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CEE9DB" w14:textId="334D7FD5" w:rsidR="007D4B15" w:rsidRDefault="006522FE" w:rsidP="007647A3">
      <w:pPr>
        <w:jc w:val="center"/>
        <w:rPr>
          <w:color w:val="auto"/>
        </w:rPr>
      </w:pPr>
      <w:bookmarkStart w:id="0" w:name="_GoBack"/>
      <w:bookmarkEnd w:id="0"/>
      <w:r>
        <w:rPr>
          <w:noProof/>
          <w:lang w:eastAsia="en-AU"/>
        </w:rPr>
        <w:drawing>
          <wp:inline distT="0" distB="0" distL="0" distR="0" wp14:anchorId="6648341E" wp14:editId="4999FB60">
            <wp:extent cx="2236082" cy="1418083"/>
            <wp:effectExtent l="0" t="0" r="0" b="0"/>
            <wp:docPr id="1" name="Picture 3" descr="Description: D:\Users\martvi\AppData\Local\Temp\4\notesD76E2B\DH_stacked_black.jpg" title="Department of 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Description: D:\Users\martvi\AppData\Local\Temp\4\notesD76E2B\DH_stacked_black.jpg" title="Department of Health log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35835" cy="1417955"/>
                    </a:xfrm>
                    <a:prstGeom prst="rect">
                      <a:avLst/>
                    </a:prstGeom>
                    <a:noFill/>
                    <a:ln>
                      <a:noFill/>
                    </a:ln>
                  </pic:spPr>
                </pic:pic>
              </a:graphicData>
            </a:graphic>
          </wp:inline>
        </w:drawing>
      </w:r>
    </w:p>
    <w:p w14:paraId="76EE4468" w14:textId="77777777" w:rsidR="007D4B15" w:rsidRDefault="007D4B15">
      <w:pPr>
        <w:rPr>
          <w:color w:val="auto"/>
        </w:rPr>
      </w:pPr>
      <w:bookmarkStart w:id="1" w:name="IsForm"/>
      <w:bookmarkEnd w:id="1"/>
    </w:p>
    <w:tbl>
      <w:tblPr>
        <w:tblW w:w="0" w:type="auto"/>
        <w:jc w:val="center"/>
        <w:tblLayout w:type="fixed"/>
        <w:tblLook w:val="0000" w:firstRow="0" w:lastRow="0" w:firstColumn="0" w:lastColumn="0" w:noHBand="0" w:noVBand="0"/>
      </w:tblPr>
      <w:tblGrid>
        <w:gridCol w:w="8219"/>
      </w:tblGrid>
      <w:tr w:rsidR="007D4B15" w14:paraId="7B4ED154" w14:textId="77777777">
        <w:trPr>
          <w:trHeight w:hRule="exact" w:val="6426"/>
          <w:jc w:val="center"/>
        </w:trPr>
        <w:tc>
          <w:tcPr>
            <w:tcW w:w="8219" w:type="dxa"/>
            <w:vAlign w:val="bottom"/>
          </w:tcPr>
          <w:p w14:paraId="2DC33F6C" w14:textId="77777777" w:rsidR="007D4B15" w:rsidRDefault="007D4B15">
            <w:pPr>
              <w:jc w:val="center"/>
              <w:rPr>
                <w:b/>
                <w:bCs/>
                <w:color w:val="auto"/>
                <w:sz w:val="28"/>
                <w:szCs w:val="28"/>
              </w:rPr>
            </w:pPr>
            <w:bookmarkStart w:id="2" w:name="DocName"/>
            <w:bookmarkEnd w:id="2"/>
            <w:r>
              <w:rPr>
                <w:b/>
                <w:bCs/>
                <w:color w:val="auto"/>
                <w:sz w:val="28"/>
                <w:szCs w:val="28"/>
              </w:rPr>
              <w:t>Deed of Agreement</w:t>
            </w:r>
          </w:p>
          <w:p w14:paraId="3664CC74" w14:textId="77777777" w:rsidR="007D4B15" w:rsidRDefault="007D4B15">
            <w:pPr>
              <w:jc w:val="center"/>
              <w:rPr>
                <w:b/>
                <w:bCs/>
                <w:color w:val="auto"/>
                <w:sz w:val="28"/>
                <w:szCs w:val="28"/>
              </w:rPr>
            </w:pPr>
            <w:r>
              <w:rPr>
                <w:b/>
                <w:bCs/>
                <w:color w:val="auto"/>
                <w:sz w:val="28"/>
                <w:szCs w:val="28"/>
              </w:rPr>
              <w:t>between</w:t>
            </w:r>
          </w:p>
          <w:p w14:paraId="54045D26" w14:textId="77777777" w:rsidR="007D4B15" w:rsidRDefault="007D4B15">
            <w:pPr>
              <w:jc w:val="center"/>
              <w:rPr>
                <w:b/>
                <w:bCs/>
                <w:color w:val="auto"/>
                <w:sz w:val="28"/>
                <w:szCs w:val="28"/>
              </w:rPr>
            </w:pPr>
            <w:r>
              <w:rPr>
                <w:b/>
                <w:bCs/>
                <w:color w:val="auto"/>
                <w:sz w:val="28"/>
                <w:szCs w:val="28"/>
              </w:rPr>
              <w:t xml:space="preserve">The Commonwealth of </w:t>
            </w:r>
            <w:smartTag w:uri="urn:schemas-microsoft-com:office:smarttags" w:element="place">
              <w:smartTag w:uri="urn:schemas-microsoft-com:office:smarttags" w:element="country-region">
                <w:r>
                  <w:rPr>
                    <w:b/>
                    <w:bCs/>
                    <w:color w:val="auto"/>
                    <w:sz w:val="28"/>
                    <w:szCs w:val="28"/>
                  </w:rPr>
                  <w:t>Australia</w:t>
                </w:r>
              </w:smartTag>
            </w:smartTag>
          </w:p>
          <w:p w14:paraId="467660EF" w14:textId="77777777" w:rsidR="007D4B15" w:rsidRDefault="007D4B15">
            <w:pPr>
              <w:jc w:val="center"/>
              <w:rPr>
                <w:b/>
                <w:bCs/>
                <w:color w:val="auto"/>
                <w:sz w:val="28"/>
                <w:szCs w:val="28"/>
              </w:rPr>
            </w:pPr>
            <w:r>
              <w:rPr>
                <w:b/>
                <w:bCs/>
                <w:color w:val="auto"/>
                <w:sz w:val="28"/>
                <w:szCs w:val="28"/>
              </w:rPr>
              <w:t xml:space="preserve">represented by the Department of Health </w:t>
            </w:r>
          </w:p>
          <w:p w14:paraId="46717A67" w14:textId="77777777" w:rsidR="007D4B15" w:rsidRDefault="007D4B15">
            <w:pPr>
              <w:jc w:val="center"/>
              <w:rPr>
                <w:b/>
                <w:bCs/>
                <w:color w:val="auto"/>
                <w:sz w:val="28"/>
                <w:szCs w:val="28"/>
              </w:rPr>
            </w:pPr>
            <w:r>
              <w:rPr>
                <w:b/>
                <w:bCs/>
                <w:color w:val="auto"/>
                <w:sz w:val="28"/>
                <w:szCs w:val="28"/>
              </w:rPr>
              <w:t>ABN 83 605 426 759</w:t>
            </w:r>
          </w:p>
          <w:p w14:paraId="0A71A97F" w14:textId="77777777" w:rsidR="007D4B15" w:rsidRDefault="007D4B15">
            <w:pPr>
              <w:jc w:val="center"/>
              <w:rPr>
                <w:b/>
                <w:bCs/>
                <w:color w:val="auto"/>
                <w:sz w:val="28"/>
                <w:szCs w:val="28"/>
              </w:rPr>
            </w:pPr>
            <w:r>
              <w:rPr>
                <w:b/>
                <w:bCs/>
                <w:color w:val="auto"/>
                <w:sz w:val="28"/>
                <w:szCs w:val="28"/>
              </w:rPr>
              <w:t>and</w:t>
            </w:r>
          </w:p>
          <w:p w14:paraId="45802C14" w14:textId="77777777" w:rsidR="007D4B15" w:rsidRDefault="00111296">
            <w:pPr>
              <w:spacing w:after="0"/>
              <w:jc w:val="center"/>
              <w:rPr>
                <w:b/>
                <w:bCs/>
                <w:iCs/>
                <w:color w:val="auto"/>
                <w:sz w:val="28"/>
                <w:szCs w:val="28"/>
              </w:rPr>
            </w:pPr>
            <w:r w:rsidRPr="0073606E">
              <w:rPr>
                <w:b/>
                <w:bCs/>
                <w:iCs/>
                <w:color w:val="auto"/>
                <w:sz w:val="28"/>
                <w:szCs w:val="28"/>
                <w:highlight w:val="yellow"/>
              </w:rPr>
              <w:t>[Insert]</w:t>
            </w:r>
          </w:p>
          <w:p w14:paraId="6127C4EB" w14:textId="7BC6054D" w:rsidR="007D4B15" w:rsidRDefault="007E6F59">
            <w:pPr>
              <w:jc w:val="center"/>
              <w:rPr>
                <w:b/>
                <w:bCs/>
                <w:i/>
                <w:iCs/>
                <w:color w:val="auto"/>
                <w:sz w:val="28"/>
                <w:szCs w:val="28"/>
              </w:rPr>
            </w:pPr>
            <w:r>
              <w:rPr>
                <w:b/>
                <w:iCs/>
                <w:color w:val="auto"/>
                <w:sz w:val="28"/>
                <w:szCs w:val="28"/>
                <w:highlight w:val="yellow"/>
              </w:rPr>
              <w:t xml:space="preserve">ABN </w:t>
            </w:r>
            <w:r w:rsidR="00111296" w:rsidRPr="0073606E">
              <w:rPr>
                <w:b/>
                <w:iCs/>
                <w:color w:val="auto"/>
                <w:sz w:val="28"/>
                <w:szCs w:val="28"/>
                <w:highlight w:val="yellow"/>
              </w:rPr>
              <w:t>[Insert]</w:t>
            </w:r>
          </w:p>
          <w:p w14:paraId="4DBA5A6A" w14:textId="5E30BDD5" w:rsidR="007D4B15" w:rsidRDefault="007D4B15">
            <w:pPr>
              <w:spacing w:before="0" w:after="0"/>
              <w:jc w:val="center"/>
              <w:rPr>
                <w:b/>
                <w:bCs/>
                <w:iCs/>
                <w:color w:val="auto"/>
                <w:sz w:val="28"/>
                <w:szCs w:val="28"/>
              </w:rPr>
            </w:pPr>
          </w:p>
          <w:p w14:paraId="012B75B2" w14:textId="77777777" w:rsidR="007D4B15" w:rsidRDefault="007D4B15">
            <w:pPr>
              <w:jc w:val="center"/>
              <w:rPr>
                <w:b/>
                <w:bCs/>
                <w:color w:val="auto"/>
                <w:sz w:val="28"/>
                <w:szCs w:val="28"/>
              </w:rPr>
            </w:pPr>
          </w:p>
        </w:tc>
      </w:tr>
    </w:tbl>
    <w:p w14:paraId="19C16F0B" w14:textId="77777777" w:rsidR="007D4B15" w:rsidRDefault="007D4B15">
      <w:pPr>
        <w:tabs>
          <w:tab w:val="clear" w:pos="2773"/>
          <w:tab w:val="left" w:pos="2760"/>
          <w:tab w:val="center" w:pos="4451"/>
        </w:tabs>
        <w:spacing w:before="240"/>
        <w:jc w:val="center"/>
        <w:rPr>
          <w:b/>
          <w:bCs/>
          <w:color w:val="auto"/>
          <w:sz w:val="24"/>
          <w:szCs w:val="24"/>
        </w:rPr>
        <w:sectPr w:rsidR="007D4B15" w:rsidSect="006522FE">
          <w:headerReference w:type="even" r:id="rId11"/>
          <w:headerReference w:type="default" r:id="rId12"/>
          <w:footerReference w:type="even" r:id="rId13"/>
          <w:footerReference w:type="default" r:id="rId14"/>
          <w:headerReference w:type="first" r:id="rId15"/>
          <w:footerReference w:type="first" r:id="rId16"/>
          <w:footnotePr>
            <w:numRestart w:val="eachPage"/>
          </w:footnotePr>
          <w:type w:val="continuous"/>
          <w:pgSz w:w="11907" w:h="16840" w:code="9"/>
          <w:pgMar w:top="1134" w:right="1304" w:bottom="902" w:left="1701" w:header="851" w:footer="573" w:gutter="0"/>
          <w:paperSrc w:first="15" w:other="15"/>
          <w:pgNumType w:start="1"/>
          <w:cols w:space="720"/>
          <w:titlePg/>
          <w:docGrid w:linePitch="286"/>
        </w:sectPr>
      </w:pPr>
    </w:p>
    <w:p w14:paraId="2CCDAAAD" w14:textId="77777777" w:rsidR="007D4B15" w:rsidRDefault="007D4B15">
      <w:pPr>
        <w:tabs>
          <w:tab w:val="clear" w:pos="2773"/>
          <w:tab w:val="left" w:pos="2760"/>
          <w:tab w:val="center" w:pos="4451"/>
        </w:tabs>
        <w:spacing w:before="240"/>
        <w:jc w:val="right"/>
        <w:rPr>
          <w:b/>
          <w:bCs/>
          <w:color w:val="auto"/>
          <w:sz w:val="24"/>
          <w:szCs w:val="24"/>
        </w:rPr>
      </w:pPr>
    </w:p>
    <w:p w14:paraId="691972BB" w14:textId="77777777" w:rsidR="007D4B15" w:rsidRDefault="007D4B15">
      <w:pPr>
        <w:tabs>
          <w:tab w:val="clear" w:pos="2773"/>
          <w:tab w:val="left" w:pos="2760"/>
          <w:tab w:val="center" w:pos="4451"/>
        </w:tabs>
        <w:spacing w:before="240"/>
        <w:jc w:val="right"/>
        <w:rPr>
          <w:b/>
          <w:bCs/>
          <w:color w:val="auto"/>
          <w:sz w:val="24"/>
          <w:szCs w:val="24"/>
        </w:rPr>
      </w:pPr>
    </w:p>
    <w:p w14:paraId="10535F81" w14:textId="77777777" w:rsidR="007D4B15" w:rsidRDefault="007D4B15">
      <w:pPr>
        <w:tabs>
          <w:tab w:val="clear" w:pos="2773"/>
          <w:tab w:val="left" w:pos="2760"/>
          <w:tab w:val="center" w:pos="4451"/>
        </w:tabs>
        <w:spacing w:before="240"/>
        <w:jc w:val="right"/>
        <w:rPr>
          <w:b/>
          <w:bCs/>
          <w:color w:val="auto"/>
          <w:sz w:val="24"/>
          <w:szCs w:val="24"/>
        </w:rPr>
      </w:pPr>
    </w:p>
    <w:p w14:paraId="69839D18" w14:textId="77777777" w:rsidR="007D4B15" w:rsidRDefault="007D4B15">
      <w:pPr>
        <w:tabs>
          <w:tab w:val="clear" w:pos="2773"/>
          <w:tab w:val="left" w:pos="2760"/>
          <w:tab w:val="center" w:pos="4451"/>
        </w:tabs>
        <w:spacing w:before="240"/>
        <w:jc w:val="right"/>
        <w:rPr>
          <w:b/>
          <w:bCs/>
          <w:color w:val="auto"/>
          <w:sz w:val="24"/>
          <w:szCs w:val="24"/>
        </w:rPr>
      </w:pPr>
    </w:p>
    <w:p w14:paraId="792E9BA0" w14:textId="77777777" w:rsidR="007D4B15" w:rsidRDefault="007D4B15">
      <w:pPr>
        <w:tabs>
          <w:tab w:val="clear" w:pos="2773"/>
          <w:tab w:val="left" w:pos="2760"/>
          <w:tab w:val="center" w:pos="4451"/>
        </w:tabs>
        <w:spacing w:before="240"/>
        <w:jc w:val="right"/>
        <w:rPr>
          <w:b/>
          <w:bCs/>
          <w:color w:val="auto"/>
          <w:sz w:val="24"/>
          <w:szCs w:val="24"/>
        </w:rPr>
      </w:pPr>
    </w:p>
    <w:p w14:paraId="0C153746" w14:textId="77777777" w:rsidR="00163D5D" w:rsidRDefault="00163D5D">
      <w:pPr>
        <w:tabs>
          <w:tab w:val="clear" w:pos="2773"/>
          <w:tab w:val="left" w:pos="2760"/>
          <w:tab w:val="center" w:pos="4451"/>
        </w:tabs>
        <w:spacing w:before="240"/>
        <w:rPr>
          <w:b/>
          <w:bCs/>
          <w:color w:val="auto"/>
          <w:sz w:val="24"/>
          <w:szCs w:val="24"/>
        </w:rPr>
      </w:pPr>
    </w:p>
    <w:p w14:paraId="24F62C5B" w14:textId="77777777" w:rsidR="00163D5D" w:rsidRPr="00345FEE" w:rsidRDefault="00163D5D" w:rsidP="00345FEE">
      <w:pPr>
        <w:tabs>
          <w:tab w:val="clear" w:pos="2773"/>
          <w:tab w:val="left" w:pos="2760"/>
        </w:tabs>
        <w:rPr>
          <w:sz w:val="24"/>
          <w:szCs w:val="24"/>
        </w:rPr>
      </w:pPr>
    </w:p>
    <w:p w14:paraId="1310742E" w14:textId="7BAD45B0" w:rsidR="00163D5D" w:rsidRPr="00345FEE" w:rsidRDefault="00163D5D" w:rsidP="00163D5D">
      <w:pPr>
        <w:rPr>
          <w:sz w:val="20"/>
          <w:szCs w:val="20"/>
        </w:rPr>
      </w:pPr>
      <w:r w:rsidRPr="00345FEE">
        <w:rPr>
          <w:sz w:val="20"/>
          <w:szCs w:val="20"/>
        </w:rPr>
        <w:t xml:space="preserve">CSO Deed – PBS Medicines and NDSS Products </w:t>
      </w:r>
    </w:p>
    <w:p w14:paraId="7945C95F" w14:textId="77777777" w:rsidR="0064723C" w:rsidRPr="006522FE" w:rsidRDefault="0064723C" w:rsidP="006522FE">
      <w:pPr>
        <w:rPr>
          <w:sz w:val="24"/>
        </w:rPr>
        <w:sectPr w:rsidR="0064723C" w:rsidRPr="006522FE" w:rsidSect="006522FE">
          <w:footnotePr>
            <w:numRestart w:val="eachPage"/>
          </w:footnotePr>
          <w:type w:val="continuous"/>
          <w:pgSz w:w="11907" w:h="16840" w:code="9"/>
          <w:pgMar w:top="1134" w:right="1304" w:bottom="902" w:left="1701" w:header="851" w:footer="573" w:gutter="0"/>
          <w:paperSrc w:first="15" w:other="15"/>
          <w:pgNumType w:start="1"/>
          <w:cols w:space="720"/>
          <w:docGrid w:linePitch="286"/>
        </w:sectPr>
      </w:pPr>
    </w:p>
    <w:p w14:paraId="054B385A" w14:textId="77777777" w:rsidR="007D4B15" w:rsidRDefault="007D4B15">
      <w:pPr>
        <w:tabs>
          <w:tab w:val="clear" w:pos="2773"/>
          <w:tab w:val="left" w:pos="2760"/>
          <w:tab w:val="center" w:pos="4451"/>
        </w:tabs>
        <w:spacing w:before="240"/>
        <w:jc w:val="center"/>
        <w:rPr>
          <w:b/>
          <w:bCs/>
          <w:color w:val="auto"/>
          <w:sz w:val="24"/>
          <w:szCs w:val="24"/>
        </w:rPr>
      </w:pPr>
      <w:r>
        <w:rPr>
          <w:b/>
          <w:bCs/>
          <w:color w:val="auto"/>
          <w:sz w:val="24"/>
          <w:szCs w:val="24"/>
        </w:rPr>
        <w:lastRenderedPageBreak/>
        <w:t>Table of contents</w:t>
      </w:r>
      <w:bookmarkStart w:id="3" w:name="sTOC"/>
      <w:bookmarkEnd w:id="3"/>
    </w:p>
    <w:p w14:paraId="6C8965D9" w14:textId="77777777" w:rsidR="009C20DC" w:rsidRDefault="007D4B15">
      <w:pPr>
        <w:pStyle w:val="TOC1"/>
        <w:rPr>
          <w:rFonts w:asciiTheme="minorHAnsi" w:eastAsiaTheme="minorEastAsia" w:hAnsiTheme="minorHAnsi" w:cstheme="minorBidi"/>
          <w:b w:val="0"/>
          <w:bCs w:val="0"/>
          <w:caps w:val="0"/>
          <w:noProof/>
          <w:color w:val="auto"/>
          <w:sz w:val="22"/>
          <w:szCs w:val="22"/>
          <w:lang w:eastAsia="en-AU"/>
        </w:rPr>
      </w:pPr>
      <w:r>
        <w:fldChar w:fldCharType="begin"/>
      </w:r>
      <w:r>
        <w:instrText xml:space="preserve"> TOC \f \h \z \t "Heading A,1,PF Operative Provisions,1,PF Background,1,Heading 1A,1" </w:instrText>
      </w:r>
      <w:r>
        <w:fldChar w:fldCharType="separate"/>
      </w:r>
      <w:hyperlink w:anchor="_Toc462049020" w:history="1">
        <w:r w:rsidR="009C20DC" w:rsidRPr="008844CA">
          <w:rPr>
            <w:rStyle w:val="Hyperlink"/>
            <w:noProof/>
          </w:rPr>
          <w:t>1</w:t>
        </w:r>
        <w:r w:rsidR="009C20DC">
          <w:rPr>
            <w:rFonts w:asciiTheme="minorHAnsi" w:eastAsiaTheme="minorEastAsia" w:hAnsiTheme="minorHAnsi" w:cstheme="minorBidi"/>
            <w:b w:val="0"/>
            <w:bCs w:val="0"/>
            <w:caps w:val="0"/>
            <w:noProof/>
            <w:color w:val="auto"/>
            <w:sz w:val="22"/>
            <w:szCs w:val="22"/>
            <w:lang w:eastAsia="en-AU"/>
          </w:rPr>
          <w:tab/>
        </w:r>
        <w:r w:rsidR="009C20DC" w:rsidRPr="008844CA">
          <w:rPr>
            <w:rStyle w:val="Hyperlink"/>
            <w:noProof/>
          </w:rPr>
          <w:t>RECITALS</w:t>
        </w:r>
        <w:r w:rsidR="009C20DC">
          <w:rPr>
            <w:noProof/>
            <w:webHidden/>
          </w:rPr>
          <w:tab/>
        </w:r>
        <w:r w:rsidR="009C20DC">
          <w:rPr>
            <w:noProof/>
            <w:webHidden/>
          </w:rPr>
          <w:fldChar w:fldCharType="begin"/>
        </w:r>
        <w:r w:rsidR="009C20DC">
          <w:rPr>
            <w:noProof/>
            <w:webHidden/>
          </w:rPr>
          <w:instrText xml:space="preserve"> PAGEREF _Toc462049020 \h </w:instrText>
        </w:r>
        <w:r w:rsidR="009C20DC">
          <w:rPr>
            <w:noProof/>
            <w:webHidden/>
          </w:rPr>
        </w:r>
        <w:r w:rsidR="009C20DC">
          <w:rPr>
            <w:noProof/>
            <w:webHidden/>
          </w:rPr>
          <w:fldChar w:fldCharType="separate"/>
        </w:r>
        <w:r w:rsidR="00121BF2">
          <w:rPr>
            <w:noProof/>
            <w:webHidden/>
          </w:rPr>
          <w:t>1</w:t>
        </w:r>
        <w:r w:rsidR="009C20DC">
          <w:rPr>
            <w:noProof/>
            <w:webHidden/>
          </w:rPr>
          <w:fldChar w:fldCharType="end"/>
        </w:r>
      </w:hyperlink>
    </w:p>
    <w:p w14:paraId="6E152061" w14:textId="77777777" w:rsidR="009C20DC" w:rsidRDefault="00276BFD">
      <w:pPr>
        <w:pStyle w:val="TOC1"/>
        <w:rPr>
          <w:rFonts w:asciiTheme="minorHAnsi" w:eastAsiaTheme="minorEastAsia" w:hAnsiTheme="minorHAnsi" w:cstheme="minorBidi"/>
          <w:b w:val="0"/>
          <w:bCs w:val="0"/>
          <w:caps w:val="0"/>
          <w:noProof/>
          <w:color w:val="auto"/>
          <w:sz w:val="22"/>
          <w:szCs w:val="22"/>
          <w:lang w:eastAsia="en-AU"/>
        </w:rPr>
      </w:pPr>
      <w:hyperlink w:anchor="_Toc462049021" w:history="1">
        <w:r w:rsidR="009C20DC" w:rsidRPr="008844CA">
          <w:rPr>
            <w:rStyle w:val="Hyperlink"/>
            <w:noProof/>
          </w:rPr>
          <w:t>2</w:t>
        </w:r>
        <w:r w:rsidR="009C20DC">
          <w:rPr>
            <w:rFonts w:asciiTheme="minorHAnsi" w:eastAsiaTheme="minorEastAsia" w:hAnsiTheme="minorHAnsi" w:cstheme="minorBidi"/>
            <w:b w:val="0"/>
            <w:bCs w:val="0"/>
            <w:caps w:val="0"/>
            <w:noProof/>
            <w:color w:val="auto"/>
            <w:sz w:val="22"/>
            <w:szCs w:val="22"/>
            <w:lang w:eastAsia="en-AU"/>
          </w:rPr>
          <w:tab/>
        </w:r>
        <w:r w:rsidR="009C20DC" w:rsidRPr="008844CA">
          <w:rPr>
            <w:rStyle w:val="Hyperlink"/>
            <w:noProof/>
          </w:rPr>
          <w:t>DEFINITIONS</w:t>
        </w:r>
        <w:r w:rsidR="009C20DC">
          <w:rPr>
            <w:noProof/>
            <w:webHidden/>
          </w:rPr>
          <w:tab/>
        </w:r>
        <w:r w:rsidR="009C20DC">
          <w:rPr>
            <w:noProof/>
            <w:webHidden/>
          </w:rPr>
          <w:fldChar w:fldCharType="begin"/>
        </w:r>
        <w:r w:rsidR="009C20DC">
          <w:rPr>
            <w:noProof/>
            <w:webHidden/>
          </w:rPr>
          <w:instrText xml:space="preserve"> PAGEREF _Toc462049021 \h </w:instrText>
        </w:r>
        <w:r w:rsidR="009C20DC">
          <w:rPr>
            <w:noProof/>
            <w:webHidden/>
          </w:rPr>
        </w:r>
        <w:r w:rsidR="009C20DC">
          <w:rPr>
            <w:noProof/>
            <w:webHidden/>
          </w:rPr>
          <w:fldChar w:fldCharType="separate"/>
        </w:r>
        <w:r w:rsidR="00121BF2">
          <w:rPr>
            <w:noProof/>
            <w:webHidden/>
          </w:rPr>
          <w:t>1</w:t>
        </w:r>
        <w:r w:rsidR="009C20DC">
          <w:rPr>
            <w:noProof/>
            <w:webHidden/>
          </w:rPr>
          <w:fldChar w:fldCharType="end"/>
        </w:r>
      </w:hyperlink>
    </w:p>
    <w:p w14:paraId="3B880E51" w14:textId="77777777" w:rsidR="009C20DC" w:rsidRDefault="00276BFD">
      <w:pPr>
        <w:pStyle w:val="TOC1"/>
        <w:rPr>
          <w:rFonts w:asciiTheme="minorHAnsi" w:eastAsiaTheme="minorEastAsia" w:hAnsiTheme="minorHAnsi" w:cstheme="minorBidi"/>
          <w:b w:val="0"/>
          <w:bCs w:val="0"/>
          <w:caps w:val="0"/>
          <w:noProof/>
          <w:color w:val="auto"/>
          <w:sz w:val="22"/>
          <w:szCs w:val="22"/>
          <w:lang w:eastAsia="en-AU"/>
        </w:rPr>
      </w:pPr>
      <w:hyperlink w:anchor="_Toc462049022" w:history="1">
        <w:r w:rsidR="009C20DC" w:rsidRPr="008844CA">
          <w:rPr>
            <w:rStyle w:val="Hyperlink"/>
            <w:noProof/>
          </w:rPr>
          <w:t>3</w:t>
        </w:r>
        <w:r w:rsidR="009C20DC">
          <w:rPr>
            <w:rFonts w:asciiTheme="minorHAnsi" w:eastAsiaTheme="minorEastAsia" w:hAnsiTheme="minorHAnsi" w:cstheme="minorBidi"/>
            <w:b w:val="0"/>
            <w:bCs w:val="0"/>
            <w:caps w:val="0"/>
            <w:noProof/>
            <w:color w:val="auto"/>
            <w:sz w:val="22"/>
            <w:szCs w:val="22"/>
            <w:lang w:eastAsia="en-AU"/>
          </w:rPr>
          <w:tab/>
        </w:r>
        <w:r w:rsidR="009C20DC" w:rsidRPr="008844CA">
          <w:rPr>
            <w:rStyle w:val="Hyperlink"/>
            <w:noProof/>
          </w:rPr>
          <w:t>INTERPRETATION</w:t>
        </w:r>
        <w:r w:rsidR="009C20DC">
          <w:rPr>
            <w:noProof/>
            <w:webHidden/>
          </w:rPr>
          <w:tab/>
        </w:r>
        <w:r w:rsidR="009C20DC">
          <w:rPr>
            <w:noProof/>
            <w:webHidden/>
          </w:rPr>
          <w:fldChar w:fldCharType="begin"/>
        </w:r>
        <w:r w:rsidR="009C20DC">
          <w:rPr>
            <w:noProof/>
            <w:webHidden/>
          </w:rPr>
          <w:instrText xml:space="preserve"> PAGEREF _Toc462049022 \h </w:instrText>
        </w:r>
        <w:r w:rsidR="009C20DC">
          <w:rPr>
            <w:noProof/>
            <w:webHidden/>
          </w:rPr>
        </w:r>
        <w:r w:rsidR="009C20DC">
          <w:rPr>
            <w:noProof/>
            <w:webHidden/>
          </w:rPr>
          <w:fldChar w:fldCharType="separate"/>
        </w:r>
        <w:r w:rsidR="00121BF2">
          <w:rPr>
            <w:noProof/>
            <w:webHidden/>
          </w:rPr>
          <w:t>8</w:t>
        </w:r>
        <w:r w:rsidR="009C20DC">
          <w:rPr>
            <w:noProof/>
            <w:webHidden/>
          </w:rPr>
          <w:fldChar w:fldCharType="end"/>
        </w:r>
      </w:hyperlink>
    </w:p>
    <w:p w14:paraId="6D9A149C" w14:textId="77777777" w:rsidR="009C20DC" w:rsidRDefault="00276BFD">
      <w:pPr>
        <w:pStyle w:val="TOC1"/>
        <w:rPr>
          <w:rFonts w:asciiTheme="minorHAnsi" w:eastAsiaTheme="minorEastAsia" w:hAnsiTheme="minorHAnsi" w:cstheme="minorBidi"/>
          <w:b w:val="0"/>
          <w:bCs w:val="0"/>
          <w:caps w:val="0"/>
          <w:noProof/>
          <w:color w:val="auto"/>
          <w:sz w:val="22"/>
          <w:szCs w:val="22"/>
          <w:lang w:eastAsia="en-AU"/>
        </w:rPr>
      </w:pPr>
      <w:hyperlink w:anchor="_Toc462049023" w:history="1">
        <w:r w:rsidR="009C20DC" w:rsidRPr="008844CA">
          <w:rPr>
            <w:rStyle w:val="Hyperlink"/>
            <w:noProof/>
          </w:rPr>
          <w:t>4</w:t>
        </w:r>
        <w:r w:rsidR="009C20DC">
          <w:rPr>
            <w:rFonts w:asciiTheme="minorHAnsi" w:eastAsiaTheme="minorEastAsia" w:hAnsiTheme="minorHAnsi" w:cstheme="minorBidi"/>
            <w:b w:val="0"/>
            <w:bCs w:val="0"/>
            <w:caps w:val="0"/>
            <w:noProof/>
            <w:color w:val="auto"/>
            <w:sz w:val="22"/>
            <w:szCs w:val="22"/>
            <w:lang w:eastAsia="en-AU"/>
          </w:rPr>
          <w:tab/>
        </w:r>
        <w:r w:rsidR="009C20DC" w:rsidRPr="008844CA">
          <w:rPr>
            <w:rStyle w:val="Hyperlink"/>
            <w:noProof/>
          </w:rPr>
          <w:t>TERM OF DEED</w:t>
        </w:r>
        <w:r w:rsidR="009C20DC">
          <w:rPr>
            <w:noProof/>
            <w:webHidden/>
          </w:rPr>
          <w:tab/>
        </w:r>
        <w:r w:rsidR="009C20DC">
          <w:rPr>
            <w:noProof/>
            <w:webHidden/>
          </w:rPr>
          <w:fldChar w:fldCharType="begin"/>
        </w:r>
        <w:r w:rsidR="009C20DC">
          <w:rPr>
            <w:noProof/>
            <w:webHidden/>
          </w:rPr>
          <w:instrText xml:space="preserve"> PAGEREF _Toc462049023 \h </w:instrText>
        </w:r>
        <w:r w:rsidR="009C20DC">
          <w:rPr>
            <w:noProof/>
            <w:webHidden/>
          </w:rPr>
        </w:r>
        <w:r w:rsidR="009C20DC">
          <w:rPr>
            <w:noProof/>
            <w:webHidden/>
          </w:rPr>
          <w:fldChar w:fldCharType="separate"/>
        </w:r>
        <w:r w:rsidR="00121BF2">
          <w:rPr>
            <w:noProof/>
            <w:webHidden/>
          </w:rPr>
          <w:t>9</w:t>
        </w:r>
        <w:r w:rsidR="009C20DC">
          <w:rPr>
            <w:noProof/>
            <w:webHidden/>
          </w:rPr>
          <w:fldChar w:fldCharType="end"/>
        </w:r>
      </w:hyperlink>
    </w:p>
    <w:p w14:paraId="4B15A70C" w14:textId="77777777" w:rsidR="009C20DC" w:rsidRDefault="00276BFD">
      <w:pPr>
        <w:pStyle w:val="TOC1"/>
        <w:rPr>
          <w:rFonts w:asciiTheme="minorHAnsi" w:eastAsiaTheme="minorEastAsia" w:hAnsiTheme="minorHAnsi" w:cstheme="minorBidi"/>
          <w:b w:val="0"/>
          <w:bCs w:val="0"/>
          <w:caps w:val="0"/>
          <w:noProof/>
          <w:color w:val="auto"/>
          <w:sz w:val="22"/>
          <w:szCs w:val="22"/>
          <w:lang w:eastAsia="en-AU"/>
        </w:rPr>
      </w:pPr>
      <w:hyperlink w:anchor="_Toc462049024" w:history="1">
        <w:r w:rsidR="009C20DC" w:rsidRPr="008844CA">
          <w:rPr>
            <w:rStyle w:val="Hyperlink"/>
            <w:noProof/>
          </w:rPr>
          <w:t>5</w:t>
        </w:r>
        <w:r w:rsidR="009C20DC">
          <w:rPr>
            <w:rFonts w:asciiTheme="minorHAnsi" w:eastAsiaTheme="minorEastAsia" w:hAnsiTheme="minorHAnsi" w:cstheme="minorBidi"/>
            <w:b w:val="0"/>
            <w:bCs w:val="0"/>
            <w:caps w:val="0"/>
            <w:noProof/>
            <w:color w:val="auto"/>
            <w:sz w:val="22"/>
            <w:szCs w:val="22"/>
            <w:lang w:eastAsia="en-AU"/>
          </w:rPr>
          <w:tab/>
        </w:r>
        <w:r w:rsidR="009C20DC" w:rsidRPr="008844CA">
          <w:rPr>
            <w:rStyle w:val="Hyperlink"/>
            <w:noProof/>
          </w:rPr>
          <w:t>CSO FUNDING POOL AND NDSS ADMINISTRATION</w:t>
        </w:r>
        <w:r w:rsidR="009C20DC">
          <w:rPr>
            <w:noProof/>
            <w:webHidden/>
          </w:rPr>
          <w:tab/>
        </w:r>
        <w:r w:rsidR="009C20DC">
          <w:rPr>
            <w:noProof/>
            <w:webHidden/>
          </w:rPr>
          <w:fldChar w:fldCharType="begin"/>
        </w:r>
        <w:r w:rsidR="009C20DC">
          <w:rPr>
            <w:noProof/>
            <w:webHidden/>
          </w:rPr>
          <w:instrText xml:space="preserve"> PAGEREF _Toc462049024 \h </w:instrText>
        </w:r>
        <w:r w:rsidR="009C20DC">
          <w:rPr>
            <w:noProof/>
            <w:webHidden/>
          </w:rPr>
        </w:r>
        <w:r w:rsidR="009C20DC">
          <w:rPr>
            <w:noProof/>
            <w:webHidden/>
          </w:rPr>
          <w:fldChar w:fldCharType="separate"/>
        </w:r>
        <w:r w:rsidR="00121BF2">
          <w:rPr>
            <w:noProof/>
            <w:webHidden/>
          </w:rPr>
          <w:t>9</w:t>
        </w:r>
        <w:r w:rsidR="009C20DC">
          <w:rPr>
            <w:noProof/>
            <w:webHidden/>
          </w:rPr>
          <w:fldChar w:fldCharType="end"/>
        </w:r>
      </w:hyperlink>
    </w:p>
    <w:p w14:paraId="18B6534D" w14:textId="77777777" w:rsidR="009C20DC" w:rsidRDefault="00276BFD">
      <w:pPr>
        <w:pStyle w:val="TOC1"/>
        <w:rPr>
          <w:rFonts w:asciiTheme="minorHAnsi" w:eastAsiaTheme="minorEastAsia" w:hAnsiTheme="minorHAnsi" w:cstheme="minorBidi"/>
          <w:b w:val="0"/>
          <w:bCs w:val="0"/>
          <w:caps w:val="0"/>
          <w:noProof/>
          <w:color w:val="auto"/>
          <w:sz w:val="22"/>
          <w:szCs w:val="22"/>
          <w:lang w:eastAsia="en-AU"/>
        </w:rPr>
      </w:pPr>
      <w:hyperlink w:anchor="_Toc462049025" w:history="1">
        <w:r w:rsidR="009C20DC" w:rsidRPr="008844CA">
          <w:rPr>
            <w:rStyle w:val="Hyperlink"/>
            <w:noProof/>
          </w:rPr>
          <w:t>6</w:t>
        </w:r>
        <w:r w:rsidR="009C20DC">
          <w:rPr>
            <w:rFonts w:asciiTheme="minorHAnsi" w:eastAsiaTheme="minorEastAsia" w:hAnsiTheme="minorHAnsi" w:cstheme="minorBidi"/>
            <w:b w:val="0"/>
            <w:bCs w:val="0"/>
            <w:caps w:val="0"/>
            <w:noProof/>
            <w:color w:val="auto"/>
            <w:sz w:val="22"/>
            <w:szCs w:val="22"/>
            <w:lang w:eastAsia="en-AU"/>
          </w:rPr>
          <w:tab/>
        </w:r>
        <w:r w:rsidR="009C20DC" w:rsidRPr="008844CA">
          <w:rPr>
            <w:rStyle w:val="Hyperlink"/>
            <w:noProof/>
          </w:rPr>
          <w:t>GENERAL OBLIGATIONS OF THE COMPANY</w:t>
        </w:r>
        <w:r w:rsidR="009C20DC">
          <w:rPr>
            <w:noProof/>
            <w:webHidden/>
          </w:rPr>
          <w:tab/>
        </w:r>
        <w:r w:rsidR="009C20DC">
          <w:rPr>
            <w:noProof/>
            <w:webHidden/>
          </w:rPr>
          <w:fldChar w:fldCharType="begin"/>
        </w:r>
        <w:r w:rsidR="009C20DC">
          <w:rPr>
            <w:noProof/>
            <w:webHidden/>
          </w:rPr>
          <w:instrText xml:space="preserve"> PAGEREF _Toc462049025 \h </w:instrText>
        </w:r>
        <w:r w:rsidR="009C20DC">
          <w:rPr>
            <w:noProof/>
            <w:webHidden/>
          </w:rPr>
        </w:r>
        <w:r w:rsidR="009C20DC">
          <w:rPr>
            <w:noProof/>
            <w:webHidden/>
          </w:rPr>
          <w:fldChar w:fldCharType="separate"/>
        </w:r>
        <w:r w:rsidR="00121BF2">
          <w:rPr>
            <w:noProof/>
            <w:webHidden/>
          </w:rPr>
          <w:t>10</w:t>
        </w:r>
        <w:r w:rsidR="009C20DC">
          <w:rPr>
            <w:noProof/>
            <w:webHidden/>
          </w:rPr>
          <w:fldChar w:fldCharType="end"/>
        </w:r>
      </w:hyperlink>
    </w:p>
    <w:p w14:paraId="25A65F94" w14:textId="77777777" w:rsidR="009C20DC" w:rsidRDefault="00276BFD">
      <w:pPr>
        <w:pStyle w:val="TOC1"/>
        <w:rPr>
          <w:rFonts w:asciiTheme="minorHAnsi" w:eastAsiaTheme="minorEastAsia" w:hAnsiTheme="minorHAnsi" w:cstheme="minorBidi"/>
          <w:b w:val="0"/>
          <w:bCs w:val="0"/>
          <w:caps w:val="0"/>
          <w:noProof/>
          <w:color w:val="auto"/>
          <w:sz w:val="22"/>
          <w:szCs w:val="22"/>
          <w:lang w:eastAsia="en-AU"/>
        </w:rPr>
      </w:pPr>
      <w:hyperlink w:anchor="_Toc462049026" w:history="1">
        <w:r w:rsidR="009C20DC" w:rsidRPr="008844CA">
          <w:rPr>
            <w:rStyle w:val="Hyperlink"/>
            <w:noProof/>
          </w:rPr>
          <w:t>7</w:t>
        </w:r>
        <w:r w:rsidR="009C20DC">
          <w:rPr>
            <w:rFonts w:asciiTheme="minorHAnsi" w:eastAsiaTheme="minorEastAsia" w:hAnsiTheme="minorHAnsi" w:cstheme="minorBidi"/>
            <w:b w:val="0"/>
            <w:bCs w:val="0"/>
            <w:caps w:val="0"/>
            <w:noProof/>
            <w:color w:val="auto"/>
            <w:sz w:val="22"/>
            <w:szCs w:val="22"/>
            <w:lang w:eastAsia="en-AU"/>
          </w:rPr>
          <w:tab/>
        </w:r>
        <w:r w:rsidR="009C20DC" w:rsidRPr="008844CA">
          <w:rPr>
            <w:rStyle w:val="Hyperlink"/>
            <w:noProof/>
          </w:rPr>
          <w:t>OBLIGATION OF COMPANY TO NOTIFY THE ADMINISTRATION AGENCY</w:t>
        </w:r>
        <w:r w:rsidR="009C20DC">
          <w:rPr>
            <w:noProof/>
            <w:webHidden/>
          </w:rPr>
          <w:tab/>
        </w:r>
        <w:r w:rsidR="009C20DC">
          <w:rPr>
            <w:noProof/>
            <w:webHidden/>
          </w:rPr>
          <w:fldChar w:fldCharType="begin"/>
        </w:r>
        <w:r w:rsidR="009C20DC">
          <w:rPr>
            <w:noProof/>
            <w:webHidden/>
          </w:rPr>
          <w:instrText xml:space="preserve"> PAGEREF _Toc462049026 \h </w:instrText>
        </w:r>
        <w:r w:rsidR="009C20DC">
          <w:rPr>
            <w:noProof/>
            <w:webHidden/>
          </w:rPr>
        </w:r>
        <w:r w:rsidR="009C20DC">
          <w:rPr>
            <w:noProof/>
            <w:webHidden/>
          </w:rPr>
          <w:fldChar w:fldCharType="separate"/>
        </w:r>
        <w:r w:rsidR="00121BF2">
          <w:rPr>
            <w:noProof/>
            <w:webHidden/>
          </w:rPr>
          <w:t>11</w:t>
        </w:r>
        <w:r w:rsidR="009C20DC">
          <w:rPr>
            <w:noProof/>
            <w:webHidden/>
          </w:rPr>
          <w:fldChar w:fldCharType="end"/>
        </w:r>
      </w:hyperlink>
    </w:p>
    <w:p w14:paraId="7AAD89DA" w14:textId="77777777" w:rsidR="009C20DC" w:rsidRDefault="00276BFD">
      <w:pPr>
        <w:pStyle w:val="TOC1"/>
        <w:rPr>
          <w:rFonts w:asciiTheme="minorHAnsi" w:eastAsiaTheme="minorEastAsia" w:hAnsiTheme="minorHAnsi" w:cstheme="minorBidi"/>
          <w:b w:val="0"/>
          <w:bCs w:val="0"/>
          <w:caps w:val="0"/>
          <w:noProof/>
          <w:color w:val="auto"/>
          <w:sz w:val="22"/>
          <w:szCs w:val="22"/>
          <w:lang w:eastAsia="en-AU"/>
        </w:rPr>
      </w:pPr>
      <w:hyperlink w:anchor="_Toc462049027" w:history="1">
        <w:r w:rsidR="009C20DC" w:rsidRPr="008844CA">
          <w:rPr>
            <w:rStyle w:val="Hyperlink"/>
            <w:noProof/>
          </w:rPr>
          <w:t>8</w:t>
        </w:r>
        <w:r w:rsidR="009C20DC">
          <w:rPr>
            <w:rFonts w:asciiTheme="minorHAnsi" w:eastAsiaTheme="minorEastAsia" w:hAnsiTheme="minorHAnsi" w:cstheme="minorBidi"/>
            <w:b w:val="0"/>
            <w:bCs w:val="0"/>
            <w:caps w:val="0"/>
            <w:noProof/>
            <w:color w:val="auto"/>
            <w:sz w:val="22"/>
            <w:szCs w:val="22"/>
            <w:lang w:eastAsia="en-AU"/>
          </w:rPr>
          <w:tab/>
        </w:r>
        <w:r w:rsidR="009C20DC" w:rsidRPr="008844CA">
          <w:rPr>
            <w:rStyle w:val="Hyperlink"/>
            <w:noProof/>
          </w:rPr>
          <w:t>OBLIGATION OF COMPANY TO PROVIDE DATA</w:t>
        </w:r>
        <w:r w:rsidR="009C20DC">
          <w:rPr>
            <w:noProof/>
            <w:webHidden/>
          </w:rPr>
          <w:tab/>
        </w:r>
        <w:r w:rsidR="009C20DC">
          <w:rPr>
            <w:noProof/>
            <w:webHidden/>
          </w:rPr>
          <w:fldChar w:fldCharType="begin"/>
        </w:r>
        <w:r w:rsidR="009C20DC">
          <w:rPr>
            <w:noProof/>
            <w:webHidden/>
          </w:rPr>
          <w:instrText xml:space="preserve"> PAGEREF _Toc462049027 \h </w:instrText>
        </w:r>
        <w:r w:rsidR="009C20DC">
          <w:rPr>
            <w:noProof/>
            <w:webHidden/>
          </w:rPr>
        </w:r>
        <w:r w:rsidR="009C20DC">
          <w:rPr>
            <w:noProof/>
            <w:webHidden/>
          </w:rPr>
          <w:fldChar w:fldCharType="separate"/>
        </w:r>
        <w:r w:rsidR="00121BF2">
          <w:rPr>
            <w:noProof/>
            <w:webHidden/>
          </w:rPr>
          <w:t>12</w:t>
        </w:r>
        <w:r w:rsidR="009C20DC">
          <w:rPr>
            <w:noProof/>
            <w:webHidden/>
          </w:rPr>
          <w:fldChar w:fldCharType="end"/>
        </w:r>
      </w:hyperlink>
    </w:p>
    <w:p w14:paraId="6E8E6F45" w14:textId="77777777" w:rsidR="009C20DC" w:rsidRDefault="00276BFD">
      <w:pPr>
        <w:pStyle w:val="TOC1"/>
        <w:rPr>
          <w:rFonts w:asciiTheme="minorHAnsi" w:eastAsiaTheme="minorEastAsia" w:hAnsiTheme="minorHAnsi" w:cstheme="minorBidi"/>
          <w:b w:val="0"/>
          <w:bCs w:val="0"/>
          <w:caps w:val="0"/>
          <w:noProof/>
          <w:color w:val="auto"/>
          <w:sz w:val="22"/>
          <w:szCs w:val="22"/>
          <w:lang w:eastAsia="en-AU"/>
        </w:rPr>
      </w:pPr>
      <w:hyperlink w:anchor="_Toc462049028" w:history="1">
        <w:r w:rsidR="009C20DC" w:rsidRPr="008844CA">
          <w:rPr>
            <w:rStyle w:val="Hyperlink"/>
            <w:noProof/>
          </w:rPr>
          <w:t>9</w:t>
        </w:r>
        <w:r w:rsidR="009C20DC">
          <w:rPr>
            <w:rFonts w:asciiTheme="minorHAnsi" w:eastAsiaTheme="minorEastAsia" w:hAnsiTheme="minorHAnsi" w:cstheme="minorBidi"/>
            <w:b w:val="0"/>
            <w:bCs w:val="0"/>
            <w:caps w:val="0"/>
            <w:noProof/>
            <w:color w:val="auto"/>
            <w:sz w:val="22"/>
            <w:szCs w:val="22"/>
            <w:lang w:eastAsia="en-AU"/>
          </w:rPr>
          <w:tab/>
        </w:r>
        <w:r w:rsidR="009C20DC" w:rsidRPr="008844CA">
          <w:rPr>
            <w:rStyle w:val="Hyperlink"/>
            <w:noProof/>
          </w:rPr>
          <w:t>PAYMENTS</w:t>
        </w:r>
        <w:r w:rsidR="009C20DC">
          <w:rPr>
            <w:noProof/>
            <w:webHidden/>
          </w:rPr>
          <w:tab/>
        </w:r>
        <w:r w:rsidR="009C20DC">
          <w:rPr>
            <w:noProof/>
            <w:webHidden/>
          </w:rPr>
          <w:fldChar w:fldCharType="begin"/>
        </w:r>
        <w:r w:rsidR="009C20DC">
          <w:rPr>
            <w:noProof/>
            <w:webHidden/>
          </w:rPr>
          <w:instrText xml:space="preserve"> PAGEREF _Toc462049028 \h </w:instrText>
        </w:r>
        <w:r w:rsidR="009C20DC">
          <w:rPr>
            <w:noProof/>
            <w:webHidden/>
          </w:rPr>
        </w:r>
        <w:r w:rsidR="009C20DC">
          <w:rPr>
            <w:noProof/>
            <w:webHidden/>
          </w:rPr>
          <w:fldChar w:fldCharType="separate"/>
        </w:r>
        <w:r w:rsidR="00121BF2">
          <w:rPr>
            <w:noProof/>
            <w:webHidden/>
          </w:rPr>
          <w:t>12</w:t>
        </w:r>
        <w:r w:rsidR="009C20DC">
          <w:rPr>
            <w:noProof/>
            <w:webHidden/>
          </w:rPr>
          <w:fldChar w:fldCharType="end"/>
        </w:r>
      </w:hyperlink>
    </w:p>
    <w:p w14:paraId="694FACAA" w14:textId="77777777" w:rsidR="009C20DC" w:rsidRDefault="00276BFD">
      <w:pPr>
        <w:pStyle w:val="TOC1"/>
        <w:rPr>
          <w:rFonts w:asciiTheme="minorHAnsi" w:eastAsiaTheme="minorEastAsia" w:hAnsiTheme="minorHAnsi" w:cstheme="minorBidi"/>
          <w:b w:val="0"/>
          <w:bCs w:val="0"/>
          <w:caps w:val="0"/>
          <w:noProof/>
          <w:color w:val="auto"/>
          <w:sz w:val="22"/>
          <w:szCs w:val="22"/>
          <w:lang w:eastAsia="en-AU"/>
        </w:rPr>
      </w:pPr>
      <w:hyperlink w:anchor="_Toc462049029" w:history="1">
        <w:r w:rsidR="009C20DC" w:rsidRPr="008844CA">
          <w:rPr>
            <w:rStyle w:val="Hyperlink"/>
            <w:noProof/>
          </w:rPr>
          <w:t>10</w:t>
        </w:r>
        <w:r w:rsidR="009C20DC">
          <w:rPr>
            <w:rFonts w:asciiTheme="minorHAnsi" w:eastAsiaTheme="minorEastAsia" w:hAnsiTheme="minorHAnsi" w:cstheme="minorBidi"/>
            <w:b w:val="0"/>
            <w:bCs w:val="0"/>
            <w:caps w:val="0"/>
            <w:noProof/>
            <w:color w:val="auto"/>
            <w:sz w:val="22"/>
            <w:szCs w:val="22"/>
            <w:lang w:eastAsia="en-AU"/>
          </w:rPr>
          <w:tab/>
        </w:r>
        <w:r w:rsidR="009C20DC" w:rsidRPr="008844CA">
          <w:rPr>
            <w:rStyle w:val="Hyperlink"/>
            <w:noProof/>
          </w:rPr>
          <w:t>COMPLAINTS PROCEDURE</w:t>
        </w:r>
        <w:r w:rsidR="009C20DC">
          <w:rPr>
            <w:noProof/>
            <w:webHidden/>
          </w:rPr>
          <w:tab/>
        </w:r>
        <w:r w:rsidR="009C20DC">
          <w:rPr>
            <w:noProof/>
            <w:webHidden/>
          </w:rPr>
          <w:fldChar w:fldCharType="begin"/>
        </w:r>
        <w:r w:rsidR="009C20DC">
          <w:rPr>
            <w:noProof/>
            <w:webHidden/>
          </w:rPr>
          <w:instrText xml:space="preserve"> PAGEREF _Toc462049029 \h </w:instrText>
        </w:r>
        <w:r w:rsidR="009C20DC">
          <w:rPr>
            <w:noProof/>
            <w:webHidden/>
          </w:rPr>
        </w:r>
        <w:r w:rsidR="009C20DC">
          <w:rPr>
            <w:noProof/>
            <w:webHidden/>
          </w:rPr>
          <w:fldChar w:fldCharType="separate"/>
        </w:r>
        <w:r w:rsidR="00121BF2">
          <w:rPr>
            <w:noProof/>
            <w:webHidden/>
          </w:rPr>
          <w:t>14</w:t>
        </w:r>
        <w:r w:rsidR="009C20DC">
          <w:rPr>
            <w:noProof/>
            <w:webHidden/>
          </w:rPr>
          <w:fldChar w:fldCharType="end"/>
        </w:r>
      </w:hyperlink>
    </w:p>
    <w:p w14:paraId="309FE6AD" w14:textId="77777777" w:rsidR="009C20DC" w:rsidRDefault="00276BFD">
      <w:pPr>
        <w:pStyle w:val="TOC1"/>
        <w:rPr>
          <w:rFonts w:asciiTheme="minorHAnsi" w:eastAsiaTheme="minorEastAsia" w:hAnsiTheme="minorHAnsi" w:cstheme="minorBidi"/>
          <w:b w:val="0"/>
          <w:bCs w:val="0"/>
          <w:caps w:val="0"/>
          <w:noProof/>
          <w:color w:val="auto"/>
          <w:sz w:val="22"/>
          <w:szCs w:val="22"/>
          <w:lang w:eastAsia="en-AU"/>
        </w:rPr>
      </w:pPr>
      <w:hyperlink w:anchor="_Toc462049030" w:history="1">
        <w:r w:rsidR="009C20DC" w:rsidRPr="008844CA">
          <w:rPr>
            <w:rStyle w:val="Hyperlink"/>
            <w:noProof/>
          </w:rPr>
          <w:t>11</w:t>
        </w:r>
        <w:r w:rsidR="009C20DC">
          <w:rPr>
            <w:rFonts w:asciiTheme="minorHAnsi" w:eastAsiaTheme="minorEastAsia" w:hAnsiTheme="minorHAnsi" w:cstheme="minorBidi"/>
            <w:b w:val="0"/>
            <w:bCs w:val="0"/>
            <w:caps w:val="0"/>
            <w:noProof/>
            <w:color w:val="auto"/>
            <w:sz w:val="22"/>
            <w:szCs w:val="22"/>
            <w:lang w:eastAsia="en-AU"/>
          </w:rPr>
          <w:tab/>
        </w:r>
        <w:r w:rsidR="009C20DC" w:rsidRPr="008844CA">
          <w:rPr>
            <w:rStyle w:val="Hyperlink"/>
            <w:noProof/>
          </w:rPr>
          <w:t>REPORTING</w:t>
        </w:r>
        <w:r w:rsidR="009C20DC">
          <w:rPr>
            <w:noProof/>
            <w:webHidden/>
          </w:rPr>
          <w:tab/>
        </w:r>
        <w:r w:rsidR="009C20DC">
          <w:rPr>
            <w:noProof/>
            <w:webHidden/>
          </w:rPr>
          <w:fldChar w:fldCharType="begin"/>
        </w:r>
        <w:r w:rsidR="009C20DC">
          <w:rPr>
            <w:noProof/>
            <w:webHidden/>
          </w:rPr>
          <w:instrText xml:space="preserve"> PAGEREF _Toc462049030 \h </w:instrText>
        </w:r>
        <w:r w:rsidR="009C20DC">
          <w:rPr>
            <w:noProof/>
            <w:webHidden/>
          </w:rPr>
        </w:r>
        <w:r w:rsidR="009C20DC">
          <w:rPr>
            <w:noProof/>
            <w:webHidden/>
          </w:rPr>
          <w:fldChar w:fldCharType="separate"/>
        </w:r>
        <w:r w:rsidR="00121BF2">
          <w:rPr>
            <w:noProof/>
            <w:webHidden/>
          </w:rPr>
          <w:t>14</w:t>
        </w:r>
        <w:r w:rsidR="009C20DC">
          <w:rPr>
            <w:noProof/>
            <w:webHidden/>
          </w:rPr>
          <w:fldChar w:fldCharType="end"/>
        </w:r>
      </w:hyperlink>
    </w:p>
    <w:p w14:paraId="01614A6D" w14:textId="77777777" w:rsidR="009C20DC" w:rsidRDefault="00276BFD">
      <w:pPr>
        <w:pStyle w:val="TOC1"/>
        <w:rPr>
          <w:rFonts w:asciiTheme="minorHAnsi" w:eastAsiaTheme="minorEastAsia" w:hAnsiTheme="minorHAnsi" w:cstheme="minorBidi"/>
          <w:b w:val="0"/>
          <w:bCs w:val="0"/>
          <w:caps w:val="0"/>
          <w:noProof/>
          <w:color w:val="auto"/>
          <w:sz w:val="22"/>
          <w:szCs w:val="22"/>
          <w:lang w:eastAsia="en-AU"/>
        </w:rPr>
      </w:pPr>
      <w:hyperlink w:anchor="_Toc462049031" w:history="1">
        <w:r w:rsidR="009C20DC" w:rsidRPr="008844CA">
          <w:rPr>
            <w:rStyle w:val="Hyperlink"/>
            <w:noProof/>
          </w:rPr>
          <w:t>12</w:t>
        </w:r>
        <w:r w:rsidR="009C20DC">
          <w:rPr>
            <w:rFonts w:asciiTheme="minorHAnsi" w:eastAsiaTheme="minorEastAsia" w:hAnsiTheme="minorHAnsi" w:cstheme="minorBidi"/>
            <w:b w:val="0"/>
            <w:bCs w:val="0"/>
            <w:caps w:val="0"/>
            <w:noProof/>
            <w:color w:val="auto"/>
            <w:sz w:val="22"/>
            <w:szCs w:val="22"/>
            <w:lang w:eastAsia="en-AU"/>
          </w:rPr>
          <w:tab/>
        </w:r>
        <w:r w:rsidR="009C20DC" w:rsidRPr="008844CA">
          <w:rPr>
            <w:rStyle w:val="Hyperlink"/>
            <w:noProof/>
          </w:rPr>
          <w:t>SANCTIONS</w:t>
        </w:r>
        <w:r w:rsidR="009C20DC">
          <w:rPr>
            <w:noProof/>
            <w:webHidden/>
          </w:rPr>
          <w:tab/>
        </w:r>
        <w:r w:rsidR="009C20DC">
          <w:rPr>
            <w:noProof/>
            <w:webHidden/>
          </w:rPr>
          <w:fldChar w:fldCharType="begin"/>
        </w:r>
        <w:r w:rsidR="009C20DC">
          <w:rPr>
            <w:noProof/>
            <w:webHidden/>
          </w:rPr>
          <w:instrText xml:space="preserve"> PAGEREF _Toc462049031 \h </w:instrText>
        </w:r>
        <w:r w:rsidR="009C20DC">
          <w:rPr>
            <w:noProof/>
            <w:webHidden/>
          </w:rPr>
        </w:r>
        <w:r w:rsidR="009C20DC">
          <w:rPr>
            <w:noProof/>
            <w:webHidden/>
          </w:rPr>
          <w:fldChar w:fldCharType="separate"/>
        </w:r>
        <w:r w:rsidR="00121BF2">
          <w:rPr>
            <w:noProof/>
            <w:webHidden/>
          </w:rPr>
          <w:t>15</w:t>
        </w:r>
        <w:r w:rsidR="009C20DC">
          <w:rPr>
            <w:noProof/>
            <w:webHidden/>
          </w:rPr>
          <w:fldChar w:fldCharType="end"/>
        </w:r>
      </w:hyperlink>
    </w:p>
    <w:p w14:paraId="0C70E755" w14:textId="77777777" w:rsidR="009C20DC" w:rsidRDefault="00276BFD">
      <w:pPr>
        <w:pStyle w:val="TOC1"/>
        <w:rPr>
          <w:rFonts w:asciiTheme="minorHAnsi" w:eastAsiaTheme="minorEastAsia" w:hAnsiTheme="minorHAnsi" w:cstheme="minorBidi"/>
          <w:b w:val="0"/>
          <w:bCs w:val="0"/>
          <w:caps w:val="0"/>
          <w:noProof/>
          <w:color w:val="auto"/>
          <w:sz w:val="22"/>
          <w:szCs w:val="22"/>
          <w:lang w:eastAsia="en-AU"/>
        </w:rPr>
      </w:pPr>
      <w:hyperlink w:anchor="_Toc462049032" w:history="1">
        <w:r w:rsidR="009C20DC" w:rsidRPr="008844CA">
          <w:rPr>
            <w:rStyle w:val="Hyperlink"/>
            <w:noProof/>
          </w:rPr>
          <w:t>13</w:t>
        </w:r>
        <w:r w:rsidR="009C20DC">
          <w:rPr>
            <w:rFonts w:asciiTheme="minorHAnsi" w:eastAsiaTheme="minorEastAsia" w:hAnsiTheme="minorHAnsi" w:cstheme="minorBidi"/>
            <w:b w:val="0"/>
            <w:bCs w:val="0"/>
            <w:caps w:val="0"/>
            <w:noProof/>
            <w:color w:val="auto"/>
            <w:sz w:val="22"/>
            <w:szCs w:val="22"/>
            <w:lang w:eastAsia="en-AU"/>
          </w:rPr>
          <w:tab/>
        </w:r>
        <w:r w:rsidR="009C20DC" w:rsidRPr="008844CA">
          <w:rPr>
            <w:rStyle w:val="Hyperlink"/>
            <w:noProof/>
          </w:rPr>
          <w:t>REVIEW</w:t>
        </w:r>
        <w:r w:rsidR="009C20DC">
          <w:rPr>
            <w:noProof/>
            <w:webHidden/>
          </w:rPr>
          <w:tab/>
        </w:r>
        <w:r w:rsidR="009C20DC">
          <w:rPr>
            <w:noProof/>
            <w:webHidden/>
          </w:rPr>
          <w:fldChar w:fldCharType="begin"/>
        </w:r>
        <w:r w:rsidR="009C20DC">
          <w:rPr>
            <w:noProof/>
            <w:webHidden/>
          </w:rPr>
          <w:instrText xml:space="preserve"> PAGEREF _Toc462049032 \h </w:instrText>
        </w:r>
        <w:r w:rsidR="009C20DC">
          <w:rPr>
            <w:noProof/>
            <w:webHidden/>
          </w:rPr>
        </w:r>
        <w:r w:rsidR="009C20DC">
          <w:rPr>
            <w:noProof/>
            <w:webHidden/>
          </w:rPr>
          <w:fldChar w:fldCharType="separate"/>
        </w:r>
        <w:r w:rsidR="00121BF2">
          <w:rPr>
            <w:noProof/>
            <w:webHidden/>
          </w:rPr>
          <w:t>16</w:t>
        </w:r>
        <w:r w:rsidR="009C20DC">
          <w:rPr>
            <w:noProof/>
            <w:webHidden/>
          </w:rPr>
          <w:fldChar w:fldCharType="end"/>
        </w:r>
      </w:hyperlink>
    </w:p>
    <w:p w14:paraId="6267500A" w14:textId="77777777" w:rsidR="009C20DC" w:rsidRDefault="00276BFD">
      <w:pPr>
        <w:pStyle w:val="TOC1"/>
        <w:rPr>
          <w:rFonts w:asciiTheme="minorHAnsi" w:eastAsiaTheme="minorEastAsia" w:hAnsiTheme="minorHAnsi" w:cstheme="minorBidi"/>
          <w:b w:val="0"/>
          <w:bCs w:val="0"/>
          <w:caps w:val="0"/>
          <w:noProof/>
          <w:color w:val="auto"/>
          <w:sz w:val="22"/>
          <w:szCs w:val="22"/>
          <w:lang w:eastAsia="en-AU"/>
        </w:rPr>
      </w:pPr>
      <w:hyperlink w:anchor="_Toc462049033" w:history="1">
        <w:r w:rsidR="009C20DC" w:rsidRPr="008844CA">
          <w:rPr>
            <w:rStyle w:val="Hyperlink"/>
            <w:noProof/>
          </w:rPr>
          <w:t>14</w:t>
        </w:r>
        <w:r w:rsidR="009C20DC">
          <w:rPr>
            <w:rFonts w:asciiTheme="minorHAnsi" w:eastAsiaTheme="minorEastAsia" w:hAnsiTheme="minorHAnsi" w:cstheme="minorBidi"/>
            <w:b w:val="0"/>
            <w:bCs w:val="0"/>
            <w:caps w:val="0"/>
            <w:noProof/>
            <w:color w:val="auto"/>
            <w:sz w:val="22"/>
            <w:szCs w:val="22"/>
            <w:lang w:eastAsia="en-AU"/>
          </w:rPr>
          <w:tab/>
        </w:r>
        <w:r w:rsidR="009C20DC" w:rsidRPr="008844CA">
          <w:rPr>
            <w:rStyle w:val="Hyperlink"/>
            <w:noProof/>
          </w:rPr>
          <w:t>AUDIT AND RECORDS</w:t>
        </w:r>
        <w:r w:rsidR="009C20DC">
          <w:rPr>
            <w:noProof/>
            <w:webHidden/>
          </w:rPr>
          <w:tab/>
        </w:r>
        <w:r w:rsidR="009C20DC">
          <w:rPr>
            <w:noProof/>
            <w:webHidden/>
          </w:rPr>
          <w:fldChar w:fldCharType="begin"/>
        </w:r>
        <w:r w:rsidR="009C20DC">
          <w:rPr>
            <w:noProof/>
            <w:webHidden/>
          </w:rPr>
          <w:instrText xml:space="preserve"> PAGEREF _Toc462049033 \h </w:instrText>
        </w:r>
        <w:r w:rsidR="009C20DC">
          <w:rPr>
            <w:noProof/>
            <w:webHidden/>
          </w:rPr>
        </w:r>
        <w:r w:rsidR="009C20DC">
          <w:rPr>
            <w:noProof/>
            <w:webHidden/>
          </w:rPr>
          <w:fldChar w:fldCharType="separate"/>
        </w:r>
        <w:r w:rsidR="00121BF2">
          <w:rPr>
            <w:noProof/>
            <w:webHidden/>
          </w:rPr>
          <w:t>16</w:t>
        </w:r>
        <w:r w:rsidR="009C20DC">
          <w:rPr>
            <w:noProof/>
            <w:webHidden/>
          </w:rPr>
          <w:fldChar w:fldCharType="end"/>
        </w:r>
      </w:hyperlink>
    </w:p>
    <w:p w14:paraId="307682C3" w14:textId="77777777" w:rsidR="009C20DC" w:rsidRDefault="00276BFD">
      <w:pPr>
        <w:pStyle w:val="TOC1"/>
        <w:rPr>
          <w:rFonts w:asciiTheme="minorHAnsi" w:eastAsiaTheme="minorEastAsia" w:hAnsiTheme="minorHAnsi" w:cstheme="minorBidi"/>
          <w:b w:val="0"/>
          <w:bCs w:val="0"/>
          <w:caps w:val="0"/>
          <w:noProof/>
          <w:color w:val="auto"/>
          <w:sz w:val="22"/>
          <w:szCs w:val="22"/>
          <w:lang w:eastAsia="en-AU"/>
        </w:rPr>
      </w:pPr>
      <w:hyperlink w:anchor="_Toc462049034" w:history="1">
        <w:r w:rsidR="009C20DC" w:rsidRPr="008844CA">
          <w:rPr>
            <w:rStyle w:val="Hyperlink"/>
            <w:noProof/>
          </w:rPr>
          <w:t>15</w:t>
        </w:r>
        <w:r w:rsidR="009C20DC">
          <w:rPr>
            <w:rFonts w:asciiTheme="minorHAnsi" w:eastAsiaTheme="minorEastAsia" w:hAnsiTheme="minorHAnsi" w:cstheme="minorBidi"/>
            <w:b w:val="0"/>
            <w:bCs w:val="0"/>
            <w:caps w:val="0"/>
            <w:noProof/>
            <w:color w:val="auto"/>
            <w:sz w:val="22"/>
            <w:szCs w:val="22"/>
            <w:lang w:eastAsia="en-AU"/>
          </w:rPr>
          <w:tab/>
        </w:r>
        <w:r w:rsidR="009C20DC" w:rsidRPr="008844CA">
          <w:rPr>
            <w:rStyle w:val="Hyperlink"/>
            <w:noProof/>
          </w:rPr>
          <w:t>ACCESS TO PREMISES</w:t>
        </w:r>
        <w:r w:rsidR="009C20DC">
          <w:rPr>
            <w:noProof/>
            <w:webHidden/>
          </w:rPr>
          <w:tab/>
        </w:r>
        <w:r w:rsidR="009C20DC">
          <w:rPr>
            <w:noProof/>
            <w:webHidden/>
          </w:rPr>
          <w:fldChar w:fldCharType="begin"/>
        </w:r>
        <w:r w:rsidR="009C20DC">
          <w:rPr>
            <w:noProof/>
            <w:webHidden/>
          </w:rPr>
          <w:instrText xml:space="preserve"> PAGEREF _Toc462049034 \h </w:instrText>
        </w:r>
        <w:r w:rsidR="009C20DC">
          <w:rPr>
            <w:noProof/>
            <w:webHidden/>
          </w:rPr>
        </w:r>
        <w:r w:rsidR="009C20DC">
          <w:rPr>
            <w:noProof/>
            <w:webHidden/>
          </w:rPr>
          <w:fldChar w:fldCharType="separate"/>
        </w:r>
        <w:r w:rsidR="00121BF2">
          <w:rPr>
            <w:noProof/>
            <w:webHidden/>
          </w:rPr>
          <w:t>17</w:t>
        </w:r>
        <w:r w:rsidR="009C20DC">
          <w:rPr>
            <w:noProof/>
            <w:webHidden/>
          </w:rPr>
          <w:fldChar w:fldCharType="end"/>
        </w:r>
      </w:hyperlink>
    </w:p>
    <w:p w14:paraId="4D833D05" w14:textId="77777777" w:rsidR="009C20DC" w:rsidRDefault="00276BFD">
      <w:pPr>
        <w:pStyle w:val="TOC1"/>
        <w:rPr>
          <w:rFonts w:asciiTheme="minorHAnsi" w:eastAsiaTheme="minorEastAsia" w:hAnsiTheme="minorHAnsi" w:cstheme="minorBidi"/>
          <w:b w:val="0"/>
          <w:bCs w:val="0"/>
          <w:caps w:val="0"/>
          <w:noProof/>
          <w:color w:val="auto"/>
          <w:sz w:val="22"/>
          <w:szCs w:val="22"/>
          <w:lang w:eastAsia="en-AU"/>
        </w:rPr>
      </w:pPr>
      <w:hyperlink w:anchor="_Toc462049035" w:history="1">
        <w:r w:rsidR="009C20DC" w:rsidRPr="008844CA">
          <w:rPr>
            <w:rStyle w:val="Hyperlink"/>
            <w:noProof/>
          </w:rPr>
          <w:t>16</w:t>
        </w:r>
        <w:r w:rsidR="009C20DC">
          <w:rPr>
            <w:rFonts w:asciiTheme="minorHAnsi" w:eastAsiaTheme="minorEastAsia" w:hAnsiTheme="minorHAnsi" w:cstheme="minorBidi"/>
            <w:b w:val="0"/>
            <w:bCs w:val="0"/>
            <w:caps w:val="0"/>
            <w:noProof/>
            <w:color w:val="auto"/>
            <w:sz w:val="22"/>
            <w:szCs w:val="22"/>
            <w:lang w:eastAsia="en-AU"/>
          </w:rPr>
          <w:tab/>
        </w:r>
        <w:r w:rsidR="009C20DC" w:rsidRPr="008844CA">
          <w:rPr>
            <w:rStyle w:val="Hyperlink"/>
            <w:noProof/>
          </w:rPr>
          <w:t>GOODS AND SERVICES TAX</w:t>
        </w:r>
        <w:r w:rsidR="009C20DC">
          <w:rPr>
            <w:noProof/>
            <w:webHidden/>
          </w:rPr>
          <w:tab/>
        </w:r>
        <w:r w:rsidR="009C20DC">
          <w:rPr>
            <w:noProof/>
            <w:webHidden/>
          </w:rPr>
          <w:fldChar w:fldCharType="begin"/>
        </w:r>
        <w:r w:rsidR="009C20DC">
          <w:rPr>
            <w:noProof/>
            <w:webHidden/>
          </w:rPr>
          <w:instrText xml:space="preserve"> PAGEREF _Toc462049035 \h </w:instrText>
        </w:r>
        <w:r w:rsidR="009C20DC">
          <w:rPr>
            <w:noProof/>
            <w:webHidden/>
          </w:rPr>
        </w:r>
        <w:r w:rsidR="009C20DC">
          <w:rPr>
            <w:noProof/>
            <w:webHidden/>
          </w:rPr>
          <w:fldChar w:fldCharType="separate"/>
        </w:r>
        <w:r w:rsidR="00121BF2">
          <w:rPr>
            <w:noProof/>
            <w:webHidden/>
          </w:rPr>
          <w:t>18</w:t>
        </w:r>
        <w:r w:rsidR="009C20DC">
          <w:rPr>
            <w:noProof/>
            <w:webHidden/>
          </w:rPr>
          <w:fldChar w:fldCharType="end"/>
        </w:r>
      </w:hyperlink>
    </w:p>
    <w:p w14:paraId="3EC8BBEA" w14:textId="77777777" w:rsidR="009C20DC" w:rsidRDefault="00276BFD">
      <w:pPr>
        <w:pStyle w:val="TOC1"/>
        <w:rPr>
          <w:rFonts w:asciiTheme="minorHAnsi" w:eastAsiaTheme="minorEastAsia" w:hAnsiTheme="minorHAnsi" w:cstheme="minorBidi"/>
          <w:b w:val="0"/>
          <w:bCs w:val="0"/>
          <w:caps w:val="0"/>
          <w:noProof/>
          <w:color w:val="auto"/>
          <w:sz w:val="22"/>
          <w:szCs w:val="22"/>
          <w:lang w:eastAsia="en-AU"/>
        </w:rPr>
      </w:pPr>
      <w:hyperlink w:anchor="_Toc462049036" w:history="1">
        <w:r w:rsidR="009C20DC" w:rsidRPr="008844CA">
          <w:rPr>
            <w:rStyle w:val="Hyperlink"/>
            <w:noProof/>
          </w:rPr>
          <w:t>17</w:t>
        </w:r>
        <w:r w:rsidR="009C20DC">
          <w:rPr>
            <w:rFonts w:asciiTheme="minorHAnsi" w:eastAsiaTheme="minorEastAsia" w:hAnsiTheme="minorHAnsi" w:cstheme="minorBidi"/>
            <w:b w:val="0"/>
            <w:bCs w:val="0"/>
            <w:caps w:val="0"/>
            <w:noProof/>
            <w:color w:val="auto"/>
            <w:sz w:val="22"/>
            <w:szCs w:val="22"/>
            <w:lang w:eastAsia="en-AU"/>
          </w:rPr>
          <w:tab/>
        </w:r>
        <w:r w:rsidR="009C20DC" w:rsidRPr="008844CA">
          <w:rPr>
            <w:rStyle w:val="Hyperlink"/>
            <w:noProof/>
          </w:rPr>
          <w:t>SUBCONTRACTORS</w:t>
        </w:r>
        <w:r w:rsidR="009C20DC">
          <w:rPr>
            <w:noProof/>
            <w:webHidden/>
          </w:rPr>
          <w:tab/>
        </w:r>
        <w:r w:rsidR="009C20DC">
          <w:rPr>
            <w:noProof/>
            <w:webHidden/>
          </w:rPr>
          <w:fldChar w:fldCharType="begin"/>
        </w:r>
        <w:r w:rsidR="009C20DC">
          <w:rPr>
            <w:noProof/>
            <w:webHidden/>
          </w:rPr>
          <w:instrText xml:space="preserve"> PAGEREF _Toc462049036 \h </w:instrText>
        </w:r>
        <w:r w:rsidR="009C20DC">
          <w:rPr>
            <w:noProof/>
            <w:webHidden/>
          </w:rPr>
        </w:r>
        <w:r w:rsidR="009C20DC">
          <w:rPr>
            <w:noProof/>
            <w:webHidden/>
          </w:rPr>
          <w:fldChar w:fldCharType="separate"/>
        </w:r>
        <w:r w:rsidR="00121BF2">
          <w:rPr>
            <w:noProof/>
            <w:webHidden/>
          </w:rPr>
          <w:t>19</w:t>
        </w:r>
        <w:r w:rsidR="009C20DC">
          <w:rPr>
            <w:noProof/>
            <w:webHidden/>
          </w:rPr>
          <w:fldChar w:fldCharType="end"/>
        </w:r>
      </w:hyperlink>
    </w:p>
    <w:p w14:paraId="35DDC458" w14:textId="77777777" w:rsidR="009C20DC" w:rsidRDefault="00276BFD">
      <w:pPr>
        <w:pStyle w:val="TOC1"/>
        <w:rPr>
          <w:rFonts w:asciiTheme="minorHAnsi" w:eastAsiaTheme="minorEastAsia" w:hAnsiTheme="minorHAnsi" w:cstheme="minorBidi"/>
          <w:b w:val="0"/>
          <w:bCs w:val="0"/>
          <w:caps w:val="0"/>
          <w:noProof/>
          <w:color w:val="auto"/>
          <w:sz w:val="22"/>
          <w:szCs w:val="22"/>
          <w:lang w:eastAsia="en-AU"/>
        </w:rPr>
      </w:pPr>
      <w:hyperlink w:anchor="_Toc462049037" w:history="1">
        <w:r w:rsidR="009C20DC" w:rsidRPr="008844CA">
          <w:rPr>
            <w:rStyle w:val="Hyperlink"/>
            <w:noProof/>
          </w:rPr>
          <w:t>18</w:t>
        </w:r>
        <w:r w:rsidR="009C20DC">
          <w:rPr>
            <w:rFonts w:asciiTheme="minorHAnsi" w:eastAsiaTheme="minorEastAsia" w:hAnsiTheme="minorHAnsi" w:cstheme="minorBidi"/>
            <w:b w:val="0"/>
            <w:bCs w:val="0"/>
            <w:caps w:val="0"/>
            <w:noProof/>
            <w:color w:val="auto"/>
            <w:sz w:val="22"/>
            <w:szCs w:val="22"/>
            <w:lang w:eastAsia="en-AU"/>
          </w:rPr>
          <w:tab/>
        </w:r>
        <w:r w:rsidR="009C20DC" w:rsidRPr="008844CA">
          <w:rPr>
            <w:rStyle w:val="Hyperlink"/>
            <w:noProof/>
          </w:rPr>
          <w:t>CONFLICT OF INTEREST</w:t>
        </w:r>
        <w:r w:rsidR="009C20DC">
          <w:rPr>
            <w:noProof/>
            <w:webHidden/>
          </w:rPr>
          <w:tab/>
        </w:r>
        <w:r w:rsidR="009C20DC">
          <w:rPr>
            <w:noProof/>
            <w:webHidden/>
          </w:rPr>
          <w:fldChar w:fldCharType="begin"/>
        </w:r>
        <w:r w:rsidR="009C20DC">
          <w:rPr>
            <w:noProof/>
            <w:webHidden/>
          </w:rPr>
          <w:instrText xml:space="preserve"> PAGEREF _Toc462049037 \h </w:instrText>
        </w:r>
        <w:r w:rsidR="009C20DC">
          <w:rPr>
            <w:noProof/>
            <w:webHidden/>
          </w:rPr>
        </w:r>
        <w:r w:rsidR="009C20DC">
          <w:rPr>
            <w:noProof/>
            <w:webHidden/>
          </w:rPr>
          <w:fldChar w:fldCharType="separate"/>
        </w:r>
        <w:r w:rsidR="00121BF2">
          <w:rPr>
            <w:noProof/>
            <w:webHidden/>
          </w:rPr>
          <w:t>19</w:t>
        </w:r>
        <w:r w:rsidR="009C20DC">
          <w:rPr>
            <w:noProof/>
            <w:webHidden/>
          </w:rPr>
          <w:fldChar w:fldCharType="end"/>
        </w:r>
      </w:hyperlink>
    </w:p>
    <w:p w14:paraId="17C230A0" w14:textId="77777777" w:rsidR="009C20DC" w:rsidRDefault="00276BFD">
      <w:pPr>
        <w:pStyle w:val="TOC1"/>
        <w:rPr>
          <w:rFonts w:asciiTheme="minorHAnsi" w:eastAsiaTheme="minorEastAsia" w:hAnsiTheme="minorHAnsi" w:cstheme="minorBidi"/>
          <w:b w:val="0"/>
          <w:bCs w:val="0"/>
          <w:caps w:val="0"/>
          <w:noProof/>
          <w:color w:val="auto"/>
          <w:sz w:val="22"/>
          <w:szCs w:val="22"/>
          <w:lang w:eastAsia="en-AU"/>
        </w:rPr>
      </w:pPr>
      <w:hyperlink w:anchor="_Toc462049038" w:history="1">
        <w:r w:rsidR="009C20DC" w:rsidRPr="008844CA">
          <w:rPr>
            <w:rStyle w:val="Hyperlink"/>
            <w:noProof/>
          </w:rPr>
          <w:t>19</w:t>
        </w:r>
        <w:r w:rsidR="009C20DC">
          <w:rPr>
            <w:rFonts w:asciiTheme="minorHAnsi" w:eastAsiaTheme="minorEastAsia" w:hAnsiTheme="minorHAnsi" w:cstheme="minorBidi"/>
            <w:b w:val="0"/>
            <w:bCs w:val="0"/>
            <w:caps w:val="0"/>
            <w:noProof/>
            <w:color w:val="auto"/>
            <w:sz w:val="22"/>
            <w:szCs w:val="22"/>
            <w:lang w:eastAsia="en-AU"/>
          </w:rPr>
          <w:tab/>
        </w:r>
        <w:r w:rsidR="009C20DC" w:rsidRPr="008844CA">
          <w:rPr>
            <w:rStyle w:val="Hyperlink"/>
            <w:noProof/>
          </w:rPr>
          <w:t>CONFIDENTIALITY</w:t>
        </w:r>
        <w:r w:rsidR="009C20DC">
          <w:rPr>
            <w:noProof/>
            <w:webHidden/>
          </w:rPr>
          <w:tab/>
        </w:r>
        <w:r w:rsidR="009C20DC">
          <w:rPr>
            <w:noProof/>
            <w:webHidden/>
          </w:rPr>
          <w:fldChar w:fldCharType="begin"/>
        </w:r>
        <w:r w:rsidR="009C20DC">
          <w:rPr>
            <w:noProof/>
            <w:webHidden/>
          </w:rPr>
          <w:instrText xml:space="preserve"> PAGEREF _Toc462049038 \h </w:instrText>
        </w:r>
        <w:r w:rsidR="009C20DC">
          <w:rPr>
            <w:noProof/>
            <w:webHidden/>
          </w:rPr>
        </w:r>
        <w:r w:rsidR="009C20DC">
          <w:rPr>
            <w:noProof/>
            <w:webHidden/>
          </w:rPr>
          <w:fldChar w:fldCharType="separate"/>
        </w:r>
        <w:r w:rsidR="00121BF2">
          <w:rPr>
            <w:noProof/>
            <w:webHidden/>
          </w:rPr>
          <w:t>20</w:t>
        </w:r>
        <w:r w:rsidR="009C20DC">
          <w:rPr>
            <w:noProof/>
            <w:webHidden/>
          </w:rPr>
          <w:fldChar w:fldCharType="end"/>
        </w:r>
      </w:hyperlink>
    </w:p>
    <w:p w14:paraId="0FD016A3" w14:textId="77777777" w:rsidR="009C20DC" w:rsidRDefault="00276BFD">
      <w:pPr>
        <w:pStyle w:val="TOC1"/>
        <w:rPr>
          <w:rFonts w:asciiTheme="minorHAnsi" w:eastAsiaTheme="minorEastAsia" w:hAnsiTheme="minorHAnsi" w:cstheme="minorBidi"/>
          <w:b w:val="0"/>
          <w:bCs w:val="0"/>
          <w:caps w:val="0"/>
          <w:noProof/>
          <w:color w:val="auto"/>
          <w:sz w:val="22"/>
          <w:szCs w:val="22"/>
          <w:lang w:eastAsia="en-AU"/>
        </w:rPr>
      </w:pPr>
      <w:hyperlink w:anchor="_Toc462049039" w:history="1">
        <w:r w:rsidR="009C20DC" w:rsidRPr="008844CA">
          <w:rPr>
            <w:rStyle w:val="Hyperlink"/>
            <w:noProof/>
          </w:rPr>
          <w:t>20</w:t>
        </w:r>
        <w:r w:rsidR="009C20DC">
          <w:rPr>
            <w:rFonts w:asciiTheme="minorHAnsi" w:eastAsiaTheme="minorEastAsia" w:hAnsiTheme="minorHAnsi" w:cstheme="minorBidi"/>
            <w:b w:val="0"/>
            <w:bCs w:val="0"/>
            <w:caps w:val="0"/>
            <w:noProof/>
            <w:color w:val="auto"/>
            <w:sz w:val="22"/>
            <w:szCs w:val="22"/>
            <w:lang w:eastAsia="en-AU"/>
          </w:rPr>
          <w:tab/>
        </w:r>
        <w:r w:rsidR="009C20DC" w:rsidRPr="008844CA">
          <w:rPr>
            <w:rStyle w:val="Hyperlink"/>
            <w:noProof/>
          </w:rPr>
          <w:t>PRIVACY</w:t>
        </w:r>
        <w:r w:rsidR="009C20DC">
          <w:rPr>
            <w:noProof/>
            <w:webHidden/>
          </w:rPr>
          <w:tab/>
        </w:r>
        <w:r w:rsidR="009C20DC">
          <w:rPr>
            <w:noProof/>
            <w:webHidden/>
          </w:rPr>
          <w:fldChar w:fldCharType="begin"/>
        </w:r>
        <w:r w:rsidR="009C20DC">
          <w:rPr>
            <w:noProof/>
            <w:webHidden/>
          </w:rPr>
          <w:instrText xml:space="preserve"> PAGEREF _Toc462049039 \h </w:instrText>
        </w:r>
        <w:r w:rsidR="009C20DC">
          <w:rPr>
            <w:noProof/>
            <w:webHidden/>
          </w:rPr>
        </w:r>
        <w:r w:rsidR="009C20DC">
          <w:rPr>
            <w:noProof/>
            <w:webHidden/>
          </w:rPr>
          <w:fldChar w:fldCharType="separate"/>
        </w:r>
        <w:r w:rsidR="00121BF2">
          <w:rPr>
            <w:noProof/>
            <w:webHidden/>
          </w:rPr>
          <w:t>21</w:t>
        </w:r>
        <w:r w:rsidR="009C20DC">
          <w:rPr>
            <w:noProof/>
            <w:webHidden/>
          </w:rPr>
          <w:fldChar w:fldCharType="end"/>
        </w:r>
      </w:hyperlink>
    </w:p>
    <w:p w14:paraId="3D011AA5" w14:textId="77777777" w:rsidR="009C20DC" w:rsidRDefault="00276BFD">
      <w:pPr>
        <w:pStyle w:val="TOC1"/>
        <w:rPr>
          <w:rFonts w:asciiTheme="minorHAnsi" w:eastAsiaTheme="minorEastAsia" w:hAnsiTheme="minorHAnsi" w:cstheme="minorBidi"/>
          <w:b w:val="0"/>
          <w:bCs w:val="0"/>
          <w:caps w:val="0"/>
          <w:noProof/>
          <w:color w:val="auto"/>
          <w:sz w:val="22"/>
          <w:szCs w:val="22"/>
          <w:lang w:eastAsia="en-AU"/>
        </w:rPr>
      </w:pPr>
      <w:hyperlink w:anchor="_Toc462049040" w:history="1">
        <w:r w:rsidR="009C20DC" w:rsidRPr="008844CA">
          <w:rPr>
            <w:rStyle w:val="Hyperlink"/>
            <w:noProof/>
          </w:rPr>
          <w:t>21</w:t>
        </w:r>
        <w:r w:rsidR="009C20DC">
          <w:rPr>
            <w:rFonts w:asciiTheme="minorHAnsi" w:eastAsiaTheme="minorEastAsia" w:hAnsiTheme="minorHAnsi" w:cstheme="minorBidi"/>
            <w:b w:val="0"/>
            <w:bCs w:val="0"/>
            <w:caps w:val="0"/>
            <w:noProof/>
            <w:color w:val="auto"/>
            <w:sz w:val="22"/>
            <w:szCs w:val="22"/>
            <w:lang w:eastAsia="en-AU"/>
          </w:rPr>
          <w:tab/>
        </w:r>
        <w:r w:rsidR="009C20DC" w:rsidRPr="008844CA">
          <w:rPr>
            <w:rStyle w:val="Hyperlink"/>
            <w:noProof/>
          </w:rPr>
          <w:t>INTELLECTUAL PROPERTY</w:t>
        </w:r>
        <w:r w:rsidR="009C20DC">
          <w:rPr>
            <w:noProof/>
            <w:webHidden/>
          </w:rPr>
          <w:tab/>
        </w:r>
        <w:r w:rsidR="009C20DC">
          <w:rPr>
            <w:noProof/>
            <w:webHidden/>
          </w:rPr>
          <w:fldChar w:fldCharType="begin"/>
        </w:r>
        <w:r w:rsidR="009C20DC">
          <w:rPr>
            <w:noProof/>
            <w:webHidden/>
          </w:rPr>
          <w:instrText xml:space="preserve"> PAGEREF _Toc462049040 \h </w:instrText>
        </w:r>
        <w:r w:rsidR="009C20DC">
          <w:rPr>
            <w:noProof/>
            <w:webHidden/>
          </w:rPr>
        </w:r>
        <w:r w:rsidR="009C20DC">
          <w:rPr>
            <w:noProof/>
            <w:webHidden/>
          </w:rPr>
          <w:fldChar w:fldCharType="separate"/>
        </w:r>
        <w:r w:rsidR="00121BF2">
          <w:rPr>
            <w:noProof/>
            <w:webHidden/>
          </w:rPr>
          <w:t>21</w:t>
        </w:r>
        <w:r w:rsidR="009C20DC">
          <w:rPr>
            <w:noProof/>
            <w:webHidden/>
          </w:rPr>
          <w:fldChar w:fldCharType="end"/>
        </w:r>
      </w:hyperlink>
    </w:p>
    <w:p w14:paraId="6E6804F4" w14:textId="77777777" w:rsidR="009C20DC" w:rsidRDefault="00276BFD">
      <w:pPr>
        <w:pStyle w:val="TOC1"/>
        <w:rPr>
          <w:rFonts w:asciiTheme="minorHAnsi" w:eastAsiaTheme="minorEastAsia" w:hAnsiTheme="minorHAnsi" w:cstheme="minorBidi"/>
          <w:b w:val="0"/>
          <w:bCs w:val="0"/>
          <w:caps w:val="0"/>
          <w:noProof/>
          <w:color w:val="auto"/>
          <w:sz w:val="22"/>
          <w:szCs w:val="22"/>
          <w:lang w:eastAsia="en-AU"/>
        </w:rPr>
      </w:pPr>
      <w:hyperlink w:anchor="_Toc462049041" w:history="1">
        <w:r w:rsidR="009C20DC" w:rsidRPr="008844CA">
          <w:rPr>
            <w:rStyle w:val="Hyperlink"/>
            <w:noProof/>
          </w:rPr>
          <w:t>22</w:t>
        </w:r>
        <w:r w:rsidR="009C20DC">
          <w:rPr>
            <w:rFonts w:asciiTheme="minorHAnsi" w:eastAsiaTheme="minorEastAsia" w:hAnsiTheme="minorHAnsi" w:cstheme="minorBidi"/>
            <w:b w:val="0"/>
            <w:bCs w:val="0"/>
            <w:caps w:val="0"/>
            <w:noProof/>
            <w:color w:val="auto"/>
            <w:sz w:val="22"/>
            <w:szCs w:val="22"/>
            <w:lang w:eastAsia="en-AU"/>
          </w:rPr>
          <w:tab/>
        </w:r>
        <w:r w:rsidR="009C20DC" w:rsidRPr="008844CA">
          <w:rPr>
            <w:rStyle w:val="Hyperlink"/>
            <w:noProof/>
          </w:rPr>
          <w:t>INSURANCE</w:t>
        </w:r>
        <w:r w:rsidR="009C20DC">
          <w:rPr>
            <w:noProof/>
            <w:webHidden/>
          </w:rPr>
          <w:tab/>
        </w:r>
        <w:r w:rsidR="009C20DC">
          <w:rPr>
            <w:noProof/>
            <w:webHidden/>
          </w:rPr>
          <w:fldChar w:fldCharType="begin"/>
        </w:r>
        <w:r w:rsidR="009C20DC">
          <w:rPr>
            <w:noProof/>
            <w:webHidden/>
          </w:rPr>
          <w:instrText xml:space="preserve"> PAGEREF _Toc462049041 \h </w:instrText>
        </w:r>
        <w:r w:rsidR="009C20DC">
          <w:rPr>
            <w:noProof/>
            <w:webHidden/>
          </w:rPr>
        </w:r>
        <w:r w:rsidR="009C20DC">
          <w:rPr>
            <w:noProof/>
            <w:webHidden/>
          </w:rPr>
          <w:fldChar w:fldCharType="separate"/>
        </w:r>
        <w:r w:rsidR="00121BF2">
          <w:rPr>
            <w:noProof/>
            <w:webHidden/>
          </w:rPr>
          <w:t>22</w:t>
        </w:r>
        <w:r w:rsidR="009C20DC">
          <w:rPr>
            <w:noProof/>
            <w:webHidden/>
          </w:rPr>
          <w:fldChar w:fldCharType="end"/>
        </w:r>
      </w:hyperlink>
    </w:p>
    <w:p w14:paraId="2792FCC1" w14:textId="77777777" w:rsidR="009C20DC" w:rsidRDefault="00276BFD">
      <w:pPr>
        <w:pStyle w:val="TOC1"/>
        <w:rPr>
          <w:rFonts w:asciiTheme="minorHAnsi" w:eastAsiaTheme="minorEastAsia" w:hAnsiTheme="minorHAnsi" w:cstheme="minorBidi"/>
          <w:b w:val="0"/>
          <w:bCs w:val="0"/>
          <w:caps w:val="0"/>
          <w:noProof/>
          <w:color w:val="auto"/>
          <w:sz w:val="22"/>
          <w:szCs w:val="22"/>
          <w:lang w:eastAsia="en-AU"/>
        </w:rPr>
      </w:pPr>
      <w:hyperlink w:anchor="_Toc462049042" w:history="1">
        <w:r w:rsidR="009C20DC" w:rsidRPr="008844CA">
          <w:rPr>
            <w:rStyle w:val="Hyperlink"/>
            <w:noProof/>
          </w:rPr>
          <w:t>23</w:t>
        </w:r>
        <w:r w:rsidR="009C20DC">
          <w:rPr>
            <w:rFonts w:asciiTheme="minorHAnsi" w:eastAsiaTheme="minorEastAsia" w:hAnsiTheme="minorHAnsi" w:cstheme="minorBidi"/>
            <w:b w:val="0"/>
            <w:bCs w:val="0"/>
            <w:caps w:val="0"/>
            <w:noProof/>
            <w:color w:val="auto"/>
            <w:sz w:val="22"/>
            <w:szCs w:val="22"/>
            <w:lang w:eastAsia="en-AU"/>
          </w:rPr>
          <w:tab/>
        </w:r>
        <w:r w:rsidR="009C20DC" w:rsidRPr="008844CA">
          <w:rPr>
            <w:rStyle w:val="Hyperlink"/>
            <w:noProof/>
          </w:rPr>
          <w:t>INDEMNITY</w:t>
        </w:r>
        <w:r w:rsidR="009C20DC">
          <w:rPr>
            <w:noProof/>
            <w:webHidden/>
          </w:rPr>
          <w:tab/>
        </w:r>
        <w:r w:rsidR="009C20DC">
          <w:rPr>
            <w:noProof/>
            <w:webHidden/>
          </w:rPr>
          <w:fldChar w:fldCharType="begin"/>
        </w:r>
        <w:r w:rsidR="009C20DC">
          <w:rPr>
            <w:noProof/>
            <w:webHidden/>
          </w:rPr>
          <w:instrText xml:space="preserve"> PAGEREF _Toc462049042 \h </w:instrText>
        </w:r>
        <w:r w:rsidR="009C20DC">
          <w:rPr>
            <w:noProof/>
            <w:webHidden/>
          </w:rPr>
        </w:r>
        <w:r w:rsidR="009C20DC">
          <w:rPr>
            <w:noProof/>
            <w:webHidden/>
          </w:rPr>
          <w:fldChar w:fldCharType="separate"/>
        </w:r>
        <w:r w:rsidR="00121BF2">
          <w:rPr>
            <w:noProof/>
            <w:webHidden/>
          </w:rPr>
          <w:t>22</w:t>
        </w:r>
        <w:r w:rsidR="009C20DC">
          <w:rPr>
            <w:noProof/>
            <w:webHidden/>
          </w:rPr>
          <w:fldChar w:fldCharType="end"/>
        </w:r>
      </w:hyperlink>
    </w:p>
    <w:p w14:paraId="4CF7322F" w14:textId="77777777" w:rsidR="009C20DC" w:rsidRDefault="00276BFD">
      <w:pPr>
        <w:pStyle w:val="TOC1"/>
        <w:rPr>
          <w:rFonts w:asciiTheme="minorHAnsi" w:eastAsiaTheme="minorEastAsia" w:hAnsiTheme="minorHAnsi" w:cstheme="minorBidi"/>
          <w:b w:val="0"/>
          <w:bCs w:val="0"/>
          <w:caps w:val="0"/>
          <w:noProof/>
          <w:color w:val="auto"/>
          <w:sz w:val="22"/>
          <w:szCs w:val="22"/>
          <w:lang w:eastAsia="en-AU"/>
        </w:rPr>
      </w:pPr>
      <w:hyperlink w:anchor="_Toc462049043" w:history="1">
        <w:r w:rsidR="009C20DC" w:rsidRPr="008844CA">
          <w:rPr>
            <w:rStyle w:val="Hyperlink"/>
            <w:noProof/>
          </w:rPr>
          <w:t>24</w:t>
        </w:r>
        <w:r w:rsidR="009C20DC">
          <w:rPr>
            <w:rFonts w:asciiTheme="minorHAnsi" w:eastAsiaTheme="minorEastAsia" w:hAnsiTheme="minorHAnsi" w:cstheme="minorBidi"/>
            <w:b w:val="0"/>
            <w:bCs w:val="0"/>
            <w:caps w:val="0"/>
            <w:noProof/>
            <w:color w:val="auto"/>
            <w:sz w:val="22"/>
            <w:szCs w:val="22"/>
            <w:lang w:eastAsia="en-AU"/>
          </w:rPr>
          <w:tab/>
        </w:r>
        <w:r w:rsidR="009C20DC" w:rsidRPr="008844CA">
          <w:rPr>
            <w:rStyle w:val="Hyperlink"/>
            <w:noProof/>
          </w:rPr>
          <w:t>TERMINATION</w:t>
        </w:r>
        <w:r w:rsidR="009C20DC">
          <w:rPr>
            <w:noProof/>
            <w:webHidden/>
          </w:rPr>
          <w:tab/>
        </w:r>
        <w:r w:rsidR="009C20DC">
          <w:rPr>
            <w:noProof/>
            <w:webHidden/>
          </w:rPr>
          <w:fldChar w:fldCharType="begin"/>
        </w:r>
        <w:r w:rsidR="009C20DC">
          <w:rPr>
            <w:noProof/>
            <w:webHidden/>
          </w:rPr>
          <w:instrText xml:space="preserve"> PAGEREF _Toc462049043 \h </w:instrText>
        </w:r>
        <w:r w:rsidR="009C20DC">
          <w:rPr>
            <w:noProof/>
            <w:webHidden/>
          </w:rPr>
        </w:r>
        <w:r w:rsidR="009C20DC">
          <w:rPr>
            <w:noProof/>
            <w:webHidden/>
          </w:rPr>
          <w:fldChar w:fldCharType="separate"/>
        </w:r>
        <w:r w:rsidR="00121BF2">
          <w:rPr>
            <w:noProof/>
            <w:webHidden/>
          </w:rPr>
          <w:t>23</w:t>
        </w:r>
        <w:r w:rsidR="009C20DC">
          <w:rPr>
            <w:noProof/>
            <w:webHidden/>
          </w:rPr>
          <w:fldChar w:fldCharType="end"/>
        </w:r>
      </w:hyperlink>
    </w:p>
    <w:p w14:paraId="424D0626" w14:textId="77777777" w:rsidR="009C20DC" w:rsidRDefault="00276BFD">
      <w:pPr>
        <w:pStyle w:val="TOC1"/>
        <w:rPr>
          <w:rFonts w:asciiTheme="minorHAnsi" w:eastAsiaTheme="minorEastAsia" w:hAnsiTheme="minorHAnsi" w:cstheme="minorBidi"/>
          <w:b w:val="0"/>
          <w:bCs w:val="0"/>
          <w:caps w:val="0"/>
          <w:noProof/>
          <w:color w:val="auto"/>
          <w:sz w:val="22"/>
          <w:szCs w:val="22"/>
          <w:lang w:eastAsia="en-AU"/>
        </w:rPr>
      </w:pPr>
      <w:hyperlink w:anchor="_Toc462049044" w:history="1">
        <w:r w:rsidR="009C20DC" w:rsidRPr="008844CA">
          <w:rPr>
            <w:rStyle w:val="Hyperlink"/>
            <w:noProof/>
          </w:rPr>
          <w:t>25</w:t>
        </w:r>
        <w:r w:rsidR="009C20DC">
          <w:rPr>
            <w:rFonts w:asciiTheme="minorHAnsi" w:eastAsiaTheme="minorEastAsia" w:hAnsiTheme="minorHAnsi" w:cstheme="minorBidi"/>
            <w:b w:val="0"/>
            <w:bCs w:val="0"/>
            <w:caps w:val="0"/>
            <w:noProof/>
            <w:color w:val="auto"/>
            <w:sz w:val="22"/>
            <w:szCs w:val="22"/>
            <w:lang w:eastAsia="en-AU"/>
          </w:rPr>
          <w:tab/>
        </w:r>
        <w:r w:rsidR="009C20DC" w:rsidRPr="008844CA">
          <w:rPr>
            <w:rStyle w:val="Hyperlink"/>
            <w:noProof/>
          </w:rPr>
          <w:t>RIGHT OF RECOVERY</w:t>
        </w:r>
        <w:r w:rsidR="009C20DC">
          <w:rPr>
            <w:noProof/>
            <w:webHidden/>
          </w:rPr>
          <w:tab/>
        </w:r>
        <w:r w:rsidR="009C20DC">
          <w:rPr>
            <w:noProof/>
            <w:webHidden/>
          </w:rPr>
          <w:fldChar w:fldCharType="begin"/>
        </w:r>
        <w:r w:rsidR="009C20DC">
          <w:rPr>
            <w:noProof/>
            <w:webHidden/>
          </w:rPr>
          <w:instrText xml:space="preserve"> PAGEREF _Toc462049044 \h </w:instrText>
        </w:r>
        <w:r w:rsidR="009C20DC">
          <w:rPr>
            <w:noProof/>
            <w:webHidden/>
          </w:rPr>
        </w:r>
        <w:r w:rsidR="009C20DC">
          <w:rPr>
            <w:noProof/>
            <w:webHidden/>
          </w:rPr>
          <w:fldChar w:fldCharType="separate"/>
        </w:r>
        <w:r w:rsidR="00121BF2">
          <w:rPr>
            <w:noProof/>
            <w:webHidden/>
          </w:rPr>
          <w:t>25</w:t>
        </w:r>
        <w:r w:rsidR="009C20DC">
          <w:rPr>
            <w:noProof/>
            <w:webHidden/>
          </w:rPr>
          <w:fldChar w:fldCharType="end"/>
        </w:r>
      </w:hyperlink>
    </w:p>
    <w:p w14:paraId="1FF1A7D0" w14:textId="77777777" w:rsidR="009C20DC" w:rsidRDefault="00276BFD">
      <w:pPr>
        <w:pStyle w:val="TOC1"/>
        <w:rPr>
          <w:rFonts w:asciiTheme="minorHAnsi" w:eastAsiaTheme="minorEastAsia" w:hAnsiTheme="minorHAnsi" w:cstheme="minorBidi"/>
          <w:b w:val="0"/>
          <w:bCs w:val="0"/>
          <w:caps w:val="0"/>
          <w:noProof/>
          <w:color w:val="auto"/>
          <w:sz w:val="22"/>
          <w:szCs w:val="22"/>
          <w:lang w:eastAsia="en-AU"/>
        </w:rPr>
      </w:pPr>
      <w:hyperlink w:anchor="_Toc462049045" w:history="1">
        <w:r w:rsidR="009C20DC" w:rsidRPr="008844CA">
          <w:rPr>
            <w:rStyle w:val="Hyperlink"/>
            <w:noProof/>
          </w:rPr>
          <w:t>26</w:t>
        </w:r>
        <w:r w:rsidR="009C20DC">
          <w:rPr>
            <w:rFonts w:asciiTheme="minorHAnsi" w:eastAsiaTheme="minorEastAsia" w:hAnsiTheme="minorHAnsi" w:cstheme="minorBidi"/>
            <w:b w:val="0"/>
            <w:bCs w:val="0"/>
            <w:caps w:val="0"/>
            <w:noProof/>
            <w:color w:val="auto"/>
            <w:sz w:val="22"/>
            <w:szCs w:val="22"/>
            <w:lang w:eastAsia="en-AU"/>
          </w:rPr>
          <w:tab/>
        </w:r>
        <w:r w:rsidR="009C20DC" w:rsidRPr="008844CA">
          <w:rPr>
            <w:rStyle w:val="Hyperlink"/>
            <w:noProof/>
          </w:rPr>
          <w:t>NOTICES</w:t>
        </w:r>
        <w:r w:rsidR="009C20DC">
          <w:rPr>
            <w:noProof/>
            <w:webHidden/>
          </w:rPr>
          <w:tab/>
        </w:r>
        <w:r w:rsidR="009C20DC">
          <w:rPr>
            <w:noProof/>
            <w:webHidden/>
          </w:rPr>
          <w:fldChar w:fldCharType="begin"/>
        </w:r>
        <w:r w:rsidR="009C20DC">
          <w:rPr>
            <w:noProof/>
            <w:webHidden/>
          </w:rPr>
          <w:instrText xml:space="preserve"> PAGEREF _Toc462049045 \h </w:instrText>
        </w:r>
        <w:r w:rsidR="009C20DC">
          <w:rPr>
            <w:noProof/>
            <w:webHidden/>
          </w:rPr>
        </w:r>
        <w:r w:rsidR="009C20DC">
          <w:rPr>
            <w:noProof/>
            <w:webHidden/>
          </w:rPr>
          <w:fldChar w:fldCharType="separate"/>
        </w:r>
        <w:r w:rsidR="00121BF2">
          <w:rPr>
            <w:noProof/>
            <w:webHidden/>
          </w:rPr>
          <w:t>25</w:t>
        </w:r>
        <w:r w:rsidR="009C20DC">
          <w:rPr>
            <w:noProof/>
            <w:webHidden/>
          </w:rPr>
          <w:fldChar w:fldCharType="end"/>
        </w:r>
      </w:hyperlink>
    </w:p>
    <w:p w14:paraId="14BF9F65" w14:textId="77777777" w:rsidR="009C20DC" w:rsidRDefault="00276BFD">
      <w:pPr>
        <w:pStyle w:val="TOC1"/>
        <w:rPr>
          <w:rFonts w:asciiTheme="minorHAnsi" w:eastAsiaTheme="minorEastAsia" w:hAnsiTheme="minorHAnsi" w:cstheme="minorBidi"/>
          <w:b w:val="0"/>
          <w:bCs w:val="0"/>
          <w:caps w:val="0"/>
          <w:noProof/>
          <w:color w:val="auto"/>
          <w:sz w:val="22"/>
          <w:szCs w:val="22"/>
          <w:lang w:eastAsia="en-AU"/>
        </w:rPr>
      </w:pPr>
      <w:hyperlink w:anchor="_Toc462049046" w:history="1">
        <w:r w:rsidR="009C20DC" w:rsidRPr="008844CA">
          <w:rPr>
            <w:rStyle w:val="Hyperlink"/>
            <w:noProof/>
          </w:rPr>
          <w:t>27</w:t>
        </w:r>
        <w:r w:rsidR="009C20DC">
          <w:rPr>
            <w:rFonts w:asciiTheme="minorHAnsi" w:eastAsiaTheme="minorEastAsia" w:hAnsiTheme="minorHAnsi" w:cstheme="minorBidi"/>
            <w:b w:val="0"/>
            <w:bCs w:val="0"/>
            <w:caps w:val="0"/>
            <w:noProof/>
            <w:color w:val="auto"/>
            <w:sz w:val="22"/>
            <w:szCs w:val="22"/>
            <w:lang w:eastAsia="en-AU"/>
          </w:rPr>
          <w:tab/>
        </w:r>
        <w:r w:rsidR="009C20DC" w:rsidRPr="008844CA">
          <w:rPr>
            <w:rStyle w:val="Hyperlink"/>
            <w:noProof/>
          </w:rPr>
          <w:t>AUTHORISED OFFICER</w:t>
        </w:r>
        <w:r w:rsidR="009C20DC">
          <w:rPr>
            <w:noProof/>
            <w:webHidden/>
          </w:rPr>
          <w:tab/>
        </w:r>
        <w:r w:rsidR="009C20DC">
          <w:rPr>
            <w:noProof/>
            <w:webHidden/>
          </w:rPr>
          <w:fldChar w:fldCharType="begin"/>
        </w:r>
        <w:r w:rsidR="009C20DC">
          <w:rPr>
            <w:noProof/>
            <w:webHidden/>
          </w:rPr>
          <w:instrText xml:space="preserve"> PAGEREF _Toc462049046 \h </w:instrText>
        </w:r>
        <w:r w:rsidR="009C20DC">
          <w:rPr>
            <w:noProof/>
            <w:webHidden/>
          </w:rPr>
        </w:r>
        <w:r w:rsidR="009C20DC">
          <w:rPr>
            <w:noProof/>
            <w:webHidden/>
          </w:rPr>
          <w:fldChar w:fldCharType="separate"/>
        </w:r>
        <w:r w:rsidR="00121BF2">
          <w:rPr>
            <w:noProof/>
            <w:webHidden/>
          </w:rPr>
          <w:t>25</w:t>
        </w:r>
        <w:r w:rsidR="009C20DC">
          <w:rPr>
            <w:noProof/>
            <w:webHidden/>
          </w:rPr>
          <w:fldChar w:fldCharType="end"/>
        </w:r>
      </w:hyperlink>
    </w:p>
    <w:p w14:paraId="1652AE73" w14:textId="77777777" w:rsidR="009C20DC" w:rsidRDefault="00276BFD">
      <w:pPr>
        <w:pStyle w:val="TOC1"/>
        <w:rPr>
          <w:rFonts w:asciiTheme="minorHAnsi" w:eastAsiaTheme="minorEastAsia" w:hAnsiTheme="minorHAnsi" w:cstheme="minorBidi"/>
          <w:b w:val="0"/>
          <w:bCs w:val="0"/>
          <w:caps w:val="0"/>
          <w:noProof/>
          <w:color w:val="auto"/>
          <w:sz w:val="22"/>
          <w:szCs w:val="22"/>
          <w:lang w:eastAsia="en-AU"/>
        </w:rPr>
      </w:pPr>
      <w:hyperlink w:anchor="_Toc462049047" w:history="1">
        <w:r w:rsidR="009C20DC" w:rsidRPr="008844CA">
          <w:rPr>
            <w:rStyle w:val="Hyperlink"/>
            <w:noProof/>
          </w:rPr>
          <w:t>28</w:t>
        </w:r>
        <w:r w:rsidR="009C20DC">
          <w:rPr>
            <w:rFonts w:asciiTheme="minorHAnsi" w:eastAsiaTheme="minorEastAsia" w:hAnsiTheme="minorHAnsi" w:cstheme="minorBidi"/>
            <w:b w:val="0"/>
            <w:bCs w:val="0"/>
            <w:caps w:val="0"/>
            <w:noProof/>
            <w:color w:val="auto"/>
            <w:sz w:val="22"/>
            <w:szCs w:val="22"/>
            <w:lang w:eastAsia="en-AU"/>
          </w:rPr>
          <w:tab/>
        </w:r>
        <w:r w:rsidR="009C20DC" w:rsidRPr="008844CA">
          <w:rPr>
            <w:rStyle w:val="Hyperlink"/>
            <w:noProof/>
          </w:rPr>
          <w:t>GIVING EFFECT TO THIS DEED</w:t>
        </w:r>
        <w:r w:rsidR="009C20DC">
          <w:rPr>
            <w:noProof/>
            <w:webHidden/>
          </w:rPr>
          <w:tab/>
        </w:r>
        <w:r w:rsidR="009C20DC">
          <w:rPr>
            <w:noProof/>
            <w:webHidden/>
          </w:rPr>
          <w:fldChar w:fldCharType="begin"/>
        </w:r>
        <w:r w:rsidR="009C20DC">
          <w:rPr>
            <w:noProof/>
            <w:webHidden/>
          </w:rPr>
          <w:instrText xml:space="preserve"> PAGEREF _Toc462049047 \h </w:instrText>
        </w:r>
        <w:r w:rsidR="009C20DC">
          <w:rPr>
            <w:noProof/>
            <w:webHidden/>
          </w:rPr>
        </w:r>
        <w:r w:rsidR="009C20DC">
          <w:rPr>
            <w:noProof/>
            <w:webHidden/>
          </w:rPr>
          <w:fldChar w:fldCharType="separate"/>
        </w:r>
        <w:r w:rsidR="00121BF2">
          <w:rPr>
            <w:noProof/>
            <w:webHidden/>
          </w:rPr>
          <w:t>26</w:t>
        </w:r>
        <w:r w:rsidR="009C20DC">
          <w:rPr>
            <w:noProof/>
            <w:webHidden/>
          </w:rPr>
          <w:fldChar w:fldCharType="end"/>
        </w:r>
      </w:hyperlink>
    </w:p>
    <w:p w14:paraId="7CFB3390" w14:textId="77777777" w:rsidR="009C20DC" w:rsidRDefault="00276BFD">
      <w:pPr>
        <w:pStyle w:val="TOC1"/>
        <w:rPr>
          <w:rFonts w:asciiTheme="minorHAnsi" w:eastAsiaTheme="minorEastAsia" w:hAnsiTheme="minorHAnsi" w:cstheme="minorBidi"/>
          <w:b w:val="0"/>
          <w:bCs w:val="0"/>
          <w:caps w:val="0"/>
          <w:noProof/>
          <w:color w:val="auto"/>
          <w:sz w:val="22"/>
          <w:szCs w:val="22"/>
          <w:lang w:eastAsia="en-AU"/>
        </w:rPr>
      </w:pPr>
      <w:hyperlink w:anchor="_Toc462049048" w:history="1">
        <w:r w:rsidR="009C20DC" w:rsidRPr="008844CA">
          <w:rPr>
            <w:rStyle w:val="Hyperlink"/>
            <w:noProof/>
          </w:rPr>
          <w:t>29</w:t>
        </w:r>
        <w:r w:rsidR="009C20DC">
          <w:rPr>
            <w:rFonts w:asciiTheme="minorHAnsi" w:eastAsiaTheme="minorEastAsia" w:hAnsiTheme="minorHAnsi" w:cstheme="minorBidi"/>
            <w:b w:val="0"/>
            <w:bCs w:val="0"/>
            <w:caps w:val="0"/>
            <w:noProof/>
            <w:color w:val="auto"/>
            <w:sz w:val="22"/>
            <w:szCs w:val="22"/>
            <w:lang w:eastAsia="en-AU"/>
          </w:rPr>
          <w:tab/>
        </w:r>
        <w:r w:rsidR="009C20DC" w:rsidRPr="008844CA">
          <w:rPr>
            <w:rStyle w:val="Hyperlink"/>
            <w:noProof/>
          </w:rPr>
          <w:t>ANTI-COLLUSION</w:t>
        </w:r>
        <w:r w:rsidR="009C20DC">
          <w:rPr>
            <w:noProof/>
            <w:webHidden/>
          </w:rPr>
          <w:tab/>
        </w:r>
        <w:r w:rsidR="009C20DC">
          <w:rPr>
            <w:noProof/>
            <w:webHidden/>
          </w:rPr>
          <w:fldChar w:fldCharType="begin"/>
        </w:r>
        <w:r w:rsidR="009C20DC">
          <w:rPr>
            <w:noProof/>
            <w:webHidden/>
          </w:rPr>
          <w:instrText xml:space="preserve"> PAGEREF _Toc462049048 \h </w:instrText>
        </w:r>
        <w:r w:rsidR="009C20DC">
          <w:rPr>
            <w:noProof/>
            <w:webHidden/>
          </w:rPr>
        </w:r>
        <w:r w:rsidR="009C20DC">
          <w:rPr>
            <w:noProof/>
            <w:webHidden/>
          </w:rPr>
          <w:fldChar w:fldCharType="separate"/>
        </w:r>
        <w:r w:rsidR="00121BF2">
          <w:rPr>
            <w:noProof/>
            <w:webHidden/>
          </w:rPr>
          <w:t>26</w:t>
        </w:r>
        <w:r w:rsidR="009C20DC">
          <w:rPr>
            <w:noProof/>
            <w:webHidden/>
          </w:rPr>
          <w:fldChar w:fldCharType="end"/>
        </w:r>
      </w:hyperlink>
    </w:p>
    <w:p w14:paraId="4BF60795" w14:textId="77777777" w:rsidR="009C20DC" w:rsidRDefault="00276BFD">
      <w:pPr>
        <w:pStyle w:val="TOC1"/>
        <w:rPr>
          <w:rFonts w:asciiTheme="minorHAnsi" w:eastAsiaTheme="minorEastAsia" w:hAnsiTheme="minorHAnsi" w:cstheme="minorBidi"/>
          <w:b w:val="0"/>
          <w:bCs w:val="0"/>
          <w:caps w:val="0"/>
          <w:noProof/>
          <w:color w:val="auto"/>
          <w:sz w:val="22"/>
          <w:szCs w:val="22"/>
          <w:lang w:eastAsia="en-AU"/>
        </w:rPr>
      </w:pPr>
      <w:hyperlink w:anchor="_Toc462049049" w:history="1">
        <w:r w:rsidR="009C20DC" w:rsidRPr="008844CA">
          <w:rPr>
            <w:rStyle w:val="Hyperlink"/>
            <w:noProof/>
          </w:rPr>
          <w:t>30</w:t>
        </w:r>
        <w:r w:rsidR="009C20DC">
          <w:rPr>
            <w:rFonts w:asciiTheme="minorHAnsi" w:eastAsiaTheme="minorEastAsia" w:hAnsiTheme="minorHAnsi" w:cstheme="minorBidi"/>
            <w:b w:val="0"/>
            <w:bCs w:val="0"/>
            <w:caps w:val="0"/>
            <w:noProof/>
            <w:color w:val="auto"/>
            <w:sz w:val="22"/>
            <w:szCs w:val="22"/>
            <w:lang w:eastAsia="en-AU"/>
          </w:rPr>
          <w:tab/>
        </w:r>
        <w:r w:rsidR="009C20DC" w:rsidRPr="008844CA">
          <w:rPr>
            <w:rStyle w:val="Hyperlink"/>
            <w:noProof/>
          </w:rPr>
          <w:t>OPERATION OF THIS DEED</w:t>
        </w:r>
        <w:r w:rsidR="009C20DC">
          <w:rPr>
            <w:noProof/>
            <w:webHidden/>
          </w:rPr>
          <w:tab/>
        </w:r>
        <w:r w:rsidR="009C20DC">
          <w:rPr>
            <w:noProof/>
            <w:webHidden/>
          </w:rPr>
          <w:fldChar w:fldCharType="begin"/>
        </w:r>
        <w:r w:rsidR="009C20DC">
          <w:rPr>
            <w:noProof/>
            <w:webHidden/>
          </w:rPr>
          <w:instrText xml:space="preserve"> PAGEREF _Toc462049049 \h </w:instrText>
        </w:r>
        <w:r w:rsidR="009C20DC">
          <w:rPr>
            <w:noProof/>
            <w:webHidden/>
          </w:rPr>
        </w:r>
        <w:r w:rsidR="009C20DC">
          <w:rPr>
            <w:noProof/>
            <w:webHidden/>
          </w:rPr>
          <w:fldChar w:fldCharType="separate"/>
        </w:r>
        <w:r w:rsidR="00121BF2">
          <w:rPr>
            <w:noProof/>
            <w:webHidden/>
          </w:rPr>
          <w:t>27</w:t>
        </w:r>
        <w:r w:rsidR="009C20DC">
          <w:rPr>
            <w:noProof/>
            <w:webHidden/>
          </w:rPr>
          <w:fldChar w:fldCharType="end"/>
        </w:r>
      </w:hyperlink>
    </w:p>
    <w:p w14:paraId="388DCB1A" w14:textId="77777777" w:rsidR="009C20DC" w:rsidRDefault="00276BFD">
      <w:pPr>
        <w:pStyle w:val="TOC1"/>
        <w:rPr>
          <w:rFonts w:asciiTheme="minorHAnsi" w:eastAsiaTheme="minorEastAsia" w:hAnsiTheme="minorHAnsi" w:cstheme="minorBidi"/>
          <w:b w:val="0"/>
          <w:bCs w:val="0"/>
          <w:caps w:val="0"/>
          <w:noProof/>
          <w:color w:val="auto"/>
          <w:sz w:val="22"/>
          <w:szCs w:val="22"/>
          <w:lang w:eastAsia="en-AU"/>
        </w:rPr>
      </w:pPr>
      <w:hyperlink w:anchor="_Toc462049050" w:history="1">
        <w:r w:rsidR="009C20DC" w:rsidRPr="008844CA">
          <w:rPr>
            <w:rStyle w:val="Hyperlink"/>
            <w:noProof/>
          </w:rPr>
          <w:t>SCHEDULE 1 - CSO COMPLIANCE REQUIREMENTS AND CSO SERVICE STANDARDS</w:t>
        </w:r>
        <w:r w:rsidR="009C20DC">
          <w:rPr>
            <w:noProof/>
            <w:webHidden/>
          </w:rPr>
          <w:tab/>
        </w:r>
        <w:r w:rsidR="009C20DC">
          <w:rPr>
            <w:noProof/>
            <w:webHidden/>
          </w:rPr>
          <w:fldChar w:fldCharType="begin"/>
        </w:r>
        <w:r w:rsidR="009C20DC">
          <w:rPr>
            <w:noProof/>
            <w:webHidden/>
          </w:rPr>
          <w:instrText xml:space="preserve"> PAGEREF _Toc462049050 \h </w:instrText>
        </w:r>
        <w:r w:rsidR="009C20DC">
          <w:rPr>
            <w:noProof/>
            <w:webHidden/>
          </w:rPr>
        </w:r>
        <w:r w:rsidR="009C20DC">
          <w:rPr>
            <w:noProof/>
            <w:webHidden/>
          </w:rPr>
          <w:fldChar w:fldCharType="separate"/>
        </w:r>
        <w:r w:rsidR="00121BF2">
          <w:rPr>
            <w:noProof/>
            <w:webHidden/>
          </w:rPr>
          <w:t>28</w:t>
        </w:r>
        <w:r w:rsidR="009C20DC">
          <w:rPr>
            <w:noProof/>
            <w:webHidden/>
          </w:rPr>
          <w:fldChar w:fldCharType="end"/>
        </w:r>
      </w:hyperlink>
    </w:p>
    <w:p w14:paraId="32B57478" w14:textId="77777777" w:rsidR="009C20DC" w:rsidRDefault="00276BFD">
      <w:pPr>
        <w:pStyle w:val="TOC1"/>
        <w:rPr>
          <w:rFonts w:asciiTheme="minorHAnsi" w:eastAsiaTheme="minorEastAsia" w:hAnsiTheme="minorHAnsi" w:cstheme="minorBidi"/>
          <w:b w:val="0"/>
          <w:bCs w:val="0"/>
          <w:caps w:val="0"/>
          <w:noProof/>
          <w:color w:val="auto"/>
          <w:sz w:val="22"/>
          <w:szCs w:val="22"/>
          <w:lang w:eastAsia="en-AU"/>
        </w:rPr>
      </w:pPr>
      <w:hyperlink w:anchor="_Toc462049051" w:history="1">
        <w:r w:rsidR="009C20DC" w:rsidRPr="008844CA">
          <w:rPr>
            <w:rStyle w:val="Hyperlink"/>
            <w:noProof/>
          </w:rPr>
          <w:t>1</w:t>
        </w:r>
        <w:r w:rsidR="009C20DC">
          <w:rPr>
            <w:rFonts w:asciiTheme="minorHAnsi" w:eastAsiaTheme="minorEastAsia" w:hAnsiTheme="minorHAnsi" w:cstheme="minorBidi"/>
            <w:b w:val="0"/>
            <w:bCs w:val="0"/>
            <w:caps w:val="0"/>
            <w:noProof/>
            <w:color w:val="auto"/>
            <w:sz w:val="22"/>
            <w:szCs w:val="22"/>
            <w:lang w:eastAsia="en-AU"/>
          </w:rPr>
          <w:tab/>
        </w:r>
        <w:r w:rsidR="009C20DC" w:rsidRPr="008844CA">
          <w:rPr>
            <w:rStyle w:val="Hyperlink"/>
            <w:noProof/>
          </w:rPr>
          <w:t>DEFINITIONS</w:t>
        </w:r>
        <w:r w:rsidR="009C20DC">
          <w:rPr>
            <w:noProof/>
            <w:webHidden/>
          </w:rPr>
          <w:tab/>
        </w:r>
        <w:r w:rsidR="009C20DC">
          <w:rPr>
            <w:noProof/>
            <w:webHidden/>
          </w:rPr>
          <w:fldChar w:fldCharType="begin"/>
        </w:r>
        <w:r w:rsidR="009C20DC">
          <w:rPr>
            <w:noProof/>
            <w:webHidden/>
          </w:rPr>
          <w:instrText xml:space="preserve"> PAGEREF _Toc462049051 \h </w:instrText>
        </w:r>
        <w:r w:rsidR="009C20DC">
          <w:rPr>
            <w:noProof/>
            <w:webHidden/>
          </w:rPr>
        </w:r>
        <w:r w:rsidR="009C20DC">
          <w:rPr>
            <w:noProof/>
            <w:webHidden/>
          </w:rPr>
          <w:fldChar w:fldCharType="separate"/>
        </w:r>
        <w:r w:rsidR="00121BF2">
          <w:rPr>
            <w:noProof/>
            <w:webHidden/>
          </w:rPr>
          <w:t>28</w:t>
        </w:r>
        <w:r w:rsidR="009C20DC">
          <w:rPr>
            <w:noProof/>
            <w:webHidden/>
          </w:rPr>
          <w:fldChar w:fldCharType="end"/>
        </w:r>
      </w:hyperlink>
    </w:p>
    <w:p w14:paraId="7641F921" w14:textId="77777777" w:rsidR="009C20DC" w:rsidRDefault="00276BFD">
      <w:pPr>
        <w:pStyle w:val="TOC1"/>
        <w:rPr>
          <w:rFonts w:asciiTheme="minorHAnsi" w:eastAsiaTheme="minorEastAsia" w:hAnsiTheme="minorHAnsi" w:cstheme="minorBidi"/>
          <w:b w:val="0"/>
          <w:bCs w:val="0"/>
          <w:caps w:val="0"/>
          <w:noProof/>
          <w:color w:val="auto"/>
          <w:sz w:val="22"/>
          <w:szCs w:val="22"/>
          <w:lang w:eastAsia="en-AU"/>
        </w:rPr>
      </w:pPr>
      <w:hyperlink w:anchor="_Toc462049052" w:history="1">
        <w:r w:rsidR="009C20DC" w:rsidRPr="008844CA">
          <w:rPr>
            <w:rStyle w:val="Hyperlink"/>
            <w:noProof/>
          </w:rPr>
          <w:t>2</w:t>
        </w:r>
        <w:r w:rsidR="009C20DC">
          <w:rPr>
            <w:rFonts w:asciiTheme="minorHAnsi" w:eastAsiaTheme="minorEastAsia" w:hAnsiTheme="minorHAnsi" w:cstheme="minorBidi"/>
            <w:b w:val="0"/>
            <w:bCs w:val="0"/>
            <w:caps w:val="0"/>
            <w:noProof/>
            <w:color w:val="auto"/>
            <w:sz w:val="22"/>
            <w:szCs w:val="22"/>
            <w:lang w:eastAsia="en-AU"/>
          </w:rPr>
          <w:tab/>
        </w:r>
        <w:r w:rsidR="009C20DC" w:rsidRPr="008844CA">
          <w:rPr>
            <w:rStyle w:val="Hyperlink"/>
            <w:noProof/>
          </w:rPr>
          <w:t>OBLIGATION OF COMPANY TO MEET THE CSO COMPLIANCE REQUIREMENTS AND CSO SERVICE STANDARDS</w:t>
        </w:r>
        <w:r w:rsidR="009C20DC">
          <w:rPr>
            <w:noProof/>
            <w:webHidden/>
          </w:rPr>
          <w:tab/>
        </w:r>
        <w:r w:rsidR="009C20DC">
          <w:rPr>
            <w:noProof/>
            <w:webHidden/>
          </w:rPr>
          <w:fldChar w:fldCharType="begin"/>
        </w:r>
        <w:r w:rsidR="009C20DC">
          <w:rPr>
            <w:noProof/>
            <w:webHidden/>
          </w:rPr>
          <w:instrText xml:space="preserve"> PAGEREF _Toc462049052 \h </w:instrText>
        </w:r>
        <w:r w:rsidR="009C20DC">
          <w:rPr>
            <w:noProof/>
            <w:webHidden/>
          </w:rPr>
        </w:r>
        <w:r w:rsidR="009C20DC">
          <w:rPr>
            <w:noProof/>
            <w:webHidden/>
          </w:rPr>
          <w:fldChar w:fldCharType="separate"/>
        </w:r>
        <w:r w:rsidR="00121BF2">
          <w:rPr>
            <w:noProof/>
            <w:webHidden/>
          </w:rPr>
          <w:t>29</w:t>
        </w:r>
        <w:r w:rsidR="009C20DC">
          <w:rPr>
            <w:noProof/>
            <w:webHidden/>
          </w:rPr>
          <w:fldChar w:fldCharType="end"/>
        </w:r>
      </w:hyperlink>
    </w:p>
    <w:p w14:paraId="5BFF6983" w14:textId="77777777" w:rsidR="009C20DC" w:rsidRDefault="00276BFD">
      <w:pPr>
        <w:pStyle w:val="TOC1"/>
        <w:rPr>
          <w:rFonts w:asciiTheme="minorHAnsi" w:eastAsiaTheme="minorEastAsia" w:hAnsiTheme="minorHAnsi" w:cstheme="minorBidi"/>
          <w:b w:val="0"/>
          <w:bCs w:val="0"/>
          <w:caps w:val="0"/>
          <w:noProof/>
          <w:color w:val="auto"/>
          <w:sz w:val="22"/>
          <w:szCs w:val="22"/>
          <w:lang w:eastAsia="en-AU"/>
        </w:rPr>
      </w:pPr>
      <w:hyperlink w:anchor="_Toc462049053" w:history="1">
        <w:r w:rsidR="009C20DC" w:rsidRPr="008844CA">
          <w:rPr>
            <w:rStyle w:val="Hyperlink"/>
            <w:noProof/>
          </w:rPr>
          <w:t>3</w:t>
        </w:r>
        <w:r w:rsidR="009C20DC">
          <w:rPr>
            <w:rFonts w:asciiTheme="minorHAnsi" w:eastAsiaTheme="minorEastAsia" w:hAnsiTheme="minorHAnsi" w:cstheme="minorBidi"/>
            <w:b w:val="0"/>
            <w:bCs w:val="0"/>
            <w:caps w:val="0"/>
            <w:noProof/>
            <w:color w:val="auto"/>
            <w:sz w:val="22"/>
            <w:szCs w:val="22"/>
            <w:lang w:eastAsia="en-AU"/>
          </w:rPr>
          <w:tab/>
        </w:r>
        <w:r w:rsidR="009C20DC" w:rsidRPr="008844CA">
          <w:rPr>
            <w:rStyle w:val="Hyperlink"/>
            <w:noProof/>
          </w:rPr>
          <w:t>CSO COMPLIANCE REQUIREMENTS</w:t>
        </w:r>
        <w:r w:rsidR="009C20DC">
          <w:rPr>
            <w:noProof/>
            <w:webHidden/>
          </w:rPr>
          <w:tab/>
        </w:r>
        <w:r w:rsidR="009C20DC">
          <w:rPr>
            <w:noProof/>
            <w:webHidden/>
          </w:rPr>
          <w:fldChar w:fldCharType="begin"/>
        </w:r>
        <w:r w:rsidR="009C20DC">
          <w:rPr>
            <w:noProof/>
            <w:webHidden/>
          </w:rPr>
          <w:instrText xml:space="preserve"> PAGEREF _Toc462049053 \h </w:instrText>
        </w:r>
        <w:r w:rsidR="009C20DC">
          <w:rPr>
            <w:noProof/>
            <w:webHidden/>
          </w:rPr>
        </w:r>
        <w:r w:rsidR="009C20DC">
          <w:rPr>
            <w:noProof/>
            <w:webHidden/>
          </w:rPr>
          <w:fldChar w:fldCharType="separate"/>
        </w:r>
        <w:r w:rsidR="00121BF2">
          <w:rPr>
            <w:noProof/>
            <w:webHidden/>
          </w:rPr>
          <w:t>30</w:t>
        </w:r>
        <w:r w:rsidR="009C20DC">
          <w:rPr>
            <w:noProof/>
            <w:webHidden/>
          </w:rPr>
          <w:fldChar w:fldCharType="end"/>
        </w:r>
      </w:hyperlink>
    </w:p>
    <w:p w14:paraId="707FB076" w14:textId="77777777" w:rsidR="009C20DC" w:rsidRDefault="00276BFD">
      <w:pPr>
        <w:pStyle w:val="TOC1"/>
        <w:rPr>
          <w:rFonts w:asciiTheme="minorHAnsi" w:eastAsiaTheme="minorEastAsia" w:hAnsiTheme="minorHAnsi" w:cstheme="minorBidi"/>
          <w:b w:val="0"/>
          <w:bCs w:val="0"/>
          <w:caps w:val="0"/>
          <w:noProof/>
          <w:color w:val="auto"/>
          <w:sz w:val="22"/>
          <w:szCs w:val="22"/>
          <w:lang w:eastAsia="en-AU"/>
        </w:rPr>
      </w:pPr>
      <w:hyperlink w:anchor="_Toc462049054" w:history="1">
        <w:r w:rsidR="009C20DC" w:rsidRPr="008844CA">
          <w:rPr>
            <w:rStyle w:val="Hyperlink"/>
            <w:noProof/>
          </w:rPr>
          <w:t>4</w:t>
        </w:r>
        <w:r w:rsidR="009C20DC">
          <w:rPr>
            <w:rFonts w:asciiTheme="minorHAnsi" w:eastAsiaTheme="minorEastAsia" w:hAnsiTheme="minorHAnsi" w:cstheme="minorBidi"/>
            <w:b w:val="0"/>
            <w:bCs w:val="0"/>
            <w:caps w:val="0"/>
            <w:noProof/>
            <w:color w:val="auto"/>
            <w:sz w:val="22"/>
            <w:szCs w:val="22"/>
            <w:lang w:eastAsia="en-AU"/>
          </w:rPr>
          <w:tab/>
        </w:r>
        <w:r w:rsidR="009C20DC" w:rsidRPr="008844CA">
          <w:rPr>
            <w:rStyle w:val="Hyperlink"/>
            <w:noProof/>
          </w:rPr>
          <w:t>CSO SERVICE STANDARDS</w:t>
        </w:r>
        <w:r w:rsidR="009C20DC">
          <w:rPr>
            <w:noProof/>
            <w:webHidden/>
          </w:rPr>
          <w:tab/>
        </w:r>
        <w:r w:rsidR="009C20DC">
          <w:rPr>
            <w:noProof/>
            <w:webHidden/>
          </w:rPr>
          <w:fldChar w:fldCharType="begin"/>
        </w:r>
        <w:r w:rsidR="009C20DC">
          <w:rPr>
            <w:noProof/>
            <w:webHidden/>
          </w:rPr>
          <w:instrText xml:space="preserve"> PAGEREF _Toc462049054 \h </w:instrText>
        </w:r>
        <w:r w:rsidR="009C20DC">
          <w:rPr>
            <w:noProof/>
            <w:webHidden/>
          </w:rPr>
        </w:r>
        <w:r w:rsidR="009C20DC">
          <w:rPr>
            <w:noProof/>
            <w:webHidden/>
          </w:rPr>
          <w:fldChar w:fldCharType="separate"/>
        </w:r>
        <w:r w:rsidR="00121BF2">
          <w:rPr>
            <w:noProof/>
            <w:webHidden/>
          </w:rPr>
          <w:t>30</w:t>
        </w:r>
        <w:r w:rsidR="009C20DC">
          <w:rPr>
            <w:noProof/>
            <w:webHidden/>
          </w:rPr>
          <w:fldChar w:fldCharType="end"/>
        </w:r>
      </w:hyperlink>
    </w:p>
    <w:p w14:paraId="6DA191F4" w14:textId="77777777" w:rsidR="009C20DC" w:rsidRDefault="00276BFD">
      <w:pPr>
        <w:pStyle w:val="TOC1"/>
        <w:rPr>
          <w:rFonts w:asciiTheme="minorHAnsi" w:eastAsiaTheme="minorEastAsia" w:hAnsiTheme="minorHAnsi" w:cstheme="minorBidi"/>
          <w:b w:val="0"/>
          <w:bCs w:val="0"/>
          <w:caps w:val="0"/>
          <w:noProof/>
          <w:color w:val="auto"/>
          <w:sz w:val="22"/>
          <w:szCs w:val="22"/>
          <w:lang w:eastAsia="en-AU"/>
        </w:rPr>
      </w:pPr>
      <w:hyperlink w:anchor="_Toc462049055" w:history="1">
        <w:r w:rsidR="009C20DC" w:rsidRPr="008844CA">
          <w:rPr>
            <w:rStyle w:val="Hyperlink"/>
            <w:noProof/>
          </w:rPr>
          <w:t>SCHEDULE 1 ANNEXURE A</w:t>
        </w:r>
        <w:r w:rsidR="009C20DC">
          <w:rPr>
            <w:noProof/>
            <w:webHidden/>
          </w:rPr>
          <w:tab/>
        </w:r>
        <w:r w:rsidR="009C20DC">
          <w:rPr>
            <w:noProof/>
            <w:webHidden/>
          </w:rPr>
          <w:fldChar w:fldCharType="begin"/>
        </w:r>
        <w:r w:rsidR="009C20DC">
          <w:rPr>
            <w:noProof/>
            <w:webHidden/>
          </w:rPr>
          <w:instrText xml:space="preserve"> PAGEREF _Toc462049055 \h </w:instrText>
        </w:r>
        <w:r w:rsidR="009C20DC">
          <w:rPr>
            <w:noProof/>
            <w:webHidden/>
          </w:rPr>
        </w:r>
        <w:r w:rsidR="009C20DC">
          <w:rPr>
            <w:noProof/>
            <w:webHidden/>
          </w:rPr>
          <w:fldChar w:fldCharType="separate"/>
        </w:r>
        <w:r w:rsidR="00121BF2">
          <w:rPr>
            <w:noProof/>
            <w:webHidden/>
          </w:rPr>
          <w:t>37</w:t>
        </w:r>
        <w:r w:rsidR="009C20DC">
          <w:rPr>
            <w:noProof/>
            <w:webHidden/>
          </w:rPr>
          <w:fldChar w:fldCharType="end"/>
        </w:r>
      </w:hyperlink>
    </w:p>
    <w:p w14:paraId="6A693DD7" w14:textId="77777777" w:rsidR="009C20DC" w:rsidRDefault="00276BFD">
      <w:pPr>
        <w:pStyle w:val="TOC1"/>
        <w:rPr>
          <w:rFonts w:asciiTheme="minorHAnsi" w:eastAsiaTheme="minorEastAsia" w:hAnsiTheme="minorHAnsi" w:cstheme="minorBidi"/>
          <w:b w:val="0"/>
          <w:bCs w:val="0"/>
          <w:caps w:val="0"/>
          <w:noProof/>
          <w:color w:val="auto"/>
          <w:sz w:val="22"/>
          <w:szCs w:val="22"/>
          <w:lang w:eastAsia="en-AU"/>
        </w:rPr>
      </w:pPr>
      <w:hyperlink w:anchor="_Toc462049056" w:history="1">
        <w:r w:rsidR="009C20DC" w:rsidRPr="008844CA">
          <w:rPr>
            <w:rStyle w:val="Hyperlink"/>
            <w:noProof/>
          </w:rPr>
          <w:t>5</w:t>
        </w:r>
        <w:r w:rsidR="009C20DC">
          <w:rPr>
            <w:rFonts w:asciiTheme="minorHAnsi" w:eastAsiaTheme="minorEastAsia" w:hAnsiTheme="minorHAnsi" w:cstheme="minorBidi"/>
            <w:b w:val="0"/>
            <w:bCs w:val="0"/>
            <w:caps w:val="0"/>
            <w:noProof/>
            <w:color w:val="auto"/>
            <w:sz w:val="22"/>
            <w:szCs w:val="22"/>
            <w:lang w:eastAsia="en-AU"/>
          </w:rPr>
          <w:tab/>
        </w:r>
        <w:r w:rsidR="009C20DC" w:rsidRPr="008844CA">
          <w:rPr>
            <w:rStyle w:val="Hyperlink"/>
            <w:noProof/>
          </w:rPr>
          <w:t>List of locations that fall outside the requirement to Supply CSO Products within the Guaranteed Supply Period</w:t>
        </w:r>
        <w:r w:rsidR="009C20DC">
          <w:rPr>
            <w:noProof/>
            <w:webHidden/>
          </w:rPr>
          <w:tab/>
        </w:r>
        <w:r w:rsidR="009C20DC">
          <w:rPr>
            <w:noProof/>
            <w:webHidden/>
          </w:rPr>
          <w:fldChar w:fldCharType="begin"/>
        </w:r>
        <w:r w:rsidR="009C20DC">
          <w:rPr>
            <w:noProof/>
            <w:webHidden/>
          </w:rPr>
          <w:instrText xml:space="preserve"> PAGEREF _Toc462049056 \h </w:instrText>
        </w:r>
        <w:r w:rsidR="009C20DC">
          <w:rPr>
            <w:noProof/>
            <w:webHidden/>
          </w:rPr>
        </w:r>
        <w:r w:rsidR="009C20DC">
          <w:rPr>
            <w:noProof/>
            <w:webHidden/>
          </w:rPr>
          <w:fldChar w:fldCharType="separate"/>
        </w:r>
        <w:r w:rsidR="00121BF2">
          <w:rPr>
            <w:noProof/>
            <w:webHidden/>
          </w:rPr>
          <w:t>37</w:t>
        </w:r>
        <w:r w:rsidR="009C20DC">
          <w:rPr>
            <w:noProof/>
            <w:webHidden/>
          </w:rPr>
          <w:fldChar w:fldCharType="end"/>
        </w:r>
      </w:hyperlink>
    </w:p>
    <w:p w14:paraId="62765937" w14:textId="77777777" w:rsidR="009C20DC" w:rsidRDefault="00276BFD">
      <w:pPr>
        <w:pStyle w:val="TOC1"/>
        <w:rPr>
          <w:rFonts w:asciiTheme="minorHAnsi" w:eastAsiaTheme="minorEastAsia" w:hAnsiTheme="minorHAnsi" w:cstheme="minorBidi"/>
          <w:b w:val="0"/>
          <w:bCs w:val="0"/>
          <w:caps w:val="0"/>
          <w:noProof/>
          <w:color w:val="auto"/>
          <w:sz w:val="22"/>
          <w:szCs w:val="22"/>
          <w:lang w:eastAsia="en-AU"/>
        </w:rPr>
      </w:pPr>
      <w:hyperlink w:anchor="_Toc462049057" w:history="1">
        <w:r w:rsidR="009C20DC" w:rsidRPr="008844CA">
          <w:rPr>
            <w:rStyle w:val="Hyperlink"/>
            <w:noProof/>
          </w:rPr>
          <w:t>SCHEDULE 2 - PAYMENT ARRANGEMENTS</w:t>
        </w:r>
        <w:r w:rsidR="009C20DC">
          <w:rPr>
            <w:noProof/>
            <w:webHidden/>
          </w:rPr>
          <w:tab/>
        </w:r>
        <w:r w:rsidR="009C20DC">
          <w:rPr>
            <w:noProof/>
            <w:webHidden/>
          </w:rPr>
          <w:fldChar w:fldCharType="begin"/>
        </w:r>
        <w:r w:rsidR="009C20DC">
          <w:rPr>
            <w:noProof/>
            <w:webHidden/>
          </w:rPr>
          <w:instrText xml:space="preserve"> PAGEREF _Toc462049057 \h </w:instrText>
        </w:r>
        <w:r w:rsidR="009C20DC">
          <w:rPr>
            <w:noProof/>
            <w:webHidden/>
          </w:rPr>
        </w:r>
        <w:r w:rsidR="009C20DC">
          <w:rPr>
            <w:noProof/>
            <w:webHidden/>
          </w:rPr>
          <w:fldChar w:fldCharType="separate"/>
        </w:r>
        <w:r w:rsidR="00121BF2">
          <w:rPr>
            <w:noProof/>
            <w:webHidden/>
          </w:rPr>
          <w:t>38</w:t>
        </w:r>
        <w:r w:rsidR="009C20DC">
          <w:rPr>
            <w:noProof/>
            <w:webHidden/>
          </w:rPr>
          <w:fldChar w:fldCharType="end"/>
        </w:r>
      </w:hyperlink>
    </w:p>
    <w:p w14:paraId="71497356" w14:textId="77777777" w:rsidR="009C20DC" w:rsidRDefault="00276BFD">
      <w:pPr>
        <w:pStyle w:val="TOC1"/>
        <w:rPr>
          <w:rFonts w:asciiTheme="minorHAnsi" w:eastAsiaTheme="minorEastAsia" w:hAnsiTheme="minorHAnsi" w:cstheme="minorBidi"/>
          <w:b w:val="0"/>
          <w:bCs w:val="0"/>
          <w:caps w:val="0"/>
          <w:noProof/>
          <w:color w:val="auto"/>
          <w:sz w:val="22"/>
          <w:szCs w:val="22"/>
          <w:lang w:eastAsia="en-AU"/>
        </w:rPr>
      </w:pPr>
      <w:hyperlink w:anchor="_Toc462049058" w:history="1">
        <w:r w:rsidR="009C20DC" w:rsidRPr="008844CA">
          <w:rPr>
            <w:rStyle w:val="Hyperlink"/>
            <w:noProof/>
          </w:rPr>
          <w:t>1</w:t>
        </w:r>
        <w:r w:rsidR="009C20DC">
          <w:rPr>
            <w:rFonts w:asciiTheme="minorHAnsi" w:eastAsiaTheme="minorEastAsia" w:hAnsiTheme="minorHAnsi" w:cstheme="minorBidi"/>
            <w:b w:val="0"/>
            <w:bCs w:val="0"/>
            <w:caps w:val="0"/>
            <w:noProof/>
            <w:color w:val="auto"/>
            <w:sz w:val="22"/>
            <w:szCs w:val="22"/>
            <w:lang w:eastAsia="en-AU"/>
          </w:rPr>
          <w:tab/>
        </w:r>
        <w:r w:rsidR="009C20DC" w:rsidRPr="008844CA">
          <w:rPr>
            <w:rStyle w:val="Hyperlink"/>
            <w:noProof/>
          </w:rPr>
          <w:t>TOTAL AMOUNT OF PAYMENT FROM CSO FUNDING POOL</w:t>
        </w:r>
        <w:r w:rsidR="009C20DC">
          <w:rPr>
            <w:noProof/>
            <w:webHidden/>
          </w:rPr>
          <w:tab/>
        </w:r>
        <w:r w:rsidR="009C20DC">
          <w:rPr>
            <w:noProof/>
            <w:webHidden/>
          </w:rPr>
          <w:fldChar w:fldCharType="begin"/>
        </w:r>
        <w:r w:rsidR="009C20DC">
          <w:rPr>
            <w:noProof/>
            <w:webHidden/>
          </w:rPr>
          <w:instrText xml:space="preserve"> PAGEREF _Toc462049058 \h </w:instrText>
        </w:r>
        <w:r w:rsidR="009C20DC">
          <w:rPr>
            <w:noProof/>
            <w:webHidden/>
          </w:rPr>
        </w:r>
        <w:r w:rsidR="009C20DC">
          <w:rPr>
            <w:noProof/>
            <w:webHidden/>
          </w:rPr>
          <w:fldChar w:fldCharType="separate"/>
        </w:r>
        <w:r w:rsidR="00121BF2">
          <w:rPr>
            <w:noProof/>
            <w:webHidden/>
          </w:rPr>
          <w:t>38</w:t>
        </w:r>
        <w:r w:rsidR="009C20DC">
          <w:rPr>
            <w:noProof/>
            <w:webHidden/>
          </w:rPr>
          <w:fldChar w:fldCharType="end"/>
        </w:r>
      </w:hyperlink>
    </w:p>
    <w:p w14:paraId="29DA9AB6" w14:textId="77777777" w:rsidR="009C20DC" w:rsidRDefault="00276BFD">
      <w:pPr>
        <w:pStyle w:val="TOC1"/>
        <w:rPr>
          <w:rFonts w:asciiTheme="minorHAnsi" w:eastAsiaTheme="minorEastAsia" w:hAnsiTheme="minorHAnsi" w:cstheme="minorBidi"/>
          <w:b w:val="0"/>
          <w:bCs w:val="0"/>
          <w:caps w:val="0"/>
          <w:noProof/>
          <w:color w:val="auto"/>
          <w:sz w:val="22"/>
          <w:szCs w:val="22"/>
          <w:lang w:eastAsia="en-AU"/>
        </w:rPr>
      </w:pPr>
      <w:hyperlink w:anchor="_Toc462049059" w:history="1">
        <w:r w:rsidR="009C20DC" w:rsidRPr="008844CA">
          <w:rPr>
            <w:rStyle w:val="Hyperlink"/>
            <w:noProof/>
          </w:rPr>
          <w:t>2</w:t>
        </w:r>
        <w:r w:rsidR="009C20DC">
          <w:rPr>
            <w:rFonts w:asciiTheme="minorHAnsi" w:eastAsiaTheme="minorEastAsia" w:hAnsiTheme="minorHAnsi" w:cstheme="minorBidi"/>
            <w:b w:val="0"/>
            <w:bCs w:val="0"/>
            <w:caps w:val="0"/>
            <w:noProof/>
            <w:color w:val="auto"/>
            <w:sz w:val="22"/>
            <w:szCs w:val="22"/>
            <w:lang w:eastAsia="en-AU"/>
          </w:rPr>
          <w:tab/>
        </w:r>
        <w:r w:rsidR="009C20DC" w:rsidRPr="008844CA">
          <w:rPr>
            <w:rStyle w:val="Hyperlink"/>
            <w:noProof/>
          </w:rPr>
          <w:t>DEFINITIONS</w:t>
        </w:r>
        <w:r w:rsidR="009C20DC">
          <w:rPr>
            <w:noProof/>
            <w:webHidden/>
          </w:rPr>
          <w:tab/>
        </w:r>
        <w:r w:rsidR="009C20DC">
          <w:rPr>
            <w:noProof/>
            <w:webHidden/>
          </w:rPr>
          <w:fldChar w:fldCharType="begin"/>
        </w:r>
        <w:r w:rsidR="009C20DC">
          <w:rPr>
            <w:noProof/>
            <w:webHidden/>
          </w:rPr>
          <w:instrText xml:space="preserve"> PAGEREF _Toc462049059 \h </w:instrText>
        </w:r>
        <w:r w:rsidR="009C20DC">
          <w:rPr>
            <w:noProof/>
            <w:webHidden/>
          </w:rPr>
        </w:r>
        <w:r w:rsidR="009C20DC">
          <w:rPr>
            <w:noProof/>
            <w:webHidden/>
          </w:rPr>
          <w:fldChar w:fldCharType="separate"/>
        </w:r>
        <w:r w:rsidR="00121BF2">
          <w:rPr>
            <w:noProof/>
            <w:webHidden/>
          </w:rPr>
          <w:t>38</w:t>
        </w:r>
        <w:r w:rsidR="009C20DC">
          <w:rPr>
            <w:noProof/>
            <w:webHidden/>
          </w:rPr>
          <w:fldChar w:fldCharType="end"/>
        </w:r>
      </w:hyperlink>
    </w:p>
    <w:p w14:paraId="426E0452" w14:textId="77777777" w:rsidR="009C20DC" w:rsidRDefault="00276BFD">
      <w:pPr>
        <w:pStyle w:val="TOC1"/>
        <w:rPr>
          <w:rFonts w:asciiTheme="minorHAnsi" w:eastAsiaTheme="minorEastAsia" w:hAnsiTheme="minorHAnsi" w:cstheme="minorBidi"/>
          <w:b w:val="0"/>
          <w:bCs w:val="0"/>
          <w:caps w:val="0"/>
          <w:noProof/>
          <w:color w:val="auto"/>
          <w:sz w:val="22"/>
          <w:szCs w:val="22"/>
          <w:lang w:eastAsia="en-AU"/>
        </w:rPr>
      </w:pPr>
      <w:hyperlink w:anchor="_Toc462049060" w:history="1">
        <w:r w:rsidR="009C20DC" w:rsidRPr="008844CA">
          <w:rPr>
            <w:rStyle w:val="Hyperlink"/>
            <w:noProof/>
          </w:rPr>
          <w:t>3</w:t>
        </w:r>
        <w:r w:rsidR="009C20DC">
          <w:rPr>
            <w:rFonts w:asciiTheme="minorHAnsi" w:eastAsiaTheme="minorEastAsia" w:hAnsiTheme="minorHAnsi" w:cstheme="minorBidi"/>
            <w:b w:val="0"/>
            <w:bCs w:val="0"/>
            <w:caps w:val="0"/>
            <w:noProof/>
            <w:color w:val="auto"/>
            <w:sz w:val="22"/>
            <w:szCs w:val="22"/>
            <w:lang w:eastAsia="en-AU"/>
          </w:rPr>
          <w:tab/>
        </w:r>
        <w:r w:rsidR="009C20DC" w:rsidRPr="008844CA">
          <w:rPr>
            <w:rStyle w:val="Hyperlink"/>
            <w:noProof/>
          </w:rPr>
          <w:t>PAYMENTS FOR NDSS DISTRIBUTION SERVICES</w:t>
        </w:r>
        <w:r w:rsidR="009C20DC">
          <w:rPr>
            <w:noProof/>
            <w:webHidden/>
          </w:rPr>
          <w:tab/>
        </w:r>
        <w:r w:rsidR="009C20DC">
          <w:rPr>
            <w:noProof/>
            <w:webHidden/>
          </w:rPr>
          <w:fldChar w:fldCharType="begin"/>
        </w:r>
        <w:r w:rsidR="009C20DC">
          <w:rPr>
            <w:noProof/>
            <w:webHidden/>
          </w:rPr>
          <w:instrText xml:space="preserve"> PAGEREF _Toc462049060 \h </w:instrText>
        </w:r>
        <w:r w:rsidR="009C20DC">
          <w:rPr>
            <w:noProof/>
            <w:webHidden/>
          </w:rPr>
        </w:r>
        <w:r w:rsidR="009C20DC">
          <w:rPr>
            <w:noProof/>
            <w:webHidden/>
          </w:rPr>
          <w:fldChar w:fldCharType="separate"/>
        </w:r>
        <w:r w:rsidR="00121BF2">
          <w:rPr>
            <w:noProof/>
            <w:webHidden/>
          </w:rPr>
          <w:t>39</w:t>
        </w:r>
        <w:r w:rsidR="009C20DC">
          <w:rPr>
            <w:noProof/>
            <w:webHidden/>
          </w:rPr>
          <w:fldChar w:fldCharType="end"/>
        </w:r>
      </w:hyperlink>
    </w:p>
    <w:p w14:paraId="11A88D37" w14:textId="77777777" w:rsidR="009C20DC" w:rsidRDefault="00276BFD">
      <w:pPr>
        <w:pStyle w:val="TOC1"/>
        <w:rPr>
          <w:rFonts w:asciiTheme="minorHAnsi" w:eastAsiaTheme="minorEastAsia" w:hAnsiTheme="minorHAnsi" w:cstheme="minorBidi"/>
          <w:b w:val="0"/>
          <w:bCs w:val="0"/>
          <w:caps w:val="0"/>
          <w:noProof/>
          <w:color w:val="auto"/>
          <w:sz w:val="22"/>
          <w:szCs w:val="22"/>
          <w:lang w:eastAsia="en-AU"/>
        </w:rPr>
      </w:pPr>
      <w:hyperlink w:anchor="_Toc462049061" w:history="1">
        <w:r w:rsidR="009C20DC" w:rsidRPr="008844CA">
          <w:rPr>
            <w:rStyle w:val="Hyperlink"/>
            <w:noProof/>
          </w:rPr>
          <w:t>4</w:t>
        </w:r>
        <w:r w:rsidR="009C20DC">
          <w:rPr>
            <w:rFonts w:asciiTheme="minorHAnsi" w:eastAsiaTheme="minorEastAsia" w:hAnsiTheme="minorHAnsi" w:cstheme="minorBidi"/>
            <w:b w:val="0"/>
            <w:bCs w:val="0"/>
            <w:caps w:val="0"/>
            <w:noProof/>
            <w:color w:val="auto"/>
            <w:sz w:val="22"/>
            <w:szCs w:val="22"/>
            <w:lang w:eastAsia="en-AU"/>
          </w:rPr>
          <w:tab/>
        </w:r>
        <w:r w:rsidR="009C20DC" w:rsidRPr="008844CA">
          <w:rPr>
            <w:rStyle w:val="Hyperlink"/>
            <w:noProof/>
          </w:rPr>
          <w:t>AMOUNT PAYABLE CALCULATION – National CSO Funding Pool</w:t>
        </w:r>
        <w:r w:rsidR="009C20DC">
          <w:rPr>
            <w:noProof/>
            <w:webHidden/>
          </w:rPr>
          <w:tab/>
        </w:r>
        <w:r w:rsidR="009C20DC">
          <w:rPr>
            <w:noProof/>
            <w:webHidden/>
          </w:rPr>
          <w:fldChar w:fldCharType="begin"/>
        </w:r>
        <w:r w:rsidR="009C20DC">
          <w:rPr>
            <w:noProof/>
            <w:webHidden/>
          </w:rPr>
          <w:instrText xml:space="preserve"> PAGEREF _Toc462049061 \h </w:instrText>
        </w:r>
        <w:r w:rsidR="009C20DC">
          <w:rPr>
            <w:noProof/>
            <w:webHidden/>
          </w:rPr>
        </w:r>
        <w:r w:rsidR="009C20DC">
          <w:rPr>
            <w:noProof/>
            <w:webHidden/>
          </w:rPr>
          <w:fldChar w:fldCharType="separate"/>
        </w:r>
        <w:r w:rsidR="00121BF2">
          <w:rPr>
            <w:noProof/>
            <w:webHidden/>
          </w:rPr>
          <w:t>39</w:t>
        </w:r>
        <w:r w:rsidR="009C20DC">
          <w:rPr>
            <w:noProof/>
            <w:webHidden/>
          </w:rPr>
          <w:fldChar w:fldCharType="end"/>
        </w:r>
      </w:hyperlink>
    </w:p>
    <w:p w14:paraId="0A3E3F24" w14:textId="77777777" w:rsidR="009C20DC" w:rsidRDefault="00276BFD">
      <w:pPr>
        <w:pStyle w:val="TOC1"/>
        <w:rPr>
          <w:rFonts w:asciiTheme="minorHAnsi" w:eastAsiaTheme="minorEastAsia" w:hAnsiTheme="minorHAnsi" w:cstheme="minorBidi"/>
          <w:b w:val="0"/>
          <w:bCs w:val="0"/>
          <w:caps w:val="0"/>
          <w:noProof/>
          <w:color w:val="auto"/>
          <w:sz w:val="22"/>
          <w:szCs w:val="22"/>
          <w:lang w:eastAsia="en-AU"/>
        </w:rPr>
      </w:pPr>
      <w:hyperlink w:anchor="_Toc462049062" w:history="1">
        <w:r w:rsidR="009C20DC" w:rsidRPr="008844CA">
          <w:rPr>
            <w:rStyle w:val="Hyperlink"/>
            <w:noProof/>
          </w:rPr>
          <w:t>5</w:t>
        </w:r>
        <w:r w:rsidR="009C20DC">
          <w:rPr>
            <w:rFonts w:asciiTheme="minorHAnsi" w:eastAsiaTheme="minorEastAsia" w:hAnsiTheme="minorHAnsi" w:cstheme="minorBidi"/>
            <w:b w:val="0"/>
            <w:bCs w:val="0"/>
            <w:caps w:val="0"/>
            <w:noProof/>
            <w:color w:val="auto"/>
            <w:sz w:val="22"/>
            <w:szCs w:val="22"/>
            <w:lang w:eastAsia="en-AU"/>
          </w:rPr>
          <w:tab/>
        </w:r>
        <w:r w:rsidR="009C20DC" w:rsidRPr="008844CA">
          <w:rPr>
            <w:rStyle w:val="Hyperlink"/>
            <w:noProof/>
          </w:rPr>
          <w:t>AMOUNT PAYABLE CALCULATION – State Based CSO Funding Pool</w:t>
        </w:r>
        <w:r w:rsidR="009C20DC">
          <w:rPr>
            <w:noProof/>
            <w:webHidden/>
          </w:rPr>
          <w:tab/>
        </w:r>
        <w:r w:rsidR="009C20DC">
          <w:rPr>
            <w:noProof/>
            <w:webHidden/>
          </w:rPr>
          <w:fldChar w:fldCharType="begin"/>
        </w:r>
        <w:r w:rsidR="009C20DC">
          <w:rPr>
            <w:noProof/>
            <w:webHidden/>
          </w:rPr>
          <w:instrText xml:space="preserve"> PAGEREF _Toc462049062 \h </w:instrText>
        </w:r>
        <w:r w:rsidR="009C20DC">
          <w:rPr>
            <w:noProof/>
            <w:webHidden/>
          </w:rPr>
        </w:r>
        <w:r w:rsidR="009C20DC">
          <w:rPr>
            <w:noProof/>
            <w:webHidden/>
          </w:rPr>
          <w:fldChar w:fldCharType="separate"/>
        </w:r>
        <w:r w:rsidR="00121BF2">
          <w:rPr>
            <w:noProof/>
            <w:webHidden/>
          </w:rPr>
          <w:t>39</w:t>
        </w:r>
        <w:r w:rsidR="009C20DC">
          <w:rPr>
            <w:noProof/>
            <w:webHidden/>
          </w:rPr>
          <w:fldChar w:fldCharType="end"/>
        </w:r>
      </w:hyperlink>
    </w:p>
    <w:p w14:paraId="1108F87C" w14:textId="77777777" w:rsidR="009C20DC" w:rsidRDefault="00276BFD">
      <w:pPr>
        <w:pStyle w:val="TOC1"/>
        <w:rPr>
          <w:rFonts w:asciiTheme="minorHAnsi" w:eastAsiaTheme="minorEastAsia" w:hAnsiTheme="minorHAnsi" w:cstheme="minorBidi"/>
          <w:b w:val="0"/>
          <w:bCs w:val="0"/>
          <w:caps w:val="0"/>
          <w:noProof/>
          <w:color w:val="auto"/>
          <w:sz w:val="22"/>
          <w:szCs w:val="22"/>
          <w:lang w:eastAsia="en-AU"/>
        </w:rPr>
      </w:pPr>
      <w:hyperlink w:anchor="_Toc462049063" w:history="1">
        <w:r w:rsidR="009C20DC" w:rsidRPr="008844CA">
          <w:rPr>
            <w:rStyle w:val="Hyperlink"/>
            <w:noProof/>
          </w:rPr>
          <w:t>6</w:t>
        </w:r>
        <w:r w:rsidR="009C20DC">
          <w:rPr>
            <w:rFonts w:asciiTheme="minorHAnsi" w:eastAsiaTheme="minorEastAsia" w:hAnsiTheme="minorHAnsi" w:cstheme="minorBidi"/>
            <w:b w:val="0"/>
            <w:bCs w:val="0"/>
            <w:caps w:val="0"/>
            <w:noProof/>
            <w:color w:val="auto"/>
            <w:sz w:val="22"/>
            <w:szCs w:val="22"/>
            <w:lang w:eastAsia="en-AU"/>
          </w:rPr>
          <w:tab/>
        </w:r>
        <w:r w:rsidR="009C20DC" w:rsidRPr="008844CA">
          <w:rPr>
            <w:rStyle w:val="Hyperlink"/>
            <w:noProof/>
          </w:rPr>
          <w:t>AMOUNT PAYABLE CALCULATION – NDSS Distribution Services</w:t>
        </w:r>
        <w:r w:rsidR="009C20DC">
          <w:rPr>
            <w:noProof/>
            <w:webHidden/>
          </w:rPr>
          <w:tab/>
        </w:r>
        <w:r w:rsidR="009C20DC">
          <w:rPr>
            <w:noProof/>
            <w:webHidden/>
          </w:rPr>
          <w:fldChar w:fldCharType="begin"/>
        </w:r>
        <w:r w:rsidR="009C20DC">
          <w:rPr>
            <w:noProof/>
            <w:webHidden/>
          </w:rPr>
          <w:instrText xml:space="preserve"> PAGEREF _Toc462049063 \h </w:instrText>
        </w:r>
        <w:r w:rsidR="009C20DC">
          <w:rPr>
            <w:noProof/>
            <w:webHidden/>
          </w:rPr>
        </w:r>
        <w:r w:rsidR="009C20DC">
          <w:rPr>
            <w:noProof/>
            <w:webHidden/>
          </w:rPr>
          <w:fldChar w:fldCharType="separate"/>
        </w:r>
        <w:r w:rsidR="00121BF2">
          <w:rPr>
            <w:noProof/>
            <w:webHidden/>
          </w:rPr>
          <w:t>40</w:t>
        </w:r>
        <w:r w:rsidR="009C20DC">
          <w:rPr>
            <w:noProof/>
            <w:webHidden/>
          </w:rPr>
          <w:fldChar w:fldCharType="end"/>
        </w:r>
      </w:hyperlink>
    </w:p>
    <w:p w14:paraId="20316D90" w14:textId="77777777" w:rsidR="009C20DC" w:rsidRDefault="00276BFD">
      <w:pPr>
        <w:pStyle w:val="TOC1"/>
        <w:rPr>
          <w:rFonts w:asciiTheme="minorHAnsi" w:eastAsiaTheme="minorEastAsia" w:hAnsiTheme="minorHAnsi" w:cstheme="minorBidi"/>
          <w:b w:val="0"/>
          <w:bCs w:val="0"/>
          <w:caps w:val="0"/>
          <w:noProof/>
          <w:color w:val="auto"/>
          <w:sz w:val="22"/>
          <w:szCs w:val="22"/>
          <w:lang w:eastAsia="en-AU"/>
        </w:rPr>
      </w:pPr>
      <w:hyperlink w:anchor="_Toc462049064" w:history="1">
        <w:r w:rsidR="009C20DC" w:rsidRPr="008844CA">
          <w:rPr>
            <w:rStyle w:val="Hyperlink"/>
            <w:noProof/>
          </w:rPr>
          <w:t>7</w:t>
        </w:r>
        <w:r w:rsidR="009C20DC">
          <w:rPr>
            <w:rFonts w:asciiTheme="minorHAnsi" w:eastAsiaTheme="minorEastAsia" w:hAnsiTheme="minorHAnsi" w:cstheme="minorBidi"/>
            <w:b w:val="0"/>
            <w:bCs w:val="0"/>
            <w:caps w:val="0"/>
            <w:noProof/>
            <w:color w:val="auto"/>
            <w:sz w:val="22"/>
            <w:szCs w:val="22"/>
            <w:lang w:eastAsia="en-AU"/>
          </w:rPr>
          <w:tab/>
        </w:r>
        <w:r w:rsidR="009C20DC" w:rsidRPr="008844CA">
          <w:rPr>
            <w:rStyle w:val="Hyperlink"/>
            <w:noProof/>
          </w:rPr>
          <w:t>TIMING OF PAYMENTS</w:t>
        </w:r>
        <w:r w:rsidR="009C20DC">
          <w:rPr>
            <w:noProof/>
            <w:webHidden/>
          </w:rPr>
          <w:tab/>
        </w:r>
        <w:r w:rsidR="009C20DC">
          <w:rPr>
            <w:noProof/>
            <w:webHidden/>
          </w:rPr>
          <w:fldChar w:fldCharType="begin"/>
        </w:r>
        <w:r w:rsidR="009C20DC">
          <w:rPr>
            <w:noProof/>
            <w:webHidden/>
          </w:rPr>
          <w:instrText xml:space="preserve"> PAGEREF _Toc462049064 \h </w:instrText>
        </w:r>
        <w:r w:rsidR="009C20DC">
          <w:rPr>
            <w:noProof/>
            <w:webHidden/>
          </w:rPr>
        </w:r>
        <w:r w:rsidR="009C20DC">
          <w:rPr>
            <w:noProof/>
            <w:webHidden/>
          </w:rPr>
          <w:fldChar w:fldCharType="separate"/>
        </w:r>
        <w:r w:rsidR="00121BF2">
          <w:rPr>
            <w:noProof/>
            <w:webHidden/>
          </w:rPr>
          <w:t>41</w:t>
        </w:r>
        <w:r w:rsidR="009C20DC">
          <w:rPr>
            <w:noProof/>
            <w:webHidden/>
          </w:rPr>
          <w:fldChar w:fldCharType="end"/>
        </w:r>
      </w:hyperlink>
    </w:p>
    <w:p w14:paraId="2344EFDA" w14:textId="77777777" w:rsidR="009C20DC" w:rsidRDefault="00276BFD">
      <w:pPr>
        <w:pStyle w:val="TOC1"/>
        <w:rPr>
          <w:rFonts w:asciiTheme="minorHAnsi" w:eastAsiaTheme="minorEastAsia" w:hAnsiTheme="minorHAnsi" w:cstheme="minorBidi"/>
          <w:b w:val="0"/>
          <w:bCs w:val="0"/>
          <w:caps w:val="0"/>
          <w:noProof/>
          <w:color w:val="auto"/>
          <w:sz w:val="22"/>
          <w:szCs w:val="22"/>
          <w:lang w:eastAsia="en-AU"/>
        </w:rPr>
      </w:pPr>
      <w:hyperlink w:anchor="_Toc462049065" w:history="1">
        <w:r w:rsidR="009C20DC" w:rsidRPr="008844CA">
          <w:rPr>
            <w:rStyle w:val="Hyperlink"/>
            <w:noProof/>
          </w:rPr>
          <w:t>8</w:t>
        </w:r>
        <w:r w:rsidR="009C20DC">
          <w:rPr>
            <w:rFonts w:asciiTheme="minorHAnsi" w:eastAsiaTheme="minorEastAsia" w:hAnsiTheme="minorHAnsi" w:cstheme="minorBidi"/>
            <w:b w:val="0"/>
            <w:bCs w:val="0"/>
            <w:caps w:val="0"/>
            <w:noProof/>
            <w:color w:val="auto"/>
            <w:sz w:val="22"/>
            <w:szCs w:val="22"/>
            <w:lang w:eastAsia="en-AU"/>
          </w:rPr>
          <w:tab/>
        </w:r>
        <w:r w:rsidR="009C20DC" w:rsidRPr="008844CA">
          <w:rPr>
            <w:rStyle w:val="Hyperlink"/>
            <w:noProof/>
          </w:rPr>
          <w:t>PAYMENT EXCLUSION POLICY</w:t>
        </w:r>
        <w:r w:rsidR="009C20DC">
          <w:rPr>
            <w:noProof/>
            <w:webHidden/>
          </w:rPr>
          <w:tab/>
        </w:r>
        <w:r w:rsidR="009C20DC">
          <w:rPr>
            <w:noProof/>
            <w:webHidden/>
          </w:rPr>
          <w:fldChar w:fldCharType="begin"/>
        </w:r>
        <w:r w:rsidR="009C20DC">
          <w:rPr>
            <w:noProof/>
            <w:webHidden/>
          </w:rPr>
          <w:instrText xml:space="preserve"> PAGEREF _Toc462049065 \h </w:instrText>
        </w:r>
        <w:r w:rsidR="009C20DC">
          <w:rPr>
            <w:noProof/>
            <w:webHidden/>
          </w:rPr>
        </w:r>
        <w:r w:rsidR="009C20DC">
          <w:rPr>
            <w:noProof/>
            <w:webHidden/>
          </w:rPr>
          <w:fldChar w:fldCharType="separate"/>
        </w:r>
        <w:r w:rsidR="00121BF2">
          <w:rPr>
            <w:noProof/>
            <w:webHidden/>
          </w:rPr>
          <w:t>41</w:t>
        </w:r>
        <w:r w:rsidR="009C20DC">
          <w:rPr>
            <w:noProof/>
            <w:webHidden/>
          </w:rPr>
          <w:fldChar w:fldCharType="end"/>
        </w:r>
      </w:hyperlink>
    </w:p>
    <w:p w14:paraId="26B23D10" w14:textId="77777777" w:rsidR="009C20DC" w:rsidRDefault="00276BFD">
      <w:pPr>
        <w:pStyle w:val="TOC1"/>
        <w:rPr>
          <w:rFonts w:asciiTheme="minorHAnsi" w:eastAsiaTheme="minorEastAsia" w:hAnsiTheme="minorHAnsi" w:cstheme="minorBidi"/>
          <w:b w:val="0"/>
          <w:bCs w:val="0"/>
          <w:caps w:val="0"/>
          <w:noProof/>
          <w:color w:val="auto"/>
          <w:sz w:val="22"/>
          <w:szCs w:val="22"/>
          <w:lang w:eastAsia="en-AU"/>
        </w:rPr>
      </w:pPr>
      <w:hyperlink w:anchor="_Toc462049066" w:history="1">
        <w:r w:rsidR="009C20DC" w:rsidRPr="008844CA">
          <w:rPr>
            <w:rStyle w:val="Hyperlink"/>
            <w:noProof/>
          </w:rPr>
          <w:t>9</w:t>
        </w:r>
        <w:r w:rsidR="009C20DC">
          <w:rPr>
            <w:rFonts w:asciiTheme="minorHAnsi" w:eastAsiaTheme="minorEastAsia" w:hAnsiTheme="minorHAnsi" w:cstheme="minorBidi"/>
            <w:b w:val="0"/>
            <w:bCs w:val="0"/>
            <w:caps w:val="0"/>
            <w:noProof/>
            <w:color w:val="auto"/>
            <w:sz w:val="22"/>
            <w:szCs w:val="22"/>
            <w:lang w:eastAsia="en-AU"/>
          </w:rPr>
          <w:tab/>
        </w:r>
        <w:r w:rsidR="009C20DC" w:rsidRPr="008844CA">
          <w:rPr>
            <w:rStyle w:val="Hyperlink"/>
            <w:noProof/>
          </w:rPr>
          <w:t>BILLING AND PAYMENT PROCESSES – PBS MEDICINES</w:t>
        </w:r>
        <w:r w:rsidR="009C20DC">
          <w:rPr>
            <w:noProof/>
            <w:webHidden/>
          </w:rPr>
          <w:tab/>
        </w:r>
        <w:r w:rsidR="009C20DC">
          <w:rPr>
            <w:noProof/>
            <w:webHidden/>
          </w:rPr>
          <w:fldChar w:fldCharType="begin"/>
        </w:r>
        <w:r w:rsidR="009C20DC">
          <w:rPr>
            <w:noProof/>
            <w:webHidden/>
          </w:rPr>
          <w:instrText xml:space="preserve"> PAGEREF _Toc462049066 \h </w:instrText>
        </w:r>
        <w:r w:rsidR="009C20DC">
          <w:rPr>
            <w:noProof/>
            <w:webHidden/>
          </w:rPr>
        </w:r>
        <w:r w:rsidR="009C20DC">
          <w:rPr>
            <w:noProof/>
            <w:webHidden/>
          </w:rPr>
          <w:fldChar w:fldCharType="separate"/>
        </w:r>
        <w:r w:rsidR="00121BF2">
          <w:rPr>
            <w:noProof/>
            <w:webHidden/>
          </w:rPr>
          <w:t>42</w:t>
        </w:r>
        <w:r w:rsidR="009C20DC">
          <w:rPr>
            <w:noProof/>
            <w:webHidden/>
          </w:rPr>
          <w:fldChar w:fldCharType="end"/>
        </w:r>
      </w:hyperlink>
    </w:p>
    <w:p w14:paraId="1EDD5180" w14:textId="77777777" w:rsidR="009C20DC" w:rsidRDefault="00276BFD">
      <w:pPr>
        <w:pStyle w:val="TOC1"/>
        <w:rPr>
          <w:rFonts w:asciiTheme="minorHAnsi" w:eastAsiaTheme="minorEastAsia" w:hAnsiTheme="minorHAnsi" w:cstheme="minorBidi"/>
          <w:b w:val="0"/>
          <w:bCs w:val="0"/>
          <w:caps w:val="0"/>
          <w:noProof/>
          <w:color w:val="auto"/>
          <w:sz w:val="22"/>
          <w:szCs w:val="22"/>
          <w:lang w:eastAsia="en-AU"/>
        </w:rPr>
      </w:pPr>
      <w:hyperlink w:anchor="_Toc462049067" w:history="1">
        <w:r w:rsidR="009C20DC" w:rsidRPr="008844CA">
          <w:rPr>
            <w:rStyle w:val="Hyperlink"/>
            <w:noProof/>
          </w:rPr>
          <w:t>10</w:t>
        </w:r>
        <w:r w:rsidR="009C20DC">
          <w:rPr>
            <w:rFonts w:asciiTheme="minorHAnsi" w:eastAsiaTheme="minorEastAsia" w:hAnsiTheme="minorHAnsi" w:cstheme="minorBidi"/>
            <w:b w:val="0"/>
            <w:bCs w:val="0"/>
            <w:caps w:val="0"/>
            <w:noProof/>
            <w:color w:val="auto"/>
            <w:sz w:val="22"/>
            <w:szCs w:val="22"/>
            <w:lang w:eastAsia="en-AU"/>
          </w:rPr>
          <w:tab/>
        </w:r>
        <w:r w:rsidR="009C20DC" w:rsidRPr="008844CA">
          <w:rPr>
            <w:rStyle w:val="Hyperlink"/>
            <w:noProof/>
          </w:rPr>
          <w:t>BILLING AND PAYMENT PROCESSES – NDSS DISTRIBUTION SERVICES</w:t>
        </w:r>
        <w:r w:rsidR="009C20DC">
          <w:rPr>
            <w:noProof/>
            <w:webHidden/>
          </w:rPr>
          <w:tab/>
        </w:r>
        <w:r w:rsidR="009C20DC">
          <w:rPr>
            <w:noProof/>
            <w:webHidden/>
          </w:rPr>
          <w:fldChar w:fldCharType="begin"/>
        </w:r>
        <w:r w:rsidR="009C20DC">
          <w:rPr>
            <w:noProof/>
            <w:webHidden/>
          </w:rPr>
          <w:instrText xml:space="preserve"> PAGEREF _Toc462049067 \h </w:instrText>
        </w:r>
        <w:r w:rsidR="009C20DC">
          <w:rPr>
            <w:noProof/>
            <w:webHidden/>
          </w:rPr>
        </w:r>
        <w:r w:rsidR="009C20DC">
          <w:rPr>
            <w:noProof/>
            <w:webHidden/>
          </w:rPr>
          <w:fldChar w:fldCharType="separate"/>
        </w:r>
        <w:r w:rsidR="00121BF2">
          <w:rPr>
            <w:noProof/>
            <w:webHidden/>
          </w:rPr>
          <w:t>42</w:t>
        </w:r>
        <w:r w:rsidR="009C20DC">
          <w:rPr>
            <w:noProof/>
            <w:webHidden/>
          </w:rPr>
          <w:fldChar w:fldCharType="end"/>
        </w:r>
      </w:hyperlink>
    </w:p>
    <w:p w14:paraId="2B8C684E" w14:textId="77777777" w:rsidR="009C20DC" w:rsidRDefault="00276BFD">
      <w:pPr>
        <w:pStyle w:val="TOC1"/>
        <w:rPr>
          <w:rFonts w:asciiTheme="minorHAnsi" w:eastAsiaTheme="minorEastAsia" w:hAnsiTheme="minorHAnsi" w:cstheme="minorBidi"/>
          <w:b w:val="0"/>
          <w:bCs w:val="0"/>
          <w:caps w:val="0"/>
          <w:noProof/>
          <w:color w:val="auto"/>
          <w:sz w:val="22"/>
          <w:szCs w:val="22"/>
          <w:lang w:eastAsia="en-AU"/>
        </w:rPr>
      </w:pPr>
      <w:hyperlink w:anchor="_Toc462049068" w:history="1">
        <w:r w:rsidR="009C20DC" w:rsidRPr="008844CA">
          <w:rPr>
            <w:rStyle w:val="Hyperlink"/>
            <w:noProof/>
          </w:rPr>
          <w:t>11</w:t>
        </w:r>
        <w:r w:rsidR="009C20DC">
          <w:rPr>
            <w:rFonts w:asciiTheme="minorHAnsi" w:eastAsiaTheme="minorEastAsia" w:hAnsiTheme="minorHAnsi" w:cstheme="minorBidi"/>
            <w:b w:val="0"/>
            <w:bCs w:val="0"/>
            <w:caps w:val="0"/>
            <w:noProof/>
            <w:color w:val="auto"/>
            <w:sz w:val="22"/>
            <w:szCs w:val="22"/>
            <w:lang w:eastAsia="en-AU"/>
          </w:rPr>
          <w:tab/>
        </w:r>
        <w:r w:rsidR="009C20DC" w:rsidRPr="008844CA">
          <w:rPr>
            <w:rStyle w:val="Hyperlink"/>
            <w:noProof/>
          </w:rPr>
          <w:t>PAYMENT ADJUSTMENTS</w:t>
        </w:r>
        <w:r w:rsidR="009C20DC">
          <w:rPr>
            <w:noProof/>
            <w:webHidden/>
          </w:rPr>
          <w:tab/>
        </w:r>
        <w:r w:rsidR="009C20DC">
          <w:rPr>
            <w:noProof/>
            <w:webHidden/>
          </w:rPr>
          <w:fldChar w:fldCharType="begin"/>
        </w:r>
        <w:r w:rsidR="009C20DC">
          <w:rPr>
            <w:noProof/>
            <w:webHidden/>
          </w:rPr>
          <w:instrText xml:space="preserve"> PAGEREF _Toc462049068 \h </w:instrText>
        </w:r>
        <w:r w:rsidR="009C20DC">
          <w:rPr>
            <w:noProof/>
            <w:webHidden/>
          </w:rPr>
        </w:r>
        <w:r w:rsidR="009C20DC">
          <w:rPr>
            <w:noProof/>
            <w:webHidden/>
          </w:rPr>
          <w:fldChar w:fldCharType="separate"/>
        </w:r>
        <w:r w:rsidR="00121BF2">
          <w:rPr>
            <w:noProof/>
            <w:webHidden/>
          </w:rPr>
          <w:t>43</w:t>
        </w:r>
        <w:r w:rsidR="009C20DC">
          <w:rPr>
            <w:noProof/>
            <w:webHidden/>
          </w:rPr>
          <w:fldChar w:fldCharType="end"/>
        </w:r>
      </w:hyperlink>
    </w:p>
    <w:p w14:paraId="448A32C8" w14:textId="77777777" w:rsidR="009C20DC" w:rsidRDefault="00276BFD">
      <w:pPr>
        <w:pStyle w:val="TOC1"/>
        <w:rPr>
          <w:rFonts w:asciiTheme="minorHAnsi" w:eastAsiaTheme="minorEastAsia" w:hAnsiTheme="minorHAnsi" w:cstheme="minorBidi"/>
          <w:b w:val="0"/>
          <w:bCs w:val="0"/>
          <w:caps w:val="0"/>
          <w:noProof/>
          <w:color w:val="auto"/>
          <w:sz w:val="22"/>
          <w:szCs w:val="22"/>
          <w:lang w:eastAsia="en-AU"/>
        </w:rPr>
      </w:pPr>
      <w:hyperlink w:anchor="_Toc462049069" w:history="1">
        <w:r w:rsidR="009C20DC" w:rsidRPr="008844CA">
          <w:rPr>
            <w:rStyle w:val="Hyperlink"/>
            <w:noProof/>
          </w:rPr>
          <w:t>12</w:t>
        </w:r>
        <w:r w:rsidR="009C20DC">
          <w:rPr>
            <w:rFonts w:asciiTheme="minorHAnsi" w:eastAsiaTheme="minorEastAsia" w:hAnsiTheme="minorHAnsi" w:cstheme="minorBidi"/>
            <w:b w:val="0"/>
            <w:bCs w:val="0"/>
            <w:caps w:val="0"/>
            <w:noProof/>
            <w:color w:val="auto"/>
            <w:sz w:val="22"/>
            <w:szCs w:val="22"/>
            <w:lang w:eastAsia="en-AU"/>
          </w:rPr>
          <w:tab/>
        </w:r>
        <w:r w:rsidR="009C20DC" w:rsidRPr="008844CA">
          <w:rPr>
            <w:rStyle w:val="Hyperlink"/>
            <w:noProof/>
          </w:rPr>
          <w:t>RESPONSIBILITY FOR PAYMENTS AND RECEIPT OF MONIES OWED</w:t>
        </w:r>
        <w:r w:rsidR="009C20DC">
          <w:rPr>
            <w:noProof/>
            <w:webHidden/>
          </w:rPr>
          <w:tab/>
        </w:r>
        <w:r w:rsidR="009C20DC">
          <w:rPr>
            <w:noProof/>
            <w:webHidden/>
          </w:rPr>
          <w:fldChar w:fldCharType="begin"/>
        </w:r>
        <w:r w:rsidR="009C20DC">
          <w:rPr>
            <w:noProof/>
            <w:webHidden/>
          </w:rPr>
          <w:instrText xml:space="preserve"> PAGEREF _Toc462049069 \h </w:instrText>
        </w:r>
        <w:r w:rsidR="009C20DC">
          <w:rPr>
            <w:noProof/>
            <w:webHidden/>
          </w:rPr>
        </w:r>
        <w:r w:rsidR="009C20DC">
          <w:rPr>
            <w:noProof/>
            <w:webHidden/>
          </w:rPr>
          <w:fldChar w:fldCharType="separate"/>
        </w:r>
        <w:r w:rsidR="00121BF2">
          <w:rPr>
            <w:noProof/>
            <w:webHidden/>
          </w:rPr>
          <w:t>43</w:t>
        </w:r>
        <w:r w:rsidR="009C20DC">
          <w:rPr>
            <w:noProof/>
            <w:webHidden/>
          </w:rPr>
          <w:fldChar w:fldCharType="end"/>
        </w:r>
      </w:hyperlink>
    </w:p>
    <w:p w14:paraId="04CAF036" w14:textId="77777777" w:rsidR="009C20DC" w:rsidRDefault="00276BFD">
      <w:pPr>
        <w:pStyle w:val="TOC1"/>
        <w:rPr>
          <w:rFonts w:asciiTheme="minorHAnsi" w:eastAsiaTheme="minorEastAsia" w:hAnsiTheme="minorHAnsi" w:cstheme="minorBidi"/>
          <w:b w:val="0"/>
          <w:bCs w:val="0"/>
          <w:caps w:val="0"/>
          <w:noProof/>
          <w:color w:val="auto"/>
          <w:sz w:val="22"/>
          <w:szCs w:val="22"/>
          <w:lang w:eastAsia="en-AU"/>
        </w:rPr>
      </w:pPr>
      <w:hyperlink w:anchor="_Toc462049070" w:history="1">
        <w:r w:rsidR="009C20DC" w:rsidRPr="008844CA">
          <w:rPr>
            <w:rStyle w:val="Hyperlink"/>
            <w:noProof/>
          </w:rPr>
          <w:t>SCHEDULE 3 – DATA AND REPORTS</w:t>
        </w:r>
        <w:r w:rsidR="009C20DC">
          <w:rPr>
            <w:noProof/>
            <w:webHidden/>
          </w:rPr>
          <w:tab/>
        </w:r>
        <w:r w:rsidR="009C20DC">
          <w:rPr>
            <w:noProof/>
            <w:webHidden/>
          </w:rPr>
          <w:fldChar w:fldCharType="begin"/>
        </w:r>
        <w:r w:rsidR="009C20DC">
          <w:rPr>
            <w:noProof/>
            <w:webHidden/>
          </w:rPr>
          <w:instrText xml:space="preserve"> PAGEREF _Toc462049070 \h </w:instrText>
        </w:r>
        <w:r w:rsidR="009C20DC">
          <w:rPr>
            <w:noProof/>
            <w:webHidden/>
          </w:rPr>
        </w:r>
        <w:r w:rsidR="009C20DC">
          <w:rPr>
            <w:noProof/>
            <w:webHidden/>
          </w:rPr>
          <w:fldChar w:fldCharType="separate"/>
        </w:r>
        <w:r w:rsidR="00121BF2">
          <w:rPr>
            <w:noProof/>
            <w:webHidden/>
          </w:rPr>
          <w:t>49</w:t>
        </w:r>
        <w:r w:rsidR="009C20DC">
          <w:rPr>
            <w:noProof/>
            <w:webHidden/>
          </w:rPr>
          <w:fldChar w:fldCharType="end"/>
        </w:r>
      </w:hyperlink>
    </w:p>
    <w:p w14:paraId="786DFB04" w14:textId="77777777" w:rsidR="009C20DC" w:rsidRDefault="00276BFD">
      <w:pPr>
        <w:pStyle w:val="TOC1"/>
        <w:rPr>
          <w:rFonts w:asciiTheme="minorHAnsi" w:eastAsiaTheme="minorEastAsia" w:hAnsiTheme="minorHAnsi" w:cstheme="minorBidi"/>
          <w:b w:val="0"/>
          <w:bCs w:val="0"/>
          <w:caps w:val="0"/>
          <w:noProof/>
          <w:color w:val="auto"/>
          <w:sz w:val="22"/>
          <w:szCs w:val="22"/>
          <w:lang w:eastAsia="en-AU"/>
        </w:rPr>
      </w:pPr>
      <w:hyperlink w:anchor="_Toc462049071" w:history="1">
        <w:r w:rsidR="009C20DC" w:rsidRPr="008844CA">
          <w:rPr>
            <w:rStyle w:val="Hyperlink"/>
            <w:noProof/>
          </w:rPr>
          <w:t>1</w:t>
        </w:r>
        <w:r w:rsidR="009C20DC">
          <w:rPr>
            <w:rFonts w:asciiTheme="minorHAnsi" w:eastAsiaTheme="minorEastAsia" w:hAnsiTheme="minorHAnsi" w:cstheme="minorBidi"/>
            <w:b w:val="0"/>
            <w:bCs w:val="0"/>
            <w:caps w:val="0"/>
            <w:noProof/>
            <w:color w:val="auto"/>
            <w:sz w:val="22"/>
            <w:szCs w:val="22"/>
            <w:lang w:eastAsia="en-AU"/>
          </w:rPr>
          <w:tab/>
        </w:r>
        <w:r w:rsidR="009C20DC" w:rsidRPr="008844CA">
          <w:rPr>
            <w:rStyle w:val="Hyperlink"/>
            <w:noProof/>
          </w:rPr>
          <w:t>Data and Reports required for CSO Payments</w:t>
        </w:r>
        <w:r w:rsidR="009C20DC">
          <w:rPr>
            <w:noProof/>
            <w:webHidden/>
          </w:rPr>
          <w:tab/>
        </w:r>
        <w:r w:rsidR="009C20DC">
          <w:rPr>
            <w:noProof/>
            <w:webHidden/>
          </w:rPr>
          <w:fldChar w:fldCharType="begin"/>
        </w:r>
        <w:r w:rsidR="009C20DC">
          <w:rPr>
            <w:noProof/>
            <w:webHidden/>
          </w:rPr>
          <w:instrText xml:space="preserve"> PAGEREF _Toc462049071 \h </w:instrText>
        </w:r>
        <w:r w:rsidR="009C20DC">
          <w:rPr>
            <w:noProof/>
            <w:webHidden/>
          </w:rPr>
        </w:r>
        <w:r w:rsidR="009C20DC">
          <w:rPr>
            <w:noProof/>
            <w:webHidden/>
          </w:rPr>
          <w:fldChar w:fldCharType="separate"/>
        </w:r>
        <w:r w:rsidR="00121BF2">
          <w:rPr>
            <w:noProof/>
            <w:webHidden/>
          </w:rPr>
          <w:t>49</w:t>
        </w:r>
        <w:r w:rsidR="009C20DC">
          <w:rPr>
            <w:noProof/>
            <w:webHidden/>
          </w:rPr>
          <w:fldChar w:fldCharType="end"/>
        </w:r>
      </w:hyperlink>
    </w:p>
    <w:p w14:paraId="2E43B985" w14:textId="77777777" w:rsidR="009C20DC" w:rsidRDefault="00276BFD">
      <w:pPr>
        <w:pStyle w:val="TOC1"/>
        <w:rPr>
          <w:rFonts w:asciiTheme="minorHAnsi" w:eastAsiaTheme="minorEastAsia" w:hAnsiTheme="minorHAnsi" w:cstheme="minorBidi"/>
          <w:b w:val="0"/>
          <w:bCs w:val="0"/>
          <w:caps w:val="0"/>
          <w:noProof/>
          <w:color w:val="auto"/>
          <w:sz w:val="22"/>
          <w:szCs w:val="22"/>
          <w:lang w:eastAsia="en-AU"/>
        </w:rPr>
      </w:pPr>
      <w:hyperlink w:anchor="_Toc462049072" w:history="1">
        <w:r w:rsidR="009C20DC" w:rsidRPr="008844CA">
          <w:rPr>
            <w:rStyle w:val="Hyperlink"/>
            <w:noProof/>
          </w:rPr>
          <w:t>2</w:t>
        </w:r>
        <w:r w:rsidR="009C20DC">
          <w:rPr>
            <w:rFonts w:asciiTheme="minorHAnsi" w:eastAsiaTheme="minorEastAsia" w:hAnsiTheme="minorHAnsi" w:cstheme="minorBidi"/>
            <w:b w:val="0"/>
            <w:bCs w:val="0"/>
            <w:caps w:val="0"/>
            <w:noProof/>
            <w:color w:val="auto"/>
            <w:sz w:val="22"/>
            <w:szCs w:val="22"/>
            <w:lang w:eastAsia="en-AU"/>
          </w:rPr>
          <w:tab/>
        </w:r>
        <w:r w:rsidR="009C20DC" w:rsidRPr="008844CA">
          <w:rPr>
            <w:rStyle w:val="Hyperlink"/>
            <w:noProof/>
          </w:rPr>
          <w:t>Data and Reports for monitoring CSO Service Standards</w:t>
        </w:r>
        <w:r w:rsidR="009C20DC">
          <w:rPr>
            <w:noProof/>
            <w:webHidden/>
          </w:rPr>
          <w:tab/>
        </w:r>
        <w:r w:rsidR="009C20DC">
          <w:rPr>
            <w:noProof/>
            <w:webHidden/>
          </w:rPr>
          <w:fldChar w:fldCharType="begin"/>
        </w:r>
        <w:r w:rsidR="009C20DC">
          <w:rPr>
            <w:noProof/>
            <w:webHidden/>
          </w:rPr>
          <w:instrText xml:space="preserve"> PAGEREF _Toc462049072 \h </w:instrText>
        </w:r>
        <w:r w:rsidR="009C20DC">
          <w:rPr>
            <w:noProof/>
            <w:webHidden/>
          </w:rPr>
        </w:r>
        <w:r w:rsidR="009C20DC">
          <w:rPr>
            <w:noProof/>
            <w:webHidden/>
          </w:rPr>
          <w:fldChar w:fldCharType="separate"/>
        </w:r>
        <w:r w:rsidR="00121BF2">
          <w:rPr>
            <w:noProof/>
            <w:webHidden/>
          </w:rPr>
          <w:t>50</w:t>
        </w:r>
        <w:r w:rsidR="009C20DC">
          <w:rPr>
            <w:noProof/>
            <w:webHidden/>
          </w:rPr>
          <w:fldChar w:fldCharType="end"/>
        </w:r>
      </w:hyperlink>
    </w:p>
    <w:p w14:paraId="773100E6" w14:textId="77777777" w:rsidR="009C20DC" w:rsidRDefault="00276BFD">
      <w:pPr>
        <w:pStyle w:val="TOC1"/>
        <w:rPr>
          <w:rFonts w:asciiTheme="minorHAnsi" w:eastAsiaTheme="minorEastAsia" w:hAnsiTheme="minorHAnsi" w:cstheme="minorBidi"/>
          <w:b w:val="0"/>
          <w:bCs w:val="0"/>
          <w:caps w:val="0"/>
          <w:noProof/>
          <w:color w:val="auto"/>
          <w:sz w:val="22"/>
          <w:szCs w:val="22"/>
          <w:lang w:eastAsia="en-AU"/>
        </w:rPr>
      </w:pPr>
      <w:hyperlink w:anchor="_Toc462049073" w:history="1">
        <w:r w:rsidR="009C20DC" w:rsidRPr="008844CA">
          <w:rPr>
            <w:rStyle w:val="Hyperlink"/>
            <w:noProof/>
          </w:rPr>
          <w:t>3</w:t>
        </w:r>
        <w:r w:rsidR="009C20DC">
          <w:rPr>
            <w:rFonts w:asciiTheme="minorHAnsi" w:eastAsiaTheme="minorEastAsia" w:hAnsiTheme="minorHAnsi" w:cstheme="minorBidi"/>
            <w:b w:val="0"/>
            <w:bCs w:val="0"/>
            <w:caps w:val="0"/>
            <w:noProof/>
            <w:color w:val="auto"/>
            <w:sz w:val="22"/>
            <w:szCs w:val="22"/>
            <w:lang w:eastAsia="en-AU"/>
          </w:rPr>
          <w:tab/>
        </w:r>
        <w:r w:rsidR="009C20DC" w:rsidRPr="008844CA">
          <w:rPr>
            <w:rStyle w:val="Hyperlink"/>
            <w:noProof/>
          </w:rPr>
          <w:t>Other Data and Reports</w:t>
        </w:r>
        <w:r w:rsidR="009C20DC">
          <w:rPr>
            <w:noProof/>
            <w:webHidden/>
          </w:rPr>
          <w:tab/>
        </w:r>
        <w:r w:rsidR="009C20DC">
          <w:rPr>
            <w:noProof/>
            <w:webHidden/>
          </w:rPr>
          <w:fldChar w:fldCharType="begin"/>
        </w:r>
        <w:r w:rsidR="009C20DC">
          <w:rPr>
            <w:noProof/>
            <w:webHidden/>
          </w:rPr>
          <w:instrText xml:space="preserve"> PAGEREF _Toc462049073 \h </w:instrText>
        </w:r>
        <w:r w:rsidR="009C20DC">
          <w:rPr>
            <w:noProof/>
            <w:webHidden/>
          </w:rPr>
        </w:r>
        <w:r w:rsidR="009C20DC">
          <w:rPr>
            <w:noProof/>
            <w:webHidden/>
          </w:rPr>
          <w:fldChar w:fldCharType="separate"/>
        </w:r>
        <w:r w:rsidR="00121BF2">
          <w:rPr>
            <w:noProof/>
            <w:webHidden/>
          </w:rPr>
          <w:t>50</w:t>
        </w:r>
        <w:r w:rsidR="009C20DC">
          <w:rPr>
            <w:noProof/>
            <w:webHidden/>
          </w:rPr>
          <w:fldChar w:fldCharType="end"/>
        </w:r>
      </w:hyperlink>
    </w:p>
    <w:p w14:paraId="2DFC72BD" w14:textId="77777777" w:rsidR="009C20DC" w:rsidRDefault="00276BFD">
      <w:pPr>
        <w:pStyle w:val="TOC1"/>
        <w:rPr>
          <w:rFonts w:asciiTheme="minorHAnsi" w:eastAsiaTheme="minorEastAsia" w:hAnsiTheme="minorHAnsi" w:cstheme="minorBidi"/>
          <w:b w:val="0"/>
          <w:bCs w:val="0"/>
          <w:caps w:val="0"/>
          <w:noProof/>
          <w:color w:val="auto"/>
          <w:sz w:val="22"/>
          <w:szCs w:val="22"/>
          <w:lang w:eastAsia="en-AU"/>
        </w:rPr>
      </w:pPr>
      <w:hyperlink w:anchor="_Toc462049074" w:history="1">
        <w:r w:rsidR="009C20DC" w:rsidRPr="008844CA">
          <w:rPr>
            <w:rStyle w:val="Hyperlink"/>
            <w:noProof/>
          </w:rPr>
          <w:t>SCHEDULE 4 – COMPLAINTS PROCEDURE</w:t>
        </w:r>
        <w:r w:rsidR="009C20DC">
          <w:rPr>
            <w:noProof/>
            <w:webHidden/>
          </w:rPr>
          <w:tab/>
        </w:r>
        <w:r w:rsidR="009C20DC">
          <w:rPr>
            <w:noProof/>
            <w:webHidden/>
          </w:rPr>
          <w:fldChar w:fldCharType="begin"/>
        </w:r>
        <w:r w:rsidR="009C20DC">
          <w:rPr>
            <w:noProof/>
            <w:webHidden/>
          </w:rPr>
          <w:instrText xml:space="preserve"> PAGEREF _Toc462049074 \h </w:instrText>
        </w:r>
        <w:r w:rsidR="009C20DC">
          <w:rPr>
            <w:noProof/>
            <w:webHidden/>
          </w:rPr>
        </w:r>
        <w:r w:rsidR="009C20DC">
          <w:rPr>
            <w:noProof/>
            <w:webHidden/>
          </w:rPr>
          <w:fldChar w:fldCharType="separate"/>
        </w:r>
        <w:r w:rsidR="00121BF2">
          <w:rPr>
            <w:noProof/>
            <w:webHidden/>
          </w:rPr>
          <w:t>52</w:t>
        </w:r>
        <w:r w:rsidR="009C20DC">
          <w:rPr>
            <w:noProof/>
            <w:webHidden/>
          </w:rPr>
          <w:fldChar w:fldCharType="end"/>
        </w:r>
      </w:hyperlink>
    </w:p>
    <w:p w14:paraId="48CA87D0" w14:textId="77777777" w:rsidR="009C20DC" w:rsidRDefault="00276BFD">
      <w:pPr>
        <w:pStyle w:val="TOC1"/>
        <w:rPr>
          <w:rFonts w:asciiTheme="minorHAnsi" w:eastAsiaTheme="minorEastAsia" w:hAnsiTheme="minorHAnsi" w:cstheme="minorBidi"/>
          <w:b w:val="0"/>
          <w:bCs w:val="0"/>
          <w:caps w:val="0"/>
          <w:noProof/>
          <w:color w:val="auto"/>
          <w:sz w:val="22"/>
          <w:szCs w:val="22"/>
          <w:lang w:eastAsia="en-AU"/>
        </w:rPr>
      </w:pPr>
      <w:hyperlink w:anchor="_Toc462049075" w:history="1">
        <w:r w:rsidR="009C20DC" w:rsidRPr="008844CA">
          <w:rPr>
            <w:rStyle w:val="Hyperlink"/>
            <w:noProof/>
          </w:rPr>
          <w:t>1</w:t>
        </w:r>
        <w:r w:rsidR="009C20DC">
          <w:rPr>
            <w:rFonts w:asciiTheme="minorHAnsi" w:eastAsiaTheme="minorEastAsia" w:hAnsiTheme="minorHAnsi" w:cstheme="minorBidi"/>
            <w:b w:val="0"/>
            <w:bCs w:val="0"/>
            <w:caps w:val="0"/>
            <w:noProof/>
            <w:color w:val="auto"/>
            <w:sz w:val="22"/>
            <w:szCs w:val="22"/>
            <w:lang w:eastAsia="en-AU"/>
          </w:rPr>
          <w:tab/>
        </w:r>
        <w:r w:rsidR="009C20DC" w:rsidRPr="008844CA">
          <w:rPr>
            <w:rStyle w:val="Hyperlink"/>
            <w:noProof/>
          </w:rPr>
          <w:t>DEFINITIONS</w:t>
        </w:r>
        <w:r w:rsidR="009C20DC">
          <w:rPr>
            <w:noProof/>
            <w:webHidden/>
          </w:rPr>
          <w:tab/>
        </w:r>
        <w:r w:rsidR="009C20DC">
          <w:rPr>
            <w:noProof/>
            <w:webHidden/>
          </w:rPr>
          <w:fldChar w:fldCharType="begin"/>
        </w:r>
        <w:r w:rsidR="009C20DC">
          <w:rPr>
            <w:noProof/>
            <w:webHidden/>
          </w:rPr>
          <w:instrText xml:space="preserve"> PAGEREF _Toc462049075 \h </w:instrText>
        </w:r>
        <w:r w:rsidR="009C20DC">
          <w:rPr>
            <w:noProof/>
            <w:webHidden/>
          </w:rPr>
        </w:r>
        <w:r w:rsidR="009C20DC">
          <w:rPr>
            <w:noProof/>
            <w:webHidden/>
          </w:rPr>
          <w:fldChar w:fldCharType="separate"/>
        </w:r>
        <w:r w:rsidR="00121BF2">
          <w:rPr>
            <w:noProof/>
            <w:webHidden/>
          </w:rPr>
          <w:t>52</w:t>
        </w:r>
        <w:r w:rsidR="009C20DC">
          <w:rPr>
            <w:noProof/>
            <w:webHidden/>
          </w:rPr>
          <w:fldChar w:fldCharType="end"/>
        </w:r>
      </w:hyperlink>
    </w:p>
    <w:p w14:paraId="1CC91786" w14:textId="77777777" w:rsidR="009C20DC" w:rsidRDefault="00276BFD">
      <w:pPr>
        <w:pStyle w:val="TOC1"/>
        <w:rPr>
          <w:rFonts w:asciiTheme="minorHAnsi" w:eastAsiaTheme="minorEastAsia" w:hAnsiTheme="minorHAnsi" w:cstheme="minorBidi"/>
          <w:b w:val="0"/>
          <w:bCs w:val="0"/>
          <w:caps w:val="0"/>
          <w:noProof/>
          <w:color w:val="auto"/>
          <w:sz w:val="22"/>
          <w:szCs w:val="22"/>
          <w:lang w:eastAsia="en-AU"/>
        </w:rPr>
      </w:pPr>
      <w:hyperlink w:anchor="_Toc462049076" w:history="1">
        <w:r w:rsidR="009C20DC" w:rsidRPr="008844CA">
          <w:rPr>
            <w:rStyle w:val="Hyperlink"/>
            <w:noProof/>
          </w:rPr>
          <w:t>2</w:t>
        </w:r>
        <w:r w:rsidR="009C20DC">
          <w:rPr>
            <w:rFonts w:asciiTheme="minorHAnsi" w:eastAsiaTheme="minorEastAsia" w:hAnsiTheme="minorHAnsi" w:cstheme="minorBidi"/>
            <w:b w:val="0"/>
            <w:bCs w:val="0"/>
            <w:caps w:val="0"/>
            <w:noProof/>
            <w:color w:val="auto"/>
            <w:sz w:val="22"/>
            <w:szCs w:val="22"/>
            <w:lang w:eastAsia="en-AU"/>
          </w:rPr>
          <w:tab/>
        </w:r>
        <w:r w:rsidR="009C20DC" w:rsidRPr="008844CA">
          <w:rPr>
            <w:rStyle w:val="Hyperlink"/>
            <w:noProof/>
          </w:rPr>
          <w:t>Complaints Procedure</w:t>
        </w:r>
        <w:r w:rsidR="009C20DC">
          <w:rPr>
            <w:noProof/>
            <w:webHidden/>
          </w:rPr>
          <w:tab/>
        </w:r>
        <w:r w:rsidR="009C20DC">
          <w:rPr>
            <w:noProof/>
            <w:webHidden/>
          </w:rPr>
          <w:fldChar w:fldCharType="begin"/>
        </w:r>
        <w:r w:rsidR="009C20DC">
          <w:rPr>
            <w:noProof/>
            <w:webHidden/>
          </w:rPr>
          <w:instrText xml:space="preserve"> PAGEREF _Toc462049076 \h </w:instrText>
        </w:r>
        <w:r w:rsidR="009C20DC">
          <w:rPr>
            <w:noProof/>
            <w:webHidden/>
          </w:rPr>
        </w:r>
        <w:r w:rsidR="009C20DC">
          <w:rPr>
            <w:noProof/>
            <w:webHidden/>
          </w:rPr>
          <w:fldChar w:fldCharType="separate"/>
        </w:r>
        <w:r w:rsidR="00121BF2">
          <w:rPr>
            <w:noProof/>
            <w:webHidden/>
          </w:rPr>
          <w:t>52</w:t>
        </w:r>
        <w:r w:rsidR="009C20DC">
          <w:rPr>
            <w:noProof/>
            <w:webHidden/>
          </w:rPr>
          <w:fldChar w:fldCharType="end"/>
        </w:r>
      </w:hyperlink>
    </w:p>
    <w:p w14:paraId="699824CD" w14:textId="77777777" w:rsidR="009C20DC" w:rsidRDefault="00276BFD">
      <w:pPr>
        <w:pStyle w:val="TOC1"/>
        <w:rPr>
          <w:rFonts w:asciiTheme="minorHAnsi" w:eastAsiaTheme="minorEastAsia" w:hAnsiTheme="minorHAnsi" w:cstheme="minorBidi"/>
          <w:b w:val="0"/>
          <w:bCs w:val="0"/>
          <w:caps w:val="0"/>
          <w:noProof/>
          <w:color w:val="auto"/>
          <w:sz w:val="22"/>
          <w:szCs w:val="22"/>
          <w:lang w:eastAsia="en-AU"/>
        </w:rPr>
      </w:pPr>
      <w:hyperlink w:anchor="_Toc462049077" w:history="1">
        <w:r w:rsidR="009C20DC" w:rsidRPr="008844CA">
          <w:rPr>
            <w:rStyle w:val="Hyperlink"/>
            <w:noProof/>
          </w:rPr>
          <w:t>SCHEDULE 5 – SANCTIONS</w:t>
        </w:r>
        <w:r w:rsidR="009C20DC">
          <w:rPr>
            <w:noProof/>
            <w:webHidden/>
          </w:rPr>
          <w:tab/>
        </w:r>
        <w:r w:rsidR="009C20DC">
          <w:rPr>
            <w:noProof/>
            <w:webHidden/>
          </w:rPr>
          <w:fldChar w:fldCharType="begin"/>
        </w:r>
        <w:r w:rsidR="009C20DC">
          <w:rPr>
            <w:noProof/>
            <w:webHidden/>
          </w:rPr>
          <w:instrText xml:space="preserve"> PAGEREF _Toc462049077 \h </w:instrText>
        </w:r>
        <w:r w:rsidR="009C20DC">
          <w:rPr>
            <w:noProof/>
            <w:webHidden/>
          </w:rPr>
        </w:r>
        <w:r w:rsidR="009C20DC">
          <w:rPr>
            <w:noProof/>
            <w:webHidden/>
          </w:rPr>
          <w:fldChar w:fldCharType="separate"/>
        </w:r>
        <w:r w:rsidR="00121BF2">
          <w:rPr>
            <w:noProof/>
            <w:webHidden/>
          </w:rPr>
          <w:t>53</w:t>
        </w:r>
        <w:r w:rsidR="009C20DC">
          <w:rPr>
            <w:noProof/>
            <w:webHidden/>
          </w:rPr>
          <w:fldChar w:fldCharType="end"/>
        </w:r>
      </w:hyperlink>
    </w:p>
    <w:p w14:paraId="0CC8C45D" w14:textId="77777777" w:rsidR="009C20DC" w:rsidRDefault="00276BFD">
      <w:pPr>
        <w:pStyle w:val="TOC1"/>
        <w:rPr>
          <w:rFonts w:asciiTheme="minorHAnsi" w:eastAsiaTheme="minorEastAsia" w:hAnsiTheme="minorHAnsi" w:cstheme="minorBidi"/>
          <w:b w:val="0"/>
          <w:bCs w:val="0"/>
          <w:caps w:val="0"/>
          <w:noProof/>
          <w:color w:val="auto"/>
          <w:sz w:val="22"/>
          <w:szCs w:val="22"/>
          <w:lang w:eastAsia="en-AU"/>
        </w:rPr>
      </w:pPr>
      <w:hyperlink w:anchor="_Toc462049078" w:history="1">
        <w:r w:rsidR="009C20DC" w:rsidRPr="008844CA">
          <w:rPr>
            <w:rStyle w:val="Hyperlink"/>
            <w:noProof/>
          </w:rPr>
          <w:t>1</w:t>
        </w:r>
        <w:r w:rsidR="009C20DC">
          <w:rPr>
            <w:rFonts w:asciiTheme="minorHAnsi" w:eastAsiaTheme="minorEastAsia" w:hAnsiTheme="minorHAnsi" w:cstheme="minorBidi"/>
            <w:b w:val="0"/>
            <w:bCs w:val="0"/>
            <w:caps w:val="0"/>
            <w:noProof/>
            <w:color w:val="auto"/>
            <w:sz w:val="22"/>
            <w:szCs w:val="22"/>
            <w:lang w:eastAsia="en-AU"/>
          </w:rPr>
          <w:tab/>
        </w:r>
        <w:r w:rsidR="009C20DC" w:rsidRPr="008844CA">
          <w:rPr>
            <w:rStyle w:val="Hyperlink"/>
            <w:noProof/>
          </w:rPr>
          <w:t>DEFINITIONS</w:t>
        </w:r>
        <w:r w:rsidR="009C20DC">
          <w:rPr>
            <w:noProof/>
            <w:webHidden/>
          </w:rPr>
          <w:tab/>
        </w:r>
        <w:r w:rsidR="009C20DC">
          <w:rPr>
            <w:noProof/>
            <w:webHidden/>
          </w:rPr>
          <w:fldChar w:fldCharType="begin"/>
        </w:r>
        <w:r w:rsidR="009C20DC">
          <w:rPr>
            <w:noProof/>
            <w:webHidden/>
          </w:rPr>
          <w:instrText xml:space="preserve"> PAGEREF _Toc462049078 \h </w:instrText>
        </w:r>
        <w:r w:rsidR="009C20DC">
          <w:rPr>
            <w:noProof/>
            <w:webHidden/>
          </w:rPr>
        </w:r>
        <w:r w:rsidR="009C20DC">
          <w:rPr>
            <w:noProof/>
            <w:webHidden/>
          </w:rPr>
          <w:fldChar w:fldCharType="separate"/>
        </w:r>
        <w:r w:rsidR="00121BF2">
          <w:rPr>
            <w:noProof/>
            <w:webHidden/>
          </w:rPr>
          <w:t>53</w:t>
        </w:r>
        <w:r w:rsidR="009C20DC">
          <w:rPr>
            <w:noProof/>
            <w:webHidden/>
          </w:rPr>
          <w:fldChar w:fldCharType="end"/>
        </w:r>
      </w:hyperlink>
    </w:p>
    <w:p w14:paraId="0D21C8E1" w14:textId="77777777" w:rsidR="009C20DC" w:rsidRDefault="00276BFD">
      <w:pPr>
        <w:pStyle w:val="TOC1"/>
        <w:rPr>
          <w:rFonts w:asciiTheme="minorHAnsi" w:eastAsiaTheme="minorEastAsia" w:hAnsiTheme="minorHAnsi" w:cstheme="minorBidi"/>
          <w:b w:val="0"/>
          <w:bCs w:val="0"/>
          <w:caps w:val="0"/>
          <w:noProof/>
          <w:color w:val="auto"/>
          <w:sz w:val="22"/>
          <w:szCs w:val="22"/>
          <w:lang w:eastAsia="en-AU"/>
        </w:rPr>
      </w:pPr>
      <w:hyperlink w:anchor="_Toc462049079" w:history="1">
        <w:r w:rsidR="009C20DC" w:rsidRPr="008844CA">
          <w:rPr>
            <w:rStyle w:val="Hyperlink"/>
            <w:noProof/>
          </w:rPr>
          <w:t>2</w:t>
        </w:r>
        <w:r w:rsidR="009C20DC">
          <w:rPr>
            <w:rFonts w:asciiTheme="minorHAnsi" w:eastAsiaTheme="minorEastAsia" w:hAnsiTheme="minorHAnsi" w:cstheme="minorBidi"/>
            <w:b w:val="0"/>
            <w:bCs w:val="0"/>
            <w:caps w:val="0"/>
            <w:noProof/>
            <w:color w:val="auto"/>
            <w:sz w:val="22"/>
            <w:szCs w:val="22"/>
            <w:lang w:eastAsia="en-AU"/>
          </w:rPr>
          <w:tab/>
        </w:r>
        <w:r w:rsidR="009C20DC" w:rsidRPr="008844CA">
          <w:rPr>
            <w:rStyle w:val="Hyperlink"/>
            <w:noProof/>
          </w:rPr>
          <w:t>BACKGROUND</w:t>
        </w:r>
        <w:r w:rsidR="009C20DC">
          <w:rPr>
            <w:noProof/>
            <w:webHidden/>
          </w:rPr>
          <w:tab/>
        </w:r>
        <w:r w:rsidR="009C20DC">
          <w:rPr>
            <w:noProof/>
            <w:webHidden/>
          </w:rPr>
          <w:fldChar w:fldCharType="begin"/>
        </w:r>
        <w:r w:rsidR="009C20DC">
          <w:rPr>
            <w:noProof/>
            <w:webHidden/>
          </w:rPr>
          <w:instrText xml:space="preserve"> PAGEREF _Toc462049079 \h </w:instrText>
        </w:r>
        <w:r w:rsidR="009C20DC">
          <w:rPr>
            <w:noProof/>
            <w:webHidden/>
          </w:rPr>
        </w:r>
        <w:r w:rsidR="009C20DC">
          <w:rPr>
            <w:noProof/>
            <w:webHidden/>
          </w:rPr>
          <w:fldChar w:fldCharType="separate"/>
        </w:r>
        <w:r w:rsidR="00121BF2">
          <w:rPr>
            <w:noProof/>
            <w:webHidden/>
          </w:rPr>
          <w:t>53</w:t>
        </w:r>
        <w:r w:rsidR="009C20DC">
          <w:rPr>
            <w:noProof/>
            <w:webHidden/>
          </w:rPr>
          <w:fldChar w:fldCharType="end"/>
        </w:r>
      </w:hyperlink>
    </w:p>
    <w:p w14:paraId="64240FD7" w14:textId="77777777" w:rsidR="009C20DC" w:rsidRDefault="00276BFD">
      <w:pPr>
        <w:pStyle w:val="TOC1"/>
        <w:rPr>
          <w:rFonts w:asciiTheme="minorHAnsi" w:eastAsiaTheme="minorEastAsia" w:hAnsiTheme="minorHAnsi" w:cstheme="minorBidi"/>
          <w:b w:val="0"/>
          <w:bCs w:val="0"/>
          <w:caps w:val="0"/>
          <w:noProof/>
          <w:color w:val="auto"/>
          <w:sz w:val="22"/>
          <w:szCs w:val="22"/>
          <w:lang w:eastAsia="en-AU"/>
        </w:rPr>
      </w:pPr>
      <w:hyperlink w:anchor="_Toc462049080" w:history="1">
        <w:r w:rsidR="009C20DC" w:rsidRPr="008844CA">
          <w:rPr>
            <w:rStyle w:val="Hyperlink"/>
            <w:noProof/>
          </w:rPr>
          <w:t>3</w:t>
        </w:r>
        <w:r w:rsidR="009C20DC">
          <w:rPr>
            <w:rFonts w:asciiTheme="minorHAnsi" w:eastAsiaTheme="minorEastAsia" w:hAnsiTheme="minorHAnsi" w:cstheme="minorBidi"/>
            <w:b w:val="0"/>
            <w:bCs w:val="0"/>
            <w:caps w:val="0"/>
            <w:noProof/>
            <w:color w:val="auto"/>
            <w:sz w:val="22"/>
            <w:szCs w:val="22"/>
            <w:lang w:eastAsia="en-AU"/>
          </w:rPr>
          <w:tab/>
        </w:r>
        <w:r w:rsidR="009C20DC" w:rsidRPr="008844CA">
          <w:rPr>
            <w:rStyle w:val="Hyperlink"/>
            <w:noProof/>
          </w:rPr>
          <w:t>GENERAL ARRANGEMENTS FOR THE APPLICATION OF SANCTIONS</w:t>
        </w:r>
        <w:r w:rsidR="009C20DC">
          <w:rPr>
            <w:noProof/>
            <w:webHidden/>
          </w:rPr>
          <w:tab/>
        </w:r>
        <w:r w:rsidR="009C20DC">
          <w:rPr>
            <w:noProof/>
            <w:webHidden/>
          </w:rPr>
          <w:fldChar w:fldCharType="begin"/>
        </w:r>
        <w:r w:rsidR="009C20DC">
          <w:rPr>
            <w:noProof/>
            <w:webHidden/>
          </w:rPr>
          <w:instrText xml:space="preserve"> PAGEREF _Toc462049080 \h </w:instrText>
        </w:r>
        <w:r w:rsidR="009C20DC">
          <w:rPr>
            <w:noProof/>
            <w:webHidden/>
          </w:rPr>
        </w:r>
        <w:r w:rsidR="009C20DC">
          <w:rPr>
            <w:noProof/>
            <w:webHidden/>
          </w:rPr>
          <w:fldChar w:fldCharType="separate"/>
        </w:r>
        <w:r w:rsidR="00121BF2">
          <w:rPr>
            <w:noProof/>
            <w:webHidden/>
          </w:rPr>
          <w:t>53</w:t>
        </w:r>
        <w:r w:rsidR="009C20DC">
          <w:rPr>
            <w:noProof/>
            <w:webHidden/>
          </w:rPr>
          <w:fldChar w:fldCharType="end"/>
        </w:r>
      </w:hyperlink>
    </w:p>
    <w:p w14:paraId="56809C79" w14:textId="77777777" w:rsidR="009C20DC" w:rsidRDefault="00276BFD">
      <w:pPr>
        <w:pStyle w:val="TOC1"/>
        <w:rPr>
          <w:rFonts w:asciiTheme="minorHAnsi" w:eastAsiaTheme="minorEastAsia" w:hAnsiTheme="minorHAnsi" w:cstheme="minorBidi"/>
          <w:b w:val="0"/>
          <w:bCs w:val="0"/>
          <w:caps w:val="0"/>
          <w:noProof/>
          <w:color w:val="auto"/>
          <w:sz w:val="22"/>
          <w:szCs w:val="22"/>
          <w:lang w:eastAsia="en-AU"/>
        </w:rPr>
      </w:pPr>
      <w:hyperlink w:anchor="_Toc462049081" w:history="1">
        <w:r w:rsidR="009C20DC" w:rsidRPr="008844CA">
          <w:rPr>
            <w:rStyle w:val="Hyperlink"/>
            <w:noProof/>
          </w:rPr>
          <w:t>4</w:t>
        </w:r>
        <w:r w:rsidR="009C20DC">
          <w:rPr>
            <w:rFonts w:asciiTheme="minorHAnsi" w:eastAsiaTheme="minorEastAsia" w:hAnsiTheme="minorHAnsi" w:cstheme="minorBidi"/>
            <w:b w:val="0"/>
            <w:bCs w:val="0"/>
            <w:caps w:val="0"/>
            <w:noProof/>
            <w:color w:val="auto"/>
            <w:sz w:val="22"/>
            <w:szCs w:val="22"/>
            <w:lang w:eastAsia="en-AU"/>
          </w:rPr>
          <w:tab/>
        </w:r>
        <w:r w:rsidR="009C20DC" w:rsidRPr="008844CA">
          <w:rPr>
            <w:rStyle w:val="Hyperlink"/>
            <w:noProof/>
          </w:rPr>
          <w:t>ARRANGEMENTS FOR THE APPLICATION OF SANCTIONS FOR NATIONAL CSO DISTRIBUTORS</w:t>
        </w:r>
        <w:r w:rsidR="009C20DC">
          <w:rPr>
            <w:noProof/>
            <w:webHidden/>
          </w:rPr>
          <w:tab/>
        </w:r>
        <w:r w:rsidR="009C20DC">
          <w:rPr>
            <w:noProof/>
            <w:webHidden/>
          </w:rPr>
          <w:fldChar w:fldCharType="begin"/>
        </w:r>
        <w:r w:rsidR="009C20DC">
          <w:rPr>
            <w:noProof/>
            <w:webHidden/>
          </w:rPr>
          <w:instrText xml:space="preserve"> PAGEREF _Toc462049081 \h </w:instrText>
        </w:r>
        <w:r w:rsidR="009C20DC">
          <w:rPr>
            <w:noProof/>
            <w:webHidden/>
          </w:rPr>
        </w:r>
        <w:r w:rsidR="009C20DC">
          <w:rPr>
            <w:noProof/>
            <w:webHidden/>
          </w:rPr>
          <w:fldChar w:fldCharType="separate"/>
        </w:r>
        <w:r w:rsidR="00121BF2">
          <w:rPr>
            <w:noProof/>
            <w:webHidden/>
          </w:rPr>
          <w:t>55</w:t>
        </w:r>
        <w:r w:rsidR="009C20DC">
          <w:rPr>
            <w:noProof/>
            <w:webHidden/>
          </w:rPr>
          <w:fldChar w:fldCharType="end"/>
        </w:r>
      </w:hyperlink>
    </w:p>
    <w:p w14:paraId="1EFFA0FB" w14:textId="77777777" w:rsidR="009C20DC" w:rsidRDefault="00276BFD">
      <w:pPr>
        <w:pStyle w:val="TOC1"/>
        <w:rPr>
          <w:rFonts w:asciiTheme="minorHAnsi" w:eastAsiaTheme="minorEastAsia" w:hAnsiTheme="minorHAnsi" w:cstheme="minorBidi"/>
          <w:b w:val="0"/>
          <w:bCs w:val="0"/>
          <w:caps w:val="0"/>
          <w:noProof/>
          <w:color w:val="auto"/>
          <w:sz w:val="22"/>
          <w:szCs w:val="22"/>
          <w:lang w:eastAsia="en-AU"/>
        </w:rPr>
      </w:pPr>
      <w:hyperlink w:anchor="_Toc462049082" w:history="1">
        <w:r w:rsidR="009C20DC" w:rsidRPr="008844CA">
          <w:rPr>
            <w:rStyle w:val="Hyperlink"/>
            <w:noProof/>
          </w:rPr>
          <w:t>5</w:t>
        </w:r>
        <w:r w:rsidR="009C20DC">
          <w:rPr>
            <w:rFonts w:asciiTheme="minorHAnsi" w:eastAsiaTheme="minorEastAsia" w:hAnsiTheme="minorHAnsi" w:cstheme="minorBidi"/>
            <w:b w:val="0"/>
            <w:bCs w:val="0"/>
            <w:caps w:val="0"/>
            <w:noProof/>
            <w:color w:val="auto"/>
            <w:sz w:val="22"/>
            <w:szCs w:val="22"/>
            <w:lang w:eastAsia="en-AU"/>
          </w:rPr>
          <w:tab/>
        </w:r>
        <w:r w:rsidR="009C20DC" w:rsidRPr="008844CA">
          <w:rPr>
            <w:rStyle w:val="Hyperlink"/>
            <w:noProof/>
          </w:rPr>
          <w:t>ARRANGEMENTS FOR THE APPLICATION OF SANCTIONS FOR STATE BASED CSO DISTRIBUTORS</w:t>
        </w:r>
        <w:r w:rsidR="009C20DC">
          <w:rPr>
            <w:noProof/>
            <w:webHidden/>
          </w:rPr>
          <w:tab/>
        </w:r>
        <w:r w:rsidR="009C20DC">
          <w:rPr>
            <w:noProof/>
            <w:webHidden/>
          </w:rPr>
          <w:fldChar w:fldCharType="begin"/>
        </w:r>
        <w:r w:rsidR="009C20DC">
          <w:rPr>
            <w:noProof/>
            <w:webHidden/>
          </w:rPr>
          <w:instrText xml:space="preserve"> PAGEREF _Toc462049082 \h </w:instrText>
        </w:r>
        <w:r w:rsidR="009C20DC">
          <w:rPr>
            <w:noProof/>
            <w:webHidden/>
          </w:rPr>
        </w:r>
        <w:r w:rsidR="009C20DC">
          <w:rPr>
            <w:noProof/>
            <w:webHidden/>
          </w:rPr>
          <w:fldChar w:fldCharType="separate"/>
        </w:r>
        <w:r w:rsidR="00121BF2">
          <w:rPr>
            <w:noProof/>
            <w:webHidden/>
          </w:rPr>
          <w:t>56</w:t>
        </w:r>
        <w:r w:rsidR="009C20DC">
          <w:rPr>
            <w:noProof/>
            <w:webHidden/>
          </w:rPr>
          <w:fldChar w:fldCharType="end"/>
        </w:r>
      </w:hyperlink>
    </w:p>
    <w:p w14:paraId="4FCF7A8D" w14:textId="77777777" w:rsidR="009C20DC" w:rsidRDefault="00276BFD">
      <w:pPr>
        <w:pStyle w:val="TOC1"/>
        <w:rPr>
          <w:rFonts w:asciiTheme="minorHAnsi" w:eastAsiaTheme="minorEastAsia" w:hAnsiTheme="minorHAnsi" w:cstheme="minorBidi"/>
          <w:b w:val="0"/>
          <w:bCs w:val="0"/>
          <w:caps w:val="0"/>
          <w:noProof/>
          <w:color w:val="auto"/>
          <w:sz w:val="22"/>
          <w:szCs w:val="22"/>
          <w:lang w:eastAsia="en-AU"/>
        </w:rPr>
      </w:pPr>
      <w:hyperlink w:anchor="_Toc462049083" w:history="1">
        <w:r w:rsidR="009C20DC" w:rsidRPr="008844CA">
          <w:rPr>
            <w:rStyle w:val="Hyperlink"/>
            <w:noProof/>
          </w:rPr>
          <w:t>6</w:t>
        </w:r>
        <w:r w:rsidR="009C20DC">
          <w:rPr>
            <w:rFonts w:asciiTheme="minorHAnsi" w:eastAsiaTheme="minorEastAsia" w:hAnsiTheme="minorHAnsi" w:cstheme="minorBidi"/>
            <w:b w:val="0"/>
            <w:bCs w:val="0"/>
            <w:caps w:val="0"/>
            <w:noProof/>
            <w:color w:val="auto"/>
            <w:sz w:val="22"/>
            <w:szCs w:val="22"/>
            <w:lang w:eastAsia="en-AU"/>
          </w:rPr>
          <w:tab/>
        </w:r>
        <w:r w:rsidR="009C20DC" w:rsidRPr="008844CA">
          <w:rPr>
            <w:rStyle w:val="Hyperlink"/>
            <w:noProof/>
          </w:rPr>
          <w:t>ARRANGEMENTS FOR THE APPLICATION OF SANCTIONS RELATING TO NDSS DISTRIBUTION SERVICES</w:t>
        </w:r>
        <w:r w:rsidR="009C20DC">
          <w:rPr>
            <w:noProof/>
            <w:webHidden/>
          </w:rPr>
          <w:tab/>
        </w:r>
        <w:r w:rsidR="009C20DC">
          <w:rPr>
            <w:noProof/>
            <w:webHidden/>
          </w:rPr>
          <w:fldChar w:fldCharType="begin"/>
        </w:r>
        <w:r w:rsidR="009C20DC">
          <w:rPr>
            <w:noProof/>
            <w:webHidden/>
          </w:rPr>
          <w:instrText xml:space="preserve"> PAGEREF _Toc462049083 \h </w:instrText>
        </w:r>
        <w:r w:rsidR="009C20DC">
          <w:rPr>
            <w:noProof/>
            <w:webHidden/>
          </w:rPr>
        </w:r>
        <w:r w:rsidR="009C20DC">
          <w:rPr>
            <w:noProof/>
            <w:webHidden/>
          </w:rPr>
          <w:fldChar w:fldCharType="separate"/>
        </w:r>
        <w:r w:rsidR="00121BF2">
          <w:rPr>
            <w:noProof/>
            <w:webHidden/>
          </w:rPr>
          <w:t>57</w:t>
        </w:r>
        <w:r w:rsidR="009C20DC">
          <w:rPr>
            <w:noProof/>
            <w:webHidden/>
          </w:rPr>
          <w:fldChar w:fldCharType="end"/>
        </w:r>
      </w:hyperlink>
    </w:p>
    <w:p w14:paraId="659D43FE" w14:textId="77777777" w:rsidR="009C20DC" w:rsidRDefault="00276BFD">
      <w:pPr>
        <w:pStyle w:val="TOC1"/>
        <w:rPr>
          <w:rFonts w:asciiTheme="minorHAnsi" w:eastAsiaTheme="minorEastAsia" w:hAnsiTheme="minorHAnsi" w:cstheme="minorBidi"/>
          <w:b w:val="0"/>
          <w:bCs w:val="0"/>
          <w:caps w:val="0"/>
          <w:noProof/>
          <w:color w:val="auto"/>
          <w:sz w:val="22"/>
          <w:szCs w:val="22"/>
          <w:lang w:eastAsia="en-AU"/>
        </w:rPr>
      </w:pPr>
      <w:hyperlink w:anchor="_Toc462049084" w:history="1">
        <w:r w:rsidR="009C20DC" w:rsidRPr="008844CA">
          <w:rPr>
            <w:rStyle w:val="Hyperlink"/>
            <w:noProof/>
          </w:rPr>
          <w:t>7</w:t>
        </w:r>
        <w:r w:rsidR="009C20DC">
          <w:rPr>
            <w:rFonts w:asciiTheme="minorHAnsi" w:eastAsiaTheme="minorEastAsia" w:hAnsiTheme="minorHAnsi" w:cstheme="minorBidi"/>
            <w:b w:val="0"/>
            <w:bCs w:val="0"/>
            <w:caps w:val="0"/>
            <w:noProof/>
            <w:color w:val="auto"/>
            <w:sz w:val="22"/>
            <w:szCs w:val="22"/>
            <w:lang w:eastAsia="en-AU"/>
          </w:rPr>
          <w:tab/>
        </w:r>
        <w:r w:rsidR="009C20DC" w:rsidRPr="008844CA">
          <w:rPr>
            <w:rStyle w:val="Hyperlink"/>
            <w:noProof/>
          </w:rPr>
          <w:t>SANCTIONS APPLIED TO MAJOR NON-PERFORMANCE AGAINST CSO COMPLIANCE REQUIREMENTS</w:t>
        </w:r>
        <w:r w:rsidR="009C20DC">
          <w:rPr>
            <w:noProof/>
            <w:webHidden/>
          </w:rPr>
          <w:tab/>
        </w:r>
        <w:r w:rsidR="009C20DC">
          <w:rPr>
            <w:noProof/>
            <w:webHidden/>
          </w:rPr>
          <w:fldChar w:fldCharType="begin"/>
        </w:r>
        <w:r w:rsidR="009C20DC">
          <w:rPr>
            <w:noProof/>
            <w:webHidden/>
          </w:rPr>
          <w:instrText xml:space="preserve"> PAGEREF _Toc462049084 \h </w:instrText>
        </w:r>
        <w:r w:rsidR="009C20DC">
          <w:rPr>
            <w:noProof/>
            <w:webHidden/>
          </w:rPr>
        </w:r>
        <w:r w:rsidR="009C20DC">
          <w:rPr>
            <w:noProof/>
            <w:webHidden/>
          </w:rPr>
          <w:fldChar w:fldCharType="separate"/>
        </w:r>
        <w:r w:rsidR="00121BF2">
          <w:rPr>
            <w:noProof/>
            <w:webHidden/>
          </w:rPr>
          <w:t>58</w:t>
        </w:r>
        <w:r w:rsidR="009C20DC">
          <w:rPr>
            <w:noProof/>
            <w:webHidden/>
          </w:rPr>
          <w:fldChar w:fldCharType="end"/>
        </w:r>
      </w:hyperlink>
    </w:p>
    <w:p w14:paraId="5D466022" w14:textId="77777777" w:rsidR="009C20DC" w:rsidRDefault="00276BFD">
      <w:pPr>
        <w:pStyle w:val="TOC1"/>
        <w:rPr>
          <w:rFonts w:asciiTheme="minorHAnsi" w:eastAsiaTheme="minorEastAsia" w:hAnsiTheme="minorHAnsi" w:cstheme="minorBidi"/>
          <w:b w:val="0"/>
          <w:bCs w:val="0"/>
          <w:caps w:val="0"/>
          <w:noProof/>
          <w:color w:val="auto"/>
          <w:sz w:val="22"/>
          <w:szCs w:val="22"/>
          <w:lang w:eastAsia="en-AU"/>
        </w:rPr>
      </w:pPr>
      <w:hyperlink w:anchor="_Toc462049085" w:history="1">
        <w:r w:rsidR="009C20DC" w:rsidRPr="008844CA">
          <w:rPr>
            <w:rStyle w:val="Hyperlink"/>
            <w:noProof/>
          </w:rPr>
          <w:t>8</w:t>
        </w:r>
        <w:r w:rsidR="009C20DC">
          <w:rPr>
            <w:rFonts w:asciiTheme="minorHAnsi" w:eastAsiaTheme="minorEastAsia" w:hAnsiTheme="minorHAnsi" w:cstheme="minorBidi"/>
            <w:b w:val="0"/>
            <w:bCs w:val="0"/>
            <w:caps w:val="0"/>
            <w:noProof/>
            <w:color w:val="auto"/>
            <w:sz w:val="22"/>
            <w:szCs w:val="22"/>
            <w:lang w:eastAsia="en-AU"/>
          </w:rPr>
          <w:tab/>
        </w:r>
        <w:r w:rsidR="009C20DC" w:rsidRPr="008844CA">
          <w:rPr>
            <w:rStyle w:val="Hyperlink"/>
            <w:noProof/>
          </w:rPr>
          <w:t>SANCTIONS APPLIED TO MAJOR NON-PERFORMANCE AGAINST CSO SERVICE STANDARDS</w:t>
        </w:r>
        <w:r w:rsidR="009C20DC">
          <w:rPr>
            <w:noProof/>
            <w:webHidden/>
          </w:rPr>
          <w:tab/>
        </w:r>
        <w:r w:rsidR="009C20DC">
          <w:rPr>
            <w:noProof/>
            <w:webHidden/>
          </w:rPr>
          <w:fldChar w:fldCharType="begin"/>
        </w:r>
        <w:r w:rsidR="009C20DC">
          <w:rPr>
            <w:noProof/>
            <w:webHidden/>
          </w:rPr>
          <w:instrText xml:space="preserve"> PAGEREF _Toc462049085 \h </w:instrText>
        </w:r>
        <w:r w:rsidR="009C20DC">
          <w:rPr>
            <w:noProof/>
            <w:webHidden/>
          </w:rPr>
        </w:r>
        <w:r w:rsidR="009C20DC">
          <w:rPr>
            <w:noProof/>
            <w:webHidden/>
          </w:rPr>
          <w:fldChar w:fldCharType="separate"/>
        </w:r>
        <w:r w:rsidR="00121BF2">
          <w:rPr>
            <w:noProof/>
            <w:webHidden/>
          </w:rPr>
          <w:t>58</w:t>
        </w:r>
        <w:r w:rsidR="009C20DC">
          <w:rPr>
            <w:noProof/>
            <w:webHidden/>
          </w:rPr>
          <w:fldChar w:fldCharType="end"/>
        </w:r>
      </w:hyperlink>
    </w:p>
    <w:p w14:paraId="6FE2D1AA" w14:textId="77777777" w:rsidR="009C20DC" w:rsidRDefault="00276BFD">
      <w:pPr>
        <w:pStyle w:val="TOC1"/>
        <w:rPr>
          <w:rFonts w:asciiTheme="minorHAnsi" w:eastAsiaTheme="minorEastAsia" w:hAnsiTheme="minorHAnsi" w:cstheme="minorBidi"/>
          <w:b w:val="0"/>
          <w:bCs w:val="0"/>
          <w:caps w:val="0"/>
          <w:noProof/>
          <w:color w:val="auto"/>
          <w:sz w:val="22"/>
          <w:szCs w:val="22"/>
          <w:lang w:eastAsia="en-AU"/>
        </w:rPr>
      </w:pPr>
      <w:hyperlink w:anchor="_Toc462049086" w:history="1">
        <w:r w:rsidR="009C20DC" w:rsidRPr="008844CA">
          <w:rPr>
            <w:rStyle w:val="Hyperlink"/>
            <w:noProof/>
          </w:rPr>
          <w:t>9</w:t>
        </w:r>
        <w:r w:rsidR="009C20DC">
          <w:rPr>
            <w:rFonts w:asciiTheme="minorHAnsi" w:eastAsiaTheme="minorEastAsia" w:hAnsiTheme="minorHAnsi" w:cstheme="minorBidi"/>
            <w:b w:val="0"/>
            <w:bCs w:val="0"/>
            <w:caps w:val="0"/>
            <w:noProof/>
            <w:color w:val="auto"/>
            <w:sz w:val="22"/>
            <w:szCs w:val="22"/>
            <w:lang w:eastAsia="en-AU"/>
          </w:rPr>
          <w:tab/>
        </w:r>
        <w:r w:rsidR="009C20DC" w:rsidRPr="008844CA">
          <w:rPr>
            <w:rStyle w:val="Hyperlink"/>
            <w:noProof/>
          </w:rPr>
          <w:t>SANCTIONS APPLIED FOR MAJOR NON-PERFORMANCE IN RELATION TO THE NON-PROVISION OF DATA AND REPORTS</w:t>
        </w:r>
        <w:r w:rsidR="009C20DC">
          <w:rPr>
            <w:noProof/>
            <w:webHidden/>
          </w:rPr>
          <w:tab/>
        </w:r>
        <w:r w:rsidR="009C20DC">
          <w:rPr>
            <w:noProof/>
            <w:webHidden/>
          </w:rPr>
          <w:fldChar w:fldCharType="begin"/>
        </w:r>
        <w:r w:rsidR="009C20DC">
          <w:rPr>
            <w:noProof/>
            <w:webHidden/>
          </w:rPr>
          <w:instrText xml:space="preserve"> PAGEREF _Toc462049086 \h </w:instrText>
        </w:r>
        <w:r w:rsidR="009C20DC">
          <w:rPr>
            <w:noProof/>
            <w:webHidden/>
          </w:rPr>
        </w:r>
        <w:r w:rsidR="009C20DC">
          <w:rPr>
            <w:noProof/>
            <w:webHidden/>
          </w:rPr>
          <w:fldChar w:fldCharType="separate"/>
        </w:r>
        <w:r w:rsidR="00121BF2">
          <w:rPr>
            <w:noProof/>
            <w:webHidden/>
          </w:rPr>
          <w:t>59</w:t>
        </w:r>
        <w:r w:rsidR="009C20DC">
          <w:rPr>
            <w:noProof/>
            <w:webHidden/>
          </w:rPr>
          <w:fldChar w:fldCharType="end"/>
        </w:r>
      </w:hyperlink>
    </w:p>
    <w:p w14:paraId="6B925460" w14:textId="77777777" w:rsidR="009C20DC" w:rsidRDefault="00276BFD">
      <w:pPr>
        <w:pStyle w:val="TOC1"/>
        <w:rPr>
          <w:rFonts w:asciiTheme="minorHAnsi" w:eastAsiaTheme="minorEastAsia" w:hAnsiTheme="minorHAnsi" w:cstheme="minorBidi"/>
          <w:b w:val="0"/>
          <w:bCs w:val="0"/>
          <w:caps w:val="0"/>
          <w:noProof/>
          <w:color w:val="auto"/>
          <w:sz w:val="22"/>
          <w:szCs w:val="22"/>
          <w:lang w:eastAsia="en-AU"/>
        </w:rPr>
      </w:pPr>
      <w:hyperlink w:anchor="_Toc462049087" w:history="1">
        <w:r w:rsidR="009C20DC" w:rsidRPr="008844CA">
          <w:rPr>
            <w:rStyle w:val="Hyperlink"/>
            <w:noProof/>
          </w:rPr>
          <w:t>10</w:t>
        </w:r>
        <w:r w:rsidR="009C20DC">
          <w:rPr>
            <w:rFonts w:asciiTheme="minorHAnsi" w:eastAsiaTheme="minorEastAsia" w:hAnsiTheme="minorHAnsi" w:cstheme="minorBidi"/>
            <w:b w:val="0"/>
            <w:bCs w:val="0"/>
            <w:caps w:val="0"/>
            <w:noProof/>
            <w:color w:val="auto"/>
            <w:sz w:val="22"/>
            <w:szCs w:val="22"/>
            <w:lang w:eastAsia="en-AU"/>
          </w:rPr>
          <w:tab/>
        </w:r>
        <w:r w:rsidR="009C20DC" w:rsidRPr="008844CA">
          <w:rPr>
            <w:rStyle w:val="Hyperlink"/>
            <w:noProof/>
          </w:rPr>
          <w:t>SANCTIONS APPLIED TO MAJOR NON-PERFORMANCE AGAINST A REMEDIAL BUSINESS PLAN</w:t>
        </w:r>
        <w:r w:rsidR="009C20DC">
          <w:rPr>
            <w:noProof/>
            <w:webHidden/>
          </w:rPr>
          <w:tab/>
        </w:r>
        <w:r w:rsidR="009C20DC">
          <w:rPr>
            <w:noProof/>
            <w:webHidden/>
          </w:rPr>
          <w:fldChar w:fldCharType="begin"/>
        </w:r>
        <w:r w:rsidR="009C20DC">
          <w:rPr>
            <w:noProof/>
            <w:webHidden/>
          </w:rPr>
          <w:instrText xml:space="preserve"> PAGEREF _Toc462049087 \h </w:instrText>
        </w:r>
        <w:r w:rsidR="009C20DC">
          <w:rPr>
            <w:noProof/>
            <w:webHidden/>
          </w:rPr>
        </w:r>
        <w:r w:rsidR="009C20DC">
          <w:rPr>
            <w:noProof/>
            <w:webHidden/>
          </w:rPr>
          <w:fldChar w:fldCharType="separate"/>
        </w:r>
        <w:r w:rsidR="00121BF2">
          <w:rPr>
            <w:noProof/>
            <w:webHidden/>
          </w:rPr>
          <w:t>60</w:t>
        </w:r>
        <w:r w:rsidR="009C20DC">
          <w:rPr>
            <w:noProof/>
            <w:webHidden/>
          </w:rPr>
          <w:fldChar w:fldCharType="end"/>
        </w:r>
      </w:hyperlink>
    </w:p>
    <w:p w14:paraId="67BBDD2F" w14:textId="77777777" w:rsidR="009C20DC" w:rsidRDefault="00276BFD">
      <w:pPr>
        <w:pStyle w:val="TOC1"/>
        <w:rPr>
          <w:rFonts w:asciiTheme="minorHAnsi" w:eastAsiaTheme="minorEastAsia" w:hAnsiTheme="minorHAnsi" w:cstheme="minorBidi"/>
          <w:b w:val="0"/>
          <w:bCs w:val="0"/>
          <w:caps w:val="0"/>
          <w:noProof/>
          <w:color w:val="auto"/>
          <w:sz w:val="22"/>
          <w:szCs w:val="22"/>
          <w:lang w:eastAsia="en-AU"/>
        </w:rPr>
      </w:pPr>
      <w:hyperlink w:anchor="_Toc462049088" w:history="1">
        <w:r w:rsidR="009C20DC" w:rsidRPr="008844CA">
          <w:rPr>
            <w:rStyle w:val="Hyperlink"/>
            <w:noProof/>
          </w:rPr>
          <w:t>11</w:t>
        </w:r>
        <w:r w:rsidR="009C20DC">
          <w:rPr>
            <w:rFonts w:asciiTheme="minorHAnsi" w:eastAsiaTheme="minorEastAsia" w:hAnsiTheme="minorHAnsi" w:cstheme="minorBidi"/>
            <w:b w:val="0"/>
            <w:bCs w:val="0"/>
            <w:caps w:val="0"/>
            <w:noProof/>
            <w:color w:val="auto"/>
            <w:sz w:val="22"/>
            <w:szCs w:val="22"/>
            <w:lang w:eastAsia="en-AU"/>
          </w:rPr>
          <w:tab/>
        </w:r>
        <w:r w:rsidR="009C20DC" w:rsidRPr="008844CA">
          <w:rPr>
            <w:rStyle w:val="Hyperlink"/>
            <w:noProof/>
          </w:rPr>
          <w:t>SANCTIONS APPLIED FOR A MAJOR NON-PERFORMANCE IN RELATION TO FAILURE TO NOTIFY THE ADMINISTRATION AGENCY OF ANY EXCLUSIVE SUPPLY ARRANGEMENTS</w:t>
        </w:r>
        <w:r w:rsidR="009C20DC">
          <w:rPr>
            <w:noProof/>
            <w:webHidden/>
          </w:rPr>
          <w:tab/>
        </w:r>
        <w:r w:rsidR="009C20DC">
          <w:rPr>
            <w:noProof/>
            <w:webHidden/>
          </w:rPr>
          <w:fldChar w:fldCharType="begin"/>
        </w:r>
        <w:r w:rsidR="009C20DC">
          <w:rPr>
            <w:noProof/>
            <w:webHidden/>
          </w:rPr>
          <w:instrText xml:space="preserve"> PAGEREF _Toc462049088 \h </w:instrText>
        </w:r>
        <w:r w:rsidR="009C20DC">
          <w:rPr>
            <w:noProof/>
            <w:webHidden/>
          </w:rPr>
        </w:r>
        <w:r w:rsidR="009C20DC">
          <w:rPr>
            <w:noProof/>
            <w:webHidden/>
          </w:rPr>
          <w:fldChar w:fldCharType="separate"/>
        </w:r>
        <w:r w:rsidR="00121BF2">
          <w:rPr>
            <w:noProof/>
            <w:webHidden/>
          </w:rPr>
          <w:t>60</w:t>
        </w:r>
        <w:r w:rsidR="009C20DC">
          <w:rPr>
            <w:noProof/>
            <w:webHidden/>
          </w:rPr>
          <w:fldChar w:fldCharType="end"/>
        </w:r>
      </w:hyperlink>
    </w:p>
    <w:p w14:paraId="2D214D16" w14:textId="77777777" w:rsidR="009C20DC" w:rsidRDefault="00276BFD">
      <w:pPr>
        <w:pStyle w:val="TOC1"/>
        <w:rPr>
          <w:rFonts w:asciiTheme="minorHAnsi" w:eastAsiaTheme="minorEastAsia" w:hAnsiTheme="minorHAnsi" w:cstheme="minorBidi"/>
          <w:b w:val="0"/>
          <w:bCs w:val="0"/>
          <w:caps w:val="0"/>
          <w:noProof/>
          <w:color w:val="auto"/>
          <w:sz w:val="22"/>
          <w:szCs w:val="22"/>
          <w:lang w:eastAsia="en-AU"/>
        </w:rPr>
      </w:pPr>
      <w:hyperlink w:anchor="_Toc462049089" w:history="1">
        <w:r w:rsidR="009C20DC" w:rsidRPr="008844CA">
          <w:rPr>
            <w:rStyle w:val="Hyperlink"/>
            <w:noProof/>
          </w:rPr>
          <w:t>SCHEDULE 6 – ADMINISTRATION ROLES</w:t>
        </w:r>
        <w:r w:rsidR="009C20DC">
          <w:rPr>
            <w:noProof/>
            <w:webHidden/>
          </w:rPr>
          <w:tab/>
        </w:r>
        <w:r w:rsidR="009C20DC">
          <w:rPr>
            <w:noProof/>
            <w:webHidden/>
          </w:rPr>
          <w:fldChar w:fldCharType="begin"/>
        </w:r>
        <w:r w:rsidR="009C20DC">
          <w:rPr>
            <w:noProof/>
            <w:webHidden/>
          </w:rPr>
          <w:instrText xml:space="preserve"> PAGEREF _Toc462049089 \h </w:instrText>
        </w:r>
        <w:r w:rsidR="009C20DC">
          <w:rPr>
            <w:noProof/>
            <w:webHidden/>
          </w:rPr>
        </w:r>
        <w:r w:rsidR="009C20DC">
          <w:rPr>
            <w:noProof/>
            <w:webHidden/>
          </w:rPr>
          <w:fldChar w:fldCharType="separate"/>
        </w:r>
        <w:r w:rsidR="00121BF2">
          <w:rPr>
            <w:noProof/>
            <w:webHidden/>
          </w:rPr>
          <w:t>61</w:t>
        </w:r>
        <w:r w:rsidR="009C20DC">
          <w:rPr>
            <w:noProof/>
            <w:webHidden/>
          </w:rPr>
          <w:fldChar w:fldCharType="end"/>
        </w:r>
      </w:hyperlink>
    </w:p>
    <w:p w14:paraId="719705E1" w14:textId="77777777" w:rsidR="009C20DC" w:rsidRDefault="00276BFD">
      <w:pPr>
        <w:pStyle w:val="TOC1"/>
        <w:rPr>
          <w:rFonts w:asciiTheme="minorHAnsi" w:eastAsiaTheme="minorEastAsia" w:hAnsiTheme="minorHAnsi" w:cstheme="minorBidi"/>
          <w:b w:val="0"/>
          <w:bCs w:val="0"/>
          <w:caps w:val="0"/>
          <w:noProof/>
          <w:color w:val="auto"/>
          <w:sz w:val="22"/>
          <w:szCs w:val="22"/>
          <w:lang w:eastAsia="en-AU"/>
        </w:rPr>
      </w:pPr>
      <w:hyperlink w:anchor="_Toc462049090" w:history="1">
        <w:r w:rsidR="009C20DC" w:rsidRPr="008844CA">
          <w:rPr>
            <w:rStyle w:val="Hyperlink"/>
            <w:noProof/>
          </w:rPr>
          <w:t>SCHEDULE 7 – REMEDIAL BUSINESS PLAN</w:t>
        </w:r>
        <w:r w:rsidR="009C20DC">
          <w:rPr>
            <w:noProof/>
            <w:webHidden/>
          </w:rPr>
          <w:tab/>
        </w:r>
        <w:r w:rsidR="009C20DC">
          <w:rPr>
            <w:noProof/>
            <w:webHidden/>
          </w:rPr>
          <w:fldChar w:fldCharType="begin"/>
        </w:r>
        <w:r w:rsidR="009C20DC">
          <w:rPr>
            <w:noProof/>
            <w:webHidden/>
          </w:rPr>
          <w:instrText xml:space="preserve"> PAGEREF _Toc462049090 \h </w:instrText>
        </w:r>
        <w:r w:rsidR="009C20DC">
          <w:rPr>
            <w:noProof/>
            <w:webHidden/>
          </w:rPr>
        </w:r>
        <w:r w:rsidR="009C20DC">
          <w:rPr>
            <w:noProof/>
            <w:webHidden/>
          </w:rPr>
          <w:fldChar w:fldCharType="separate"/>
        </w:r>
        <w:r w:rsidR="00121BF2">
          <w:rPr>
            <w:noProof/>
            <w:webHidden/>
          </w:rPr>
          <w:t>62</w:t>
        </w:r>
        <w:r w:rsidR="009C20DC">
          <w:rPr>
            <w:noProof/>
            <w:webHidden/>
          </w:rPr>
          <w:fldChar w:fldCharType="end"/>
        </w:r>
      </w:hyperlink>
    </w:p>
    <w:p w14:paraId="49C96E1E" w14:textId="77777777" w:rsidR="009C20DC" w:rsidRDefault="00276BFD">
      <w:pPr>
        <w:pStyle w:val="TOC1"/>
        <w:rPr>
          <w:rFonts w:asciiTheme="minorHAnsi" w:eastAsiaTheme="minorEastAsia" w:hAnsiTheme="minorHAnsi" w:cstheme="minorBidi"/>
          <w:b w:val="0"/>
          <w:bCs w:val="0"/>
          <w:caps w:val="0"/>
          <w:noProof/>
          <w:color w:val="auto"/>
          <w:sz w:val="22"/>
          <w:szCs w:val="22"/>
          <w:lang w:eastAsia="en-AU"/>
        </w:rPr>
      </w:pPr>
      <w:hyperlink w:anchor="_Toc462049091" w:history="1">
        <w:r w:rsidR="009C20DC" w:rsidRPr="008844CA">
          <w:rPr>
            <w:rStyle w:val="Hyperlink"/>
            <w:noProof/>
          </w:rPr>
          <w:t>1</w:t>
        </w:r>
        <w:r w:rsidR="009C20DC">
          <w:rPr>
            <w:rFonts w:asciiTheme="minorHAnsi" w:eastAsiaTheme="minorEastAsia" w:hAnsiTheme="minorHAnsi" w:cstheme="minorBidi"/>
            <w:b w:val="0"/>
            <w:bCs w:val="0"/>
            <w:caps w:val="0"/>
            <w:noProof/>
            <w:color w:val="auto"/>
            <w:sz w:val="22"/>
            <w:szCs w:val="22"/>
            <w:lang w:eastAsia="en-AU"/>
          </w:rPr>
          <w:tab/>
        </w:r>
        <w:r w:rsidR="009C20DC" w:rsidRPr="008844CA">
          <w:rPr>
            <w:rStyle w:val="Hyperlink"/>
            <w:noProof/>
          </w:rPr>
          <w:t>OBLIGATION OF THE COMPANY TO SUBMIT AND ADHERE TO A REMEDIAL BUSINESS PLAN TO RECTIFY NON-PERFORMANCE</w:t>
        </w:r>
        <w:r w:rsidR="009C20DC">
          <w:rPr>
            <w:noProof/>
            <w:webHidden/>
          </w:rPr>
          <w:tab/>
        </w:r>
        <w:r w:rsidR="009C20DC">
          <w:rPr>
            <w:noProof/>
            <w:webHidden/>
          </w:rPr>
          <w:fldChar w:fldCharType="begin"/>
        </w:r>
        <w:r w:rsidR="009C20DC">
          <w:rPr>
            <w:noProof/>
            <w:webHidden/>
          </w:rPr>
          <w:instrText xml:space="preserve"> PAGEREF _Toc462049091 \h </w:instrText>
        </w:r>
        <w:r w:rsidR="009C20DC">
          <w:rPr>
            <w:noProof/>
            <w:webHidden/>
          </w:rPr>
        </w:r>
        <w:r w:rsidR="009C20DC">
          <w:rPr>
            <w:noProof/>
            <w:webHidden/>
          </w:rPr>
          <w:fldChar w:fldCharType="separate"/>
        </w:r>
        <w:r w:rsidR="00121BF2">
          <w:rPr>
            <w:noProof/>
            <w:webHidden/>
          </w:rPr>
          <w:t>62</w:t>
        </w:r>
        <w:r w:rsidR="009C20DC">
          <w:rPr>
            <w:noProof/>
            <w:webHidden/>
          </w:rPr>
          <w:fldChar w:fldCharType="end"/>
        </w:r>
      </w:hyperlink>
    </w:p>
    <w:p w14:paraId="4F924598" w14:textId="77777777" w:rsidR="009C20DC" w:rsidRDefault="00276BFD">
      <w:pPr>
        <w:pStyle w:val="TOC1"/>
        <w:rPr>
          <w:rFonts w:asciiTheme="minorHAnsi" w:eastAsiaTheme="minorEastAsia" w:hAnsiTheme="minorHAnsi" w:cstheme="minorBidi"/>
          <w:b w:val="0"/>
          <w:bCs w:val="0"/>
          <w:caps w:val="0"/>
          <w:noProof/>
          <w:color w:val="auto"/>
          <w:sz w:val="22"/>
          <w:szCs w:val="22"/>
          <w:lang w:eastAsia="en-AU"/>
        </w:rPr>
      </w:pPr>
      <w:hyperlink w:anchor="_Toc462049092" w:history="1">
        <w:r w:rsidR="009C20DC" w:rsidRPr="008844CA">
          <w:rPr>
            <w:rStyle w:val="Hyperlink"/>
            <w:noProof/>
          </w:rPr>
          <w:t>2</w:t>
        </w:r>
        <w:r w:rsidR="009C20DC">
          <w:rPr>
            <w:rFonts w:asciiTheme="minorHAnsi" w:eastAsiaTheme="minorEastAsia" w:hAnsiTheme="minorHAnsi" w:cstheme="minorBidi"/>
            <w:b w:val="0"/>
            <w:bCs w:val="0"/>
            <w:caps w:val="0"/>
            <w:noProof/>
            <w:color w:val="auto"/>
            <w:sz w:val="22"/>
            <w:szCs w:val="22"/>
            <w:lang w:eastAsia="en-AU"/>
          </w:rPr>
          <w:tab/>
        </w:r>
        <w:r w:rsidR="009C20DC" w:rsidRPr="008844CA">
          <w:rPr>
            <w:rStyle w:val="Hyperlink"/>
            <w:noProof/>
          </w:rPr>
          <w:t>FORMAT REQUIREMENTS OF THE REMEDIAL BUSINESS PLAN</w:t>
        </w:r>
        <w:r w:rsidR="009C20DC">
          <w:rPr>
            <w:noProof/>
            <w:webHidden/>
          </w:rPr>
          <w:tab/>
        </w:r>
        <w:r w:rsidR="009C20DC">
          <w:rPr>
            <w:noProof/>
            <w:webHidden/>
          </w:rPr>
          <w:fldChar w:fldCharType="begin"/>
        </w:r>
        <w:r w:rsidR="009C20DC">
          <w:rPr>
            <w:noProof/>
            <w:webHidden/>
          </w:rPr>
          <w:instrText xml:space="preserve"> PAGEREF _Toc462049092 \h </w:instrText>
        </w:r>
        <w:r w:rsidR="009C20DC">
          <w:rPr>
            <w:noProof/>
            <w:webHidden/>
          </w:rPr>
        </w:r>
        <w:r w:rsidR="009C20DC">
          <w:rPr>
            <w:noProof/>
            <w:webHidden/>
          </w:rPr>
          <w:fldChar w:fldCharType="separate"/>
        </w:r>
        <w:r w:rsidR="00121BF2">
          <w:rPr>
            <w:noProof/>
            <w:webHidden/>
          </w:rPr>
          <w:t>62</w:t>
        </w:r>
        <w:r w:rsidR="009C20DC">
          <w:rPr>
            <w:noProof/>
            <w:webHidden/>
          </w:rPr>
          <w:fldChar w:fldCharType="end"/>
        </w:r>
      </w:hyperlink>
    </w:p>
    <w:p w14:paraId="3984CA1C" w14:textId="77777777" w:rsidR="009C20DC" w:rsidRDefault="00276BFD">
      <w:pPr>
        <w:pStyle w:val="TOC1"/>
        <w:rPr>
          <w:rFonts w:asciiTheme="minorHAnsi" w:eastAsiaTheme="minorEastAsia" w:hAnsiTheme="minorHAnsi" w:cstheme="minorBidi"/>
          <w:b w:val="0"/>
          <w:bCs w:val="0"/>
          <w:caps w:val="0"/>
          <w:noProof/>
          <w:color w:val="auto"/>
          <w:sz w:val="22"/>
          <w:szCs w:val="22"/>
          <w:lang w:eastAsia="en-AU"/>
        </w:rPr>
      </w:pPr>
      <w:hyperlink w:anchor="_Toc462049093" w:history="1">
        <w:r w:rsidR="009C20DC" w:rsidRPr="008844CA">
          <w:rPr>
            <w:rStyle w:val="Hyperlink"/>
            <w:noProof/>
          </w:rPr>
          <w:t>SCHEDULE 8 – BUSINESS CONTINUITY PLAN</w:t>
        </w:r>
        <w:r w:rsidR="009C20DC">
          <w:rPr>
            <w:noProof/>
            <w:webHidden/>
          </w:rPr>
          <w:tab/>
        </w:r>
        <w:r w:rsidR="009C20DC">
          <w:rPr>
            <w:noProof/>
            <w:webHidden/>
          </w:rPr>
          <w:fldChar w:fldCharType="begin"/>
        </w:r>
        <w:r w:rsidR="009C20DC">
          <w:rPr>
            <w:noProof/>
            <w:webHidden/>
          </w:rPr>
          <w:instrText xml:space="preserve"> PAGEREF _Toc462049093 \h </w:instrText>
        </w:r>
        <w:r w:rsidR="009C20DC">
          <w:rPr>
            <w:noProof/>
            <w:webHidden/>
          </w:rPr>
        </w:r>
        <w:r w:rsidR="009C20DC">
          <w:rPr>
            <w:noProof/>
            <w:webHidden/>
          </w:rPr>
          <w:fldChar w:fldCharType="separate"/>
        </w:r>
        <w:r w:rsidR="00121BF2">
          <w:rPr>
            <w:noProof/>
            <w:webHidden/>
          </w:rPr>
          <w:t>63</w:t>
        </w:r>
        <w:r w:rsidR="009C20DC">
          <w:rPr>
            <w:noProof/>
            <w:webHidden/>
          </w:rPr>
          <w:fldChar w:fldCharType="end"/>
        </w:r>
      </w:hyperlink>
    </w:p>
    <w:p w14:paraId="364A719C" w14:textId="77777777" w:rsidR="009C20DC" w:rsidRDefault="00276BFD">
      <w:pPr>
        <w:pStyle w:val="TOC1"/>
        <w:rPr>
          <w:rFonts w:asciiTheme="minorHAnsi" w:eastAsiaTheme="minorEastAsia" w:hAnsiTheme="minorHAnsi" w:cstheme="minorBidi"/>
          <w:b w:val="0"/>
          <w:bCs w:val="0"/>
          <w:caps w:val="0"/>
          <w:noProof/>
          <w:color w:val="auto"/>
          <w:sz w:val="22"/>
          <w:szCs w:val="22"/>
          <w:lang w:eastAsia="en-AU"/>
        </w:rPr>
      </w:pPr>
      <w:hyperlink w:anchor="_Toc462049094" w:history="1">
        <w:r w:rsidR="009C20DC" w:rsidRPr="008844CA">
          <w:rPr>
            <w:rStyle w:val="Hyperlink"/>
            <w:noProof/>
          </w:rPr>
          <w:t>1</w:t>
        </w:r>
        <w:r w:rsidR="009C20DC">
          <w:rPr>
            <w:rFonts w:asciiTheme="minorHAnsi" w:eastAsiaTheme="minorEastAsia" w:hAnsiTheme="minorHAnsi" w:cstheme="minorBidi"/>
            <w:b w:val="0"/>
            <w:bCs w:val="0"/>
            <w:caps w:val="0"/>
            <w:noProof/>
            <w:color w:val="auto"/>
            <w:sz w:val="22"/>
            <w:szCs w:val="22"/>
            <w:lang w:eastAsia="en-AU"/>
          </w:rPr>
          <w:tab/>
        </w:r>
        <w:r w:rsidR="009C20DC" w:rsidRPr="008844CA">
          <w:rPr>
            <w:rStyle w:val="Hyperlink"/>
            <w:noProof/>
          </w:rPr>
          <w:t>OBLIGATION OF THE COMPANY TO MAINTAIN A BUSINESS CONTINUITY PLAN</w:t>
        </w:r>
        <w:r w:rsidR="009C20DC">
          <w:rPr>
            <w:noProof/>
            <w:webHidden/>
          </w:rPr>
          <w:tab/>
        </w:r>
        <w:r w:rsidR="009C20DC">
          <w:rPr>
            <w:noProof/>
            <w:webHidden/>
          </w:rPr>
          <w:fldChar w:fldCharType="begin"/>
        </w:r>
        <w:r w:rsidR="009C20DC">
          <w:rPr>
            <w:noProof/>
            <w:webHidden/>
          </w:rPr>
          <w:instrText xml:space="preserve"> PAGEREF _Toc462049094 \h </w:instrText>
        </w:r>
        <w:r w:rsidR="009C20DC">
          <w:rPr>
            <w:noProof/>
            <w:webHidden/>
          </w:rPr>
        </w:r>
        <w:r w:rsidR="009C20DC">
          <w:rPr>
            <w:noProof/>
            <w:webHidden/>
          </w:rPr>
          <w:fldChar w:fldCharType="separate"/>
        </w:r>
        <w:r w:rsidR="00121BF2">
          <w:rPr>
            <w:noProof/>
            <w:webHidden/>
          </w:rPr>
          <w:t>63</w:t>
        </w:r>
        <w:r w:rsidR="009C20DC">
          <w:rPr>
            <w:noProof/>
            <w:webHidden/>
          </w:rPr>
          <w:fldChar w:fldCharType="end"/>
        </w:r>
      </w:hyperlink>
    </w:p>
    <w:p w14:paraId="60F5348D" w14:textId="77777777" w:rsidR="009C20DC" w:rsidRDefault="00276BFD">
      <w:pPr>
        <w:pStyle w:val="TOC1"/>
        <w:rPr>
          <w:rFonts w:asciiTheme="minorHAnsi" w:eastAsiaTheme="minorEastAsia" w:hAnsiTheme="minorHAnsi" w:cstheme="minorBidi"/>
          <w:b w:val="0"/>
          <w:bCs w:val="0"/>
          <w:caps w:val="0"/>
          <w:noProof/>
          <w:color w:val="auto"/>
          <w:sz w:val="22"/>
          <w:szCs w:val="22"/>
          <w:lang w:eastAsia="en-AU"/>
        </w:rPr>
      </w:pPr>
      <w:hyperlink w:anchor="_Toc462049095" w:history="1">
        <w:r w:rsidR="009C20DC" w:rsidRPr="008844CA">
          <w:rPr>
            <w:rStyle w:val="Hyperlink"/>
            <w:noProof/>
          </w:rPr>
          <w:t>2</w:t>
        </w:r>
        <w:r w:rsidR="009C20DC">
          <w:rPr>
            <w:rFonts w:asciiTheme="minorHAnsi" w:eastAsiaTheme="minorEastAsia" w:hAnsiTheme="minorHAnsi" w:cstheme="minorBidi"/>
            <w:b w:val="0"/>
            <w:bCs w:val="0"/>
            <w:caps w:val="0"/>
            <w:noProof/>
            <w:color w:val="auto"/>
            <w:sz w:val="22"/>
            <w:szCs w:val="22"/>
            <w:lang w:eastAsia="en-AU"/>
          </w:rPr>
          <w:tab/>
        </w:r>
        <w:r w:rsidR="009C20DC" w:rsidRPr="008844CA">
          <w:rPr>
            <w:rStyle w:val="Hyperlink"/>
            <w:noProof/>
          </w:rPr>
          <w:t>FORMAT REQUIREMENTS OF THE BUSINESS CONTINUITY PLAN</w:t>
        </w:r>
        <w:r w:rsidR="009C20DC">
          <w:rPr>
            <w:noProof/>
            <w:webHidden/>
          </w:rPr>
          <w:tab/>
        </w:r>
        <w:r w:rsidR="009C20DC">
          <w:rPr>
            <w:noProof/>
            <w:webHidden/>
          </w:rPr>
          <w:fldChar w:fldCharType="begin"/>
        </w:r>
        <w:r w:rsidR="009C20DC">
          <w:rPr>
            <w:noProof/>
            <w:webHidden/>
          </w:rPr>
          <w:instrText xml:space="preserve"> PAGEREF _Toc462049095 \h </w:instrText>
        </w:r>
        <w:r w:rsidR="009C20DC">
          <w:rPr>
            <w:noProof/>
            <w:webHidden/>
          </w:rPr>
        </w:r>
        <w:r w:rsidR="009C20DC">
          <w:rPr>
            <w:noProof/>
            <w:webHidden/>
          </w:rPr>
          <w:fldChar w:fldCharType="separate"/>
        </w:r>
        <w:r w:rsidR="00121BF2">
          <w:rPr>
            <w:noProof/>
            <w:webHidden/>
          </w:rPr>
          <w:t>63</w:t>
        </w:r>
        <w:r w:rsidR="009C20DC">
          <w:rPr>
            <w:noProof/>
            <w:webHidden/>
          </w:rPr>
          <w:fldChar w:fldCharType="end"/>
        </w:r>
      </w:hyperlink>
    </w:p>
    <w:p w14:paraId="39EDFEFB" w14:textId="77777777" w:rsidR="009C20DC" w:rsidRDefault="00276BFD">
      <w:pPr>
        <w:pStyle w:val="TOC1"/>
        <w:rPr>
          <w:rFonts w:asciiTheme="minorHAnsi" w:eastAsiaTheme="minorEastAsia" w:hAnsiTheme="minorHAnsi" w:cstheme="minorBidi"/>
          <w:b w:val="0"/>
          <w:bCs w:val="0"/>
          <w:caps w:val="0"/>
          <w:noProof/>
          <w:color w:val="auto"/>
          <w:sz w:val="22"/>
          <w:szCs w:val="22"/>
          <w:lang w:eastAsia="en-AU"/>
        </w:rPr>
      </w:pPr>
      <w:hyperlink w:anchor="_Toc462049096" w:history="1">
        <w:r w:rsidR="009C20DC" w:rsidRPr="008844CA">
          <w:rPr>
            <w:rStyle w:val="Hyperlink"/>
            <w:noProof/>
          </w:rPr>
          <w:t>EXECUTED as a Deed</w:t>
        </w:r>
        <w:r w:rsidR="009C20DC">
          <w:rPr>
            <w:noProof/>
            <w:webHidden/>
          </w:rPr>
          <w:tab/>
        </w:r>
        <w:r w:rsidR="009C20DC">
          <w:rPr>
            <w:noProof/>
            <w:webHidden/>
          </w:rPr>
          <w:fldChar w:fldCharType="begin"/>
        </w:r>
        <w:r w:rsidR="009C20DC">
          <w:rPr>
            <w:noProof/>
            <w:webHidden/>
          </w:rPr>
          <w:instrText xml:space="preserve"> PAGEREF _Toc462049096 \h </w:instrText>
        </w:r>
        <w:r w:rsidR="009C20DC">
          <w:rPr>
            <w:noProof/>
            <w:webHidden/>
          </w:rPr>
        </w:r>
        <w:r w:rsidR="009C20DC">
          <w:rPr>
            <w:noProof/>
            <w:webHidden/>
          </w:rPr>
          <w:fldChar w:fldCharType="separate"/>
        </w:r>
        <w:r w:rsidR="00121BF2">
          <w:rPr>
            <w:noProof/>
            <w:webHidden/>
          </w:rPr>
          <w:t>65</w:t>
        </w:r>
        <w:r w:rsidR="009C20DC">
          <w:rPr>
            <w:noProof/>
            <w:webHidden/>
          </w:rPr>
          <w:fldChar w:fldCharType="end"/>
        </w:r>
      </w:hyperlink>
    </w:p>
    <w:p w14:paraId="2F68639B" w14:textId="75B5AB89" w:rsidR="007D4B15" w:rsidRDefault="007D4B15">
      <w:pPr>
        <w:rPr>
          <w:b/>
          <w:bCs/>
          <w:caps/>
          <w:color w:val="auto"/>
        </w:rPr>
        <w:sectPr w:rsidR="007D4B15" w:rsidSect="006522FE">
          <w:footnotePr>
            <w:numRestart w:val="eachPage"/>
          </w:footnotePr>
          <w:pgSz w:w="11907" w:h="16840" w:code="9"/>
          <w:pgMar w:top="1134" w:right="1304" w:bottom="902" w:left="1701" w:header="851" w:footer="573" w:gutter="0"/>
          <w:paperSrc w:first="15" w:other="15"/>
          <w:pgNumType w:fmt="lowerRoman" w:start="1"/>
          <w:cols w:space="720"/>
          <w:docGrid w:linePitch="286"/>
        </w:sectPr>
      </w:pPr>
      <w:r>
        <w:rPr>
          <w:b/>
          <w:bCs/>
          <w:color w:val="auto"/>
          <w:sz w:val="24"/>
          <w:szCs w:val="24"/>
        </w:rPr>
        <w:fldChar w:fldCharType="end"/>
      </w:r>
      <w:bookmarkStart w:id="4" w:name="Contents"/>
      <w:bookmarkStart w:id="5" w:name="GeneralTerms"/>
      <w:bookmarkStart w:id="6" w:name="_Toc17873360"/>
      <w:bookmarkStart w:id="7" w:name="_Toc132609908"/>
      <w:bookmarkStart w:id="8" w:name="_Toc38359479"/>
      <w:bookmarkStart w:id="9" w:name="_Toc448138361"/>
      <w:bookmarkStart w:id="10" w:name="_Toc473005227"/>
      <w:bookmarkStart w:id="11" w:name="_Toc486732212"/>
      <w:bookmarkStart w:id="12" w:name="_Toc486911923"/>
      <w:bookmarkStart w:id="13" w:name="_Toc487359744"/>
      <w:bookmarkStart w:id="14" w:name="_Toc495372405"/>
      <w:bookmarkEnd w:id="4"/>
      <w:bookmarkEnd w:id="5"/>
    </w:p>
    <w:p w14:paraId="52C1F5B8" w14:textId="77777777" w:rsidR="007D4B15" w:rsidRDefault="007D4B15">
      <w:pPr>
        <w:rPr>
          <w:b/>
          <w:bCs/>
          <w:caps/>
          <w:color w:val="auto"/>
        </w:rPr>
        <w:sectPr w:rsidR="007D4B15" w:rsidSect="006522FE">
          <w:headerReference w:type="even" r:id="rId17"/>
          <w:headerReference w:type="default" r:id="rId18"/>
          <w:footerReference w:type="default" r:id="rId19"/>
          <w:headerReference w:type="first" r:id="rId20"/>
          <w:footnotePr>
            <w:numRestart w:val="eachPage"/>
          </w:footnotePr>
          <w:type w:val="continuous"/>
          <w:pgSz w:w="11907" w:h="16840" w:code="9"/>
          <w:pgMar w:top="1134" w:right="1304" w:bottom="902" w:left="1701" w:header="851" w:footer="573" w:gutter="0"/>
          <w:paperSrc w:first="15" w:other="15"/>
          <w:pgNumType w:start="42"/>
          <w:cols w:space="720"/>
          <w:docGrid w:linePitch="286"/>
        </w:sectPr>
      </w:pPr>
    </w:p>
    <w:p w14:paraId="75FC6776" w14:textId="77777777" w:rsidR="007D4B15" w:rsidRDefault="007D4B15">
      <w:pPr>
        <w:rPr>
          <w:color w:val="auto"/>
        </w:rPr>
      </w:pPr>
      <w:r>
        <w:rPr>
          <w:b/>
          <w:bCs/>
          <w:caps/>
          <w:color w:val="auto"/>
        </w:rPr>
        <w:lastRenderedPageBreak/>
        <w:t>execution</w:t>
      </w:r>
    </w:p>
    <w:p w14:paraId="6F1A0EFA" w14:textId="77777777" w:rsidR="007D4B15" w:rsidRDefault="007D4B15">
      <w:pPr>
        <w:rPr>
          <w:color w:val="auto"/>
        </w:rPr>
      </w:pPr>
      <w:r>
        <w:rPr>
          <w:color w:val="auto"/>
        </w:rPr>
        <w:t>THIS Deed is made</w:t>
      </w:r>
    </w:p>
    <w:p w14:paraId="55BD896D" w14:textId="77777777" w:rsidR="007D4B15" w:rsidRDefault="007D4B15">
      <w:pPr>
        <w:rPr>
          <w:color w:val="auto"/>
        </w:rPr>
      </w:pPr>
      <w:r>
        <w:rPr>
          <w:color w:val="auto"/>
        </w:rPr>
        <w:t>BETWEEN the</w:t>
      </w:r>
    </w:p>
    <w:p w14:paraId="634DF722" w14:textId="77777777" w:rsidR="007D4B15" w:rsidRDefault="007D4B15">
      <w:pPr>
        <w:rPr>
          <w:color w:val="auto"/>
        </w:rPr>
      </w:pPr>
      <w:r>
        <w:rPr>
          <w:b/>
          <w:bCs/>
          <w:color w:val="auto"/>
        </w:rPr>
        <w:t>COMMONWEALTH OF AUSTRALIA</w:t>
      </w:r>
      <w:r>
        <w:rPr>
          <w:color w:val="auto"/>
        </w:rPr>
        <w:t xml:space="preserve"> (</w:t>
      </w:r>
      <w:r>
        <w:rPr>
          <w:b/>
          <w:bCs/>
          <w:color w:val="auto"/>
        </w:rPr>
        <w:t>Commonwealth</w:t>
      </w:r>
      <w:r>
        <w:rPr>
          <w:color w:val="auto"/>
        </w:rPr>
        <w:t>) represented by the Department of Health ABN 83 605 426 759</w:t>
      </w:r>
    </w:p>
    <w:p w14:paraId="410EB9B4" w14:textId="77777777" w:rsidR="007D4B15" w:rsidRDefault="007D4B15">
      <w:pPr>
        <w:rPr>
          <w:color w:val="auto"/>
        </w:rPr>
      </w:pPr>
      <w:r>
        <w:rPr>
          <w:color w:val="auto"/>
        </w:rPr>
        <w:t>AND</w:t>
      </w:r>
    </w:p>
    <w:p w14:paraId="6CF70CDF" w14:textId="22E44CEB" w:rsidR="007D4B15" w:rsidRDefault="00111296">
      <w:pPr>
        <w:rPr>
          <w:color w:val="auto"/>
        </w:rPr>
      </w:pPr>
      <w:r>
        <w:rPr>
          <w:b/>
          <w:color w:val="auto"/>
        </w:rPr>
        <w:t>[</w:t>
      </w:r>
      <w:r w:rsidRPr="00111296">
        <w:rPr>
          <w:b/>
          <w:color w:val="auto"/>
          <w:highlight w:val="yellow"/>
        </w:rPr>
        <w:t>INSERT</w:t>
      </w:r>
      <w:r>
        <w:rPr>
          <w:b/>
          <w:color w:val="auto"/>
        </w:rPr>
        <w:t>]</w:t>
      </w:r>
      <w:r w:rsidR="007D4B15">
        <w:rPr>
          <w:color w:val="auto"/>
        </w:rPr>
        <w:t xml:space="preserve"> ABN </w:t>
      </w:r>
      <w:r>
        <w:rPr>
          <w:color w:val="auto"/>
        </w:rPr>
        <w:t>[</w:t>
      </w:r>
      <w:r w:rsidRPr="00111296">
        <w:rPr>
          <w:b/>
          <w:color w:val="auto"/>
          <w:highlight w:val="yellow"/>
        </w:rPr>
        <w:t>INSERT</w:t>
      </w:r>
      <w:r>
        <w:rPr>
          <w:color w:val="auto"/>
        </w:rPr>
        <w:t>]</w:t>
      </w:r>
      <w:r w:rsidR="007D4B15">
        <w:rPr>
          <w:color w:val="auto"/>
        </w:rPr>
        <w:t xml:space="preserve"> </w:t>
      </w:r>
      <w:r w:rsidR="00194F6B">
        <w:rPr>
          <w:color w:val="auto"/>
        </w:rPr>
        <w:t>[</w:t>
      </w:r>
      <w:r w:rsidR="007D4B15">
        <w:rPr>
          <w:color w:val="auto"/>
        </w:rPr>
        <w:t xml:space="preserve">a company registered under the </w:t>
      </w:r>
      <w:r w:rsidR="007D4B15">
        <w:rPr>
          <w:i/>
          <w:color w:val="auto"/>
        </w:rPr>
        <w:t>Corporations Act 2001</w:t>
      </w:r>
      <w:r w:rsidR="006A159B">
        <w:rPr>
          <w:color w:val="auto"/>
        </w:rPr>
        <w:t>]</w:t>
      </w:r>
      <w:r w:rsidR="007D4B15">
        <w:rPr>
          <w:color w:val="auto"/>
        </w:rPr>
        <w:t xml:space="preserve">, having its registered office at </w:t>
      </w:r>
      <w:r>
        <w:rPr>
          <w:color w:val="auto"/>
        </w:rPr>
        <w:t>[</w:t>
      </w:r>
      <w:r w:rsidRPr="00111296">
        <w:rPr>
          <w:b/>
          <w:color w:val="auto"/>
          <w:highlight w:val="yellow"/>
        </w:rPr>
        <w:t>INSERT</w:t>
      </w:r>
      <w:r>
        <w:rPr>
          <w:b/>
          <w:color w:val="auto"/>
        </w:rPr>
        <w:t>]</w:t>
      </w:r>
      <w:r w:rsidR="007D4B15">
        <w:rPr>
          <w:color w:val="auto"/>
        </w:rPr>
        <w:t xml:space="preserve"> (</w:t>
      </w:r>
      <w:r w:rsidR="000D2775">
        <w:rPr>
          <w:b/>
          <w:bCs/>
          <w:color w:val="auto"/>
        </w:rPr>
        <w:t>Company</w:t>
      </w:r>
      <w:r w:rsidR="007D4B15">
        <w:rPr>
          <w:color w:val="auto"/>
        </w:rPr>
        <w:t>)</w:t>
      </w:r>
    </w:p>
    <w:p w14:paraId="5CB5C916" w14:textId="77777777" w:rsidR="007D4B15" w:rsidRDefault="007D4B15">
      <w:pPr>
        <w:pStyle w:val="Heading1A"/>
        <w:rPr>
          <w:color w:val="auto"/>
        </w:rPr>
      </w:pPr>
      <w:bookmarkStart w:id="15" w:name="Parties"/>
      <w:bookmarkStart w:id="16" w:name="_Toc134508544"/>
      <w:bookmarkStart w:id="17" w:name="_Toc135039170"/>
      <w:bookmarkStart w:id="18" w:name="_Toc439158070"/>
      <w:bookmarkStart w:id="19" w:name="_Toc462049020"/>
      <w:bookmarkEnd w:id="6"/>
      <w:bookmarkEnd w:id="7"/>
      <w:bookmarkEnd w:id="15"/>
      <w:r>
        <w:rPr>
          <w:color w:val="auto"/>
        </w:rPr>
        <w:t>RECITALS</w:t>
      </w:r>
      <w:bookmarkEnd w:id="16"/>
      <w:bookmarkEnd w:id="17"/>
      <w:bookmarkEnd w:id="18"/>
      <w:bookmarkEnd w:id="19"/>
    </w:p>
    <w:p w14:paraId="44F0376B" w14:textId="645464B0" w:rsidR="007D4B15" w:rsidRDefault="00F85BCE">
      <w:pPr>
        <w:pStyle w:val="PFBackgroundNum"/>
        <w:rPr>
          <w:color w:val="auto"/>
        </w:rPr>
      </w:pPr>
      <w:r>
        <w:rPr>
          <w:color w:val="auto"/>
          <w:lang w:eastAsia="en-AU"/>
        </w:rPr>
        <w:t>T</w:t>
      </w:r>
      <w:r w:rsidR="007D4B15">
        <w:rPr>
          <w:color w:val="auto"/>
          <w:lang w:eastAsia="en-AU"/>
        </w:rPr>
        <w:t xml:space="preserve">he Commonwealth </w:t>
      </w:r>
      <w:r>
        <w:rPr>
          <w:color w:val="auto"/>
          <w:lang w:eastAsia="en-AU"/>
        </w:rPr>
        <w:t>has established</w:t>
      </w:r>
      <w:r w:rsidR="007D4B15">
        <w:rPr>
          <w:color w:val="auto"/>
          <w:lang w:eastAsia="en-AU"/>
        </w:rPr>
        <w:t xml:space="preserve"> the </w:t>
      </w:r>
      <w:r w:rsidR="000D2775">
        <w:rPr>
          <w:color w:val="auto"/>
          <w:lang w:eastAsia="en-AU"/>
        </w:rPr>
        <w:t>CSO</w:t>
      </w:r>
      <w:r w:rsidR="007D4B15">
        <w:rPr>
          <w:color w:val="auto"/>
        </w:rPr>
        <w:t xml:space="preserve"> Funding Pool, which continues under </w:t>
      </w:r>
      <w:r w:rsidR="00E7081B" w:rsidRPr="00E7081B">
        <w:rPr>
          <w:color w:val="auto"/>
        </w:rPr>
        <w:t>the Sixth Agreement</w:t>
      </w:r>
      <w:r w:rsidR="007D4B15">
        <w:rPr>
          <w:color w:val="auto"/>
        </w:rPr>
        <w:t>.</w:t>
      </w:r>
    </w:p>
    <w:p w14:paraId="4E8AE953" w14:textId="7D7D9FDD" w:rsidR="0034201D" w:rsidRDefault="007D4B15">
      <w:pPr>
        <w:pStyle w:val="PFBackgroundNum"/>
        <w:rPr>
          <w:color w:val="auto"/>
        </w:rPr>
      </w:pPr>
      <w:bookmarkStart w:id="20" w:name="_Ref181699030"/>
      <w:r>
        <w:rPr>
          <w:color w:val="auto"/>
        </w:rPr>
        <w:t xml:space="preserve">The primary objective of the CSO Funding Pool is to ensure that arrangements are in place to provide all Australians with ongoing, timely access, through Community Pharmacies, to all </w:t>
      </w:r>
      <w:r w:rsidRPr="004B59E9">
        <w:rPr>
          <w:bCs/>
          <w:color w:val="auto"/>
        </w:rPr>
        <w:t>PBS</w:t>
      </w:r>
      <w:r>
        <w:rPr>
          <w:color w:val="auto"/>
        </w:rPr>
        <w:t xml:space="preserve"> Medicines</w:t>
      </w:r>
      <w:bookmarkStart w:id="21" w:name="_Ref438479080"/>
      <w:bookmarkEnd w:id="20"/>
      <w:r w:rsidR="0034201D">
        <w:rPr>
          <w:color w:val="auto"/>
        </w:rPr>
        <w:t>.</w:t>
      </w:r>
      <w:bookmarkEnd w:id="21"/>
    </w:p>
    <w:p w14:paraId="4225ECBE" w14:textId="172F1B75" w:rsidR="007D4B15" w:rsidRDefault="007D4B15">
      <w:pPr>
        <w:pStyle w:val="PFBackgroundNum"/>
        <w:rPr>
          <w:color w:val="auto"/>
        </w:rPr>
      </w:pPr>
      <w:r>
        <w:rPr>
          <w:color w:val="auto"/>
        </w:rPr>
        <w:t xml:space="preserve">Payments will be made from the CSO Funding Pool to eligible </w:t>
      </w:r>
      <w:r w:rsidR="007E6F59">
        <w:rPr>
          <w:color w:val="auto"/>
        </w:rPr>
        <w:t>entities</w:t>
      </w:r>
      <w:r>
        <w:rPr>
          <w:color w:val="auto"/>
        </w:rPr>
        <w:t xml:space="preserve"> that meet specified </w:t>
      </w:r>
      <w:r w:rsidR="000D2775">
        <w:rPr>
          <w:color w:val="auto"/>
        </w:rPr>
        <w:t>s</w:t>
      </w:r>
      <w:r>
        <w:rPr>
          <w:color w:val="auto"/>
        </w:rPr>
        <w:t xml:space="preserve">ervice </w:t>
      </w:r>
      <w:r w:rsidR="000D2775">
        <w:rPr>
          <w:color w:val="auto"/>
        </w:rPr>
        <w:t>s</w:t>
      </w:r>
      <w:r>
        <w:rPr>
          <w:color w:val="auto"/>
        </w:rPr>
        <w:t xml:space="preserve">tandards for the delivery of PBS Medicines to </w:t>
      </w:r>
      <w:r w:rsidR="009E5425">
        <w:rPr>
          <w:color w:val="auto"/>
        </w:rPr>
        <w:t>Distribution Points</w:t>
      </w:r>
      <w:r w:rsidR="007E6F59">
        <w:rPr>
          <w:color w:val="auto"/>
        </w:rPr>
        <w:t xml:space="preserve"> and which enter into a deed with the Commonwealth in the form of this Deed</w:t>
      </w:r>
      <w:r>
        <w:rPr>
          <w:color w:val="auto"/>
        </w:rPr>
        <w:t>.</w:t>
      </w:r>
    </w:p>
    <w:p w14:paraId="43F81BD3" w14:textId="4B0BC005" w:rsidR="000D7156" w:rsidRDefault="000D7156">
      <w:pPr>
        <w:pStyle w:val="PFBackgroundNum"/>
        <w:rPr>
          <w:color w:val="auto"/>
        </w:rPr>
      </w:pPr>
      <w:r>
        <w:rPr>
          <w:color w:val="auto"/>
        </w:rPr>
        <w:t xml:space="preserve">As part of the </w:t>
      </w:r>
      <w:r w:rsidR="00D82945">
        <w:rPr>
          <w:color w:val="auto"/>
        </w:rPr>
        <w:t>S</w:t>
      </w:r>
      <w:r>
        <w:rPr>
          <w:color w:val="auto"/>
        </w:rPr>
        <w:t xml:space="preserve">ixth Agreement, it was determined that CSO Distributors would also be required to provide distribution services </w:t>
      </w:r>
      <w:r w:rsidR="00D82945">
        <w:rPr>
          <w:color w:val="auto"/>
        </w:rPr>
        <w:t>in relation to</w:t>
      </w:r>
      <w:r>
        <w:rPr>
          <w:color w:val="auto"/>
        </w:rPr>
        <w:t xml:space="preserve"> NDS</w:t>
      </w:r>
      <w:r w:rsidR="00322A22">
        <w:rPr>
          <w:color w:val="auto"/>
        </w:rPr>
        <w:t>S</w:t>
      </w:r>
      <w:r>
        <w:rPr>
          <w:color w:val="auto"/>
        </w:rPr>
        <w:t xml:space="preserve"> Product</w:t>
      </w:r>
      <w:r w:rsidR="00D82945">
        <w:rPr>
          <w:color w:val="auto"/>
        </w:rPr>
        <w:t>s</w:t>
      </w:r>
      <w:r>
        <w:rPr>
          <w:color w:val="auto"/>
        </w:rPr>
        <w:t xml:space="preserve"> under the National Diabetes Services Scheme.</w:t>
      </w:r>
    </w:p>
    <w:p w14:paraId="2F0615DD" w14:textId="17819335" w:rsidR="00F21887" w:rsidRDefault="00F21887">
      <w:pPr>
        <w:pStyle w:val="PFBackgroundNum"/>
        <w:rPr>
          <w:color w:val="auto"/>
        </w:rPr>
      </w:pPr>
      <w:r>
        <w:rPr>
          <w:color w:val="auto"/>
        </w:rPr>
        <w:t>The Commonwealth, as part of the implementation of the Sixth Agreement, has indicated its intention that, to the extent possible, Community Pharmacies will become the sole Access Points for the purposes of the National Diabetes Services Scheme.</w:t>
      </w:r>
    </w:p>
    <w:p w14:paraId="20504F96" w14:textId="4EA957C5" w:rsidR="007D4B15" w:rsidRDefault="007D4B15">
      <w:pPr>
        <w:pStyle w:val="PFBackgroundNum"/>
        <w:rPr>
          <w:color w:val="auto"/>
        </w:rPr>
      </w:pPr>
      <w:r>
        <w:rPr>
          <w:color w:val="auto"/>
        </w:rPr>
        <w:t xml:space="preserve">The Commonwealth and the </w:t>
      </w:r>
      <w:r w:rsidR="002A4FE2">
        <w:rPr>
          <w:color w:val="auto"/>
        </w:rPr>
        <w:t>Company</w:t>
      </w:r>
      <w:r>
        <w:rPr>
          <w:color w:val="auto"/>
        </w:rPr>
        <w:t xml:space="preserve"> have entered into this Deed to specify arrangements </w:t>
      </w:r>
      <w:r w:rsidR="002A4FE2">
        <w:rPr>
          <w:color w:val="auto"/>
        </w:rPr>
        <w:t>in relation to</w:t>
      </w:r>
      <w:r>
        <w:rPr>
          <w:color w:val="auto"/>
        </w:rPr>
        <w:t xml:space="preserve"> the CSO Funding Pool</w:t>
      </w:r>
      <w:r w:rsidR="00AF487C">
        <w:rPr>
          <w:color w:val="auto"/>
        </w:rPr>
        <w:t xml:space="preserve"> and </w:t>
      </w:r>
      <w:r w:rsidR="00D82945">
        <w:rPr>
          <w:color w:val="auto"/>
        </w:rPr>
        <w:t xml:space="preserve">the </w:t>
      </w:r>
      <w:r w:rsidR="00AF487C">
        <w:rPr>
          <w:color w:val="auto"/>
        </w:rPr>
        <w:t xml:space="preserve">NDSS </w:t>
      </w:r>
      <w:r w:rsidR="00F85BCE">
        <w:rPr>
          <w:color w:val="auto"/>
        </w:rPr>
        <w:t>Distribution</w:t>
      </w:r>
      <w:r w:rsidR="00B32D6D">
        <w:rPr>
          <w:color w:val="auto"/>
        </w:rPr>
        <w:t xml:space="preserve"> </w:t>
      </w:r>
      <w:r w:rsidR="000D7156">
        <w:rPr>
          <w:color w:val="auto"/>
        </w:rPr>
        <w:t>Services</w:t>
      </w:r>
      <w:r>
        <w:rPr>
          <w:color w:val="auto"/>
        </w:rPr>
        <w:t xml:space="preserve">.  </w:t>
      </w:r>
    </w:p>
    <w:p w14:paraId="4409F07A" w14:textId="77777777" w:rsidR="007D4B15" w:rsidRDefault="007D4B15">
      <w:pPr>
        <w:pStyle w:val="PFBulletLevel1"/>
        <w:numPr>
          <w:ilvl w:val="0"/>
          <w:numId w:val="0"/>
        </w:numPr>
        <w:tabs>
          <w:tab w:val="clear" w:pos="2773"/>
          <w:tab w:val="left" w:pos="945"/>
        </w:tabs>
        <w:rPr>
          <w:b/>
          <w:bCs/>
          <w:color w:val="auto"/>
          <w:sz w:val="24"/>
          <w:szCs w:val="24"/>
        </w:rPr>
      </w:pPr>
      <w:r>
        <w:rPr>
          <w:b/>
          <w:bCs/>
          <w:color w:val="auto"/>
          <w:sz w:val="24"/>
          <w:szCs w:val="24"/>
        </w:rPr>
        <w:t>THE PARTIES AGREE as follows:</w:t>
      </w:r>
    </w:p>
    <w:p w14:paraId="4C5B60FF" w14:textId="77777777" w:rsidR="007D4B15" w:rsidRDefault="007D4B15">
      <w:pPr>
        <w:pStyle w:val="Heading1A"/>
        <w:rPr>
          <w:color w:val="auto"/>
        </w:rPr>
      </w:pPr>
      <w:bookmarkStart w:id="22" w:name="_Toc134508545"/>
      <w:bookmarkStart w:id="23" w:name="_Toc135039171"/>
      <w:bookmarkStart w:id="24" w:name="_Ref180322030"/>
      <w:bookmarkStart w:id="25" w:name="_Ref180485243"/>
      <w:bookmarkStart w:id="26" w:name="_Ref180485270"/>
      <w:bookmarkStart w:id="27" w:name="_Ref180485476"/>
      <w:bookmarkStart w:id="28" w:name="_Ref180849133"/>
      <w:bookmarkStart w:id="29" w:name="_Ref184797243"/>
      <w:bookmarkStart w:id="30" w:name="_Toc439158071"/>
      <w:bookmarkStart w:id="31" w:name="_Toc462049021"/>
      <w:r>
        <w:rPr>
          <w:color w:val="auto"/>
        </w:rPr>
        <w:t>DEFINITIONS</w:t>
      </w:r>
      <w:bookmarkEnd w:id="22"/>
      <w:bookmarkEnd w:id="23"/>
      <w:bookmarkEnd w:id="24"/>
      <w:bookmarkEnd w:id="25"/>
      <w:bookmarkEnd w:id="26"/>
      <w:bookmarkEnd w:id="27"/>
      <w:bookmarkEnd w:id="28"/>
      <w:bookmarkEnd w:id="29"/>
      <w:bookmarkEnd w:id="30"/>
      <w:bookmarkEnd w:id="31"/>
    </w:p>
    <w:p w14:paraId="68A4E6F5" w14:textId="4FC2F14D" w:rsidR="007D4B15" w:rsidRDefault="007D4B15">
      <w:pPr>
        <w:pStyle w:val="PFNumLevel2"/>
        <w:rPr>
          <w:color w:val="auto"/>
        </w:rPr>
      </w:pPr>
      <w:bookmarkStart w:id="32" w:name="_Toc443448004"/>
      <w:bookmarkStart w:id="33" w:name="_Toc447012573"/>
      <w:bookmarkStart w:id="34" w:name="_Toc447099874"/>
      <w:bookmarkStart w:id="35" w:name="_Toc447601906"/>
      <w:bookmarkStart w:id="36" w:name="_Toc465753119"/>
      <w:bookmarkStart w:id="37" w:name="_Toc465753370"/>
      <w:bookmarkStart w:id="38" w:name="_Toc465759096"/>
      <w:bookmarkStart w:id="39" w:name="_Toc465771191"/>
      <w:bookmarkStart w:id="40" w:name="_Toc470665539"/>
      <w:bookmarkStart w:id="41" w:name="_Toc470688377"/>
      <w:bookmarkStart w:id="42" w:name="_Toc470689760"/>
      <w:bookmarkStart w:id="43" w:name="_Toc472939112"/>
      <w:bookmarkStart w:id="44" w:name="_Toc473713748"/>
      <w:bookmarkStart w:id="45" w:name="_Toc473717591"/>
      <w:bookmarkStart w:id="46" w:name="_Toc474139315"/>
      <w:bookmarkStart w:id="47" w:name="_Toc474226765"/>
      <w:bookmarkStart w:id="48" w:name="_Toc474228768"/>
      <w:bookmarkStart w:id="49" w:name="_Toc474731316"/>
      <w:bookmarkStart w:id="50" w:name="_Toc475265567"/>
      <w:bookmarkStart w:id="51" w:name="_Toc475268996"/>
      <w:bookmarkStart w:id="52" w:name="_Toc478546851"/>
      <w:bookmarkStart w:id="53" w:name="_Toc478636903"/>
      <w:bookmarkStart w:id="54" w:name="_Toc478781542"/>
      <w:bookmarkStart w:id="55" w:name="_Toc478985047"/>
      <w:bookmarkStart w:id="56" w:name="_Toc479037298"/>
      <w:bookmarkStart w:id="57" w:name="_Toc482097874"/>
      <w:bookmarkStart w:id="58" w:name="_Toc482170722"/>
      <w:bookmarkStart w:id="59" w:name="_Toc482766460"/>
      <w:bookmarkStart w:id="60" w:name="_Toc482778411"/>
      <w:bookmarkStart w:id="61" w:name="_Toc483707820"/>
      <w:bookmarkStart w:id="62" w:name="_Toc485018091"/>
      <w:bookmarkStart w:id="63" w:name="_Toc485471371"/>
      <w:bookmarkStart w:id="64" w:name="_Toc485472959"/>
      <w:bookmarkStart w:id="65" w:name="_Toc485719331"/>
      <w:bookmarkStart w:id="66" w:name="_Toc485745988"/>
      <w:bookmarkStart w:id="67" w:name="_Toc485746361"/>
      <w:bookmarkStart w:id="68" w:name="_Toc485782822"/>
      <w:r>
        <w:rPr>
          <w:color w:val="auto"/>
        </w:rPr>
        <w:t xml:space="preserve">In this Deed, </w:t>
      </w:r>
      <w:r w:rsidR="00AD6E0B">
        <w:rPr>
          <w:color w:val="auto"/>
        </w:rPr>
        <w:t xml:space="preserve">including the Recitals, </w:t>
      </w:r>
      <w:r>
        <w:rPr>
          <w:color w:val="auto"/>
        </w:rPr>
        <w:t>unless the contrary intention appears all capitalised terms have the following meanings:</w:t>
      </w:r>
    </w:p>
    <w:p w14:paraId="193D3A6B" w14:textId="72814191" w:rsidR="00921E16" w:rsidRPr="00345FEE" w:rsidRDefault="00921E16">
      <w:pPr>
        <w:pStyle w:val="PFParaNumLevel2"/>
        <w:numPr>
          <w:ilvl w:val="0"/>
          <w:numId w:val="0"/>
        </w:numPr>
        <w:ind w:left="924"/>
        <w:rPr>
          <w:bCs/>
          <w:color w:val="auto"/>
        </w:rPr>
      </w:pPr>
      <w:r>
        <w:rPr>
          <w:b/>
          <w:bCs/>
          <w:color w:val="auto"/>
        </w:rPr>
        <w:t>Access Points</w:t>
      </w:r>
      <w:r>
        <w:rPr>
          <w:bCs/>
          <w:color w:val="auto"/>
        </w:rPr>
        <w:t xml:space="preserve"> means any Community Pharmacy or other organisation appointed by the NDSS </w:t>
      </w:r>
      <w:r w:rsidR="00AF487C">
        <w:rPr>
          <w:bCs/>
          <w:color w:val="auto"/>
        </w:rPr>
        <w:t>Administrator</w:t>
      </w:r>
      <w:r>
        <w:rPr>
          <w:bCs/>
          <w:color w:val="auto"/>
        </w:rPr>
        <w:t xml:space="preserve"> </w:t>
      </w:r>
      <w:r w:rsidR="00E36EE9">
        <w:rPr>
          <w:bCs/>
          <w:color w:val="auto"/>
        </w:rPr>
        <w:t>or the Commonwealth to supply</w:t>
      </w:r>
      <w:r>
        <w:rPr>
          <w:bCs/>
          <w:color w:val="auto"/>
        </w:rPr>
        <w:t xml:space="preserve"> NDSS </w:t>
      </w:r>
      <w:r w:rsidR="00E36EE9">
        <w:rPr>
          <w:bCs/>
          <w:color w:val="auto"/>
        </w:rPr>
        <w:t xml:space="preserve">Product </w:t>
      </w:r>
      <w:r w:rsidR="00674FA4">
        <w:rPr>
          <w:bCs/>
          <w:color w:val="auto"/>
        </w:rPr>
        <w:t xml:space="preserve">to Registrants </w:t>
      </w:r>
      <w:r w:rsidR="00F85BCE">
        <w:rPr>
          <w:bCs/>
          <w:color w:val="auto"/>
        </w:rPr>
        <w:t xml:space="preserve">and notified in writing to the </w:t>
      </w:r>
      <w:r w:rsidR="000D2775">
        <w:rPr>
          <w:bCs/>
          <w:color w:val="auto"/>
        </w:rPr>
        <w:t>Company</w:t>
      </w:r>
      <w:r w:rsidR="00F85BCE">
        <w:rPr>
          <w:bCs/>
          <w:color w:val="auto"/>
        </w:rPr>
        <w:t xml:space="preserve"> from time to time</w:t>
      </w:r>
      <w:r>
        <w:rPr>
          <w:bCs/>
          <w:color w:val="auto"/>
        </w:rPr>
        <w:t>.</w:t>
      </w:r>
    </w:p>
    <w:p w14:paraId="5CF6E68C" w14:textId="447D0AE3" w:rsidR="007D4B15" w:rsidRDefault="007D4B15">
      <w:pPr>
        <w:pStyle w:val="PFParaNumLevel2"/>
        <w:numPr>
          <w:ilvl w:val="0"/>
          <w:numId w:val="0"/>
        </w:numPr>
        <w:ind w:left="924"/>
        <w:rPr>
          <w:color w:val="auto"/>
        </w:rPr>
      </w:pPr>
      <w:r>
        <w:rPr>
          <w:b/>
          <w:bCs/>
          <w:color w:val="auto"/>
        </w:rPr>
        <w:t>Administration Agency</w:t>
      </w:r>
      <w:r>
        <w:rPr>
          <w:color w:val="auto"/>
        </w:rPr>
        <w:t xml:space="preserve"> means any one or more service providers contracted by the Commonwealth to </w:t>
      </w:r>
      <w:r w:rsidR="005668B6">
        <w:rPr>
          <w:color w:val="auto"/>
        </w:rPr>
        <w:t xml:space="preserve"> provide administration functions in relation to the supply of PBS Medicines and NDSS Product under or as contemplated by this Deed</w:t>
      </w:r>
      <w:r>
        <w:rPr>
          <w:color w:val="auto"/>
        </w:rPr>
        <w:t xml:space="preserve">.  </w:t>
      </w:r>
    </w:p>
    <w:p w14:paraId="46269FBD" w14:textId="61E43723" w:rsidR="007D4B15" w:rsidRDefault="007D4B15">
      <w:pPr>
        <w:tabs>
          <w:tab w:val="clear" w:pos="924"/>
          <w:tab w:val="left" w:pos="900"/>
        </w:tabs>
        <w:ind w:left="900"/>
        <w:rPr>
          <w:rFonts w:cs="Times New Roman"/>
          <w:b/>
          <w:szCs w:val="20"/>
        </w:rPr>
      </w:pPr>
      <w:r>
        <w:rPr>
          <w:b/>
          <w:color w:val="auto"/>
        </w:rPr>
        <w:t>Approved Ex</w:t>
      </w:r>
      <w:r>
        <w:rPr>
          <w:b/>
          <w:color w:val="auto"/>
        </w:rPr>
        <w:noBreakHyphen/>
        <w:t>Manufacturer Price</w:t>
      </w:r>
      <w:r>
        <w:rPr>
          <w:color w:val="auto"/>
        </w:rPr>
        <w:t xml:space="preserve"> </w:t>
      </w:r>
      <w:r>
        <w:rPr>
          <w:bCs/>
          <w:color w:val="auto"/>
        </w:rPr>
        <w:t xml:space="preserve">of a brand of a pharmaceutical item </w:t>
      </w:r>
      <w:r>
        <w:rPr>
          <w:bCs/>
        </w:rPr>
        <w:t xml:space="preserve">has the same meaning as </w:t>
      </w:r>
      <w:r>
        <w:rPr>
          <w:color w:val="auto"/>
        </w:rPr>
        <w:t xml:space="preserve">in </w:t>
      </w:r>
      <w:r w:rsidR="00E36EE9">
        <w:rPr>
          <w:color w:val="auto"/>
        </w:rPr>
        <w:t>sub</w:t>
      </w:r>
      <w:r>
        <w:rPr>
          <w:color w:val="auto"/>
        </w:rPr>
        <w:t xml:space="preserve">section 84(1) </w:t>
      </w:r>
      <w:r>
        <w:t xml:space="preserve">of </w:t>
      </w:r>
      <w:r>
        <w:rPr>
          <w:bCs/>
        </w:rPr>
        <w:t xml:space="preserve">the </w:t>
      </w:r>
      <w:r w:rsidR="00DE3F81">
        <w:rPr>
          <w:iCs/>
          <w:color w:val="auto"/>
        </w:rPr>
        <w:t>NH Act</w:t>
      </w:r>
      <w:r>
        <w:rPr>
          <w:bCs/>
        </w:rPr>
        <w:t>.</w:t>
      </w:r>
    </w:p>
    <w:p w14:paraId="63FE8CB1" w14:textId="63BD5062" w:rsidR="007D4B15" w:rsidRDefault="007D4B15" w:rsidP="004B59E9">
      <w:pPr>
        <w:tabs>
          <w:tab w:val="clear" w:pos="924"/>
          <w:tab w:val="left" w:pos="840"/>
        </w:tabs>
        <w:ind w:left="945"/>
        <w:rPr>
          <w:color w:val="auto"/>
        </w:rPr>
      </w:pPr>
      <w:r>
        <w:rPr>
          <w:b/>
          <w:bCs/>
          <w:color w:val="auto"/>
        </w:rPr>
        <w:t xml:space="preserve">Approved Pharmacist </w:t>
      </w:r>
      <w:r>
        <w:rPr>
          <w:color w:val="auto"/>
        </w:rPr>
        <w:t xml:space="preserve">has the </w:t>
      </w:r>
      <w:r w:rsidR="00E36EE9">
        <w:rPr>
          <w:color w:val="auto"/>
        </w:rPr>
        <w:t xml:space="preserve">same </w:t>
      </w:r>
      <w:r>
        <w:rPr>
          <w:iCs/>
          <w:color w:val="auto"/>
        </w:rPr>
        <w:t xml:space="preserve">meaning </w:t>
      </w:r>
      <w:r w:rsidR="00E36EE9">
        <w:rPr>
          <w:iCs/>
          <w:color w:val="auto"/>
        </w:rPr>
        <w:t>as</w:t>
      </w:r>
      <w:r>
        <w:rPr>
          <w:iCs/>
          <w:color w:val="auto"/>
        </w:rPr>
        <w:t xml:space="preserve"> in the </w:t>
      </w:r>
      <w:r w:rsidR="00E36EE9">
        <w:rPr>
          <w:iCs/>
          <w:color w:val="auto"/>
        </w:rPr>
        <w:t>sub</w:t>
      </w:r>
      <w:r>
        <w:rPr>
          <w:iCs/>
          <w:color w:val="auto"/>
        </w:rPr>
        <w:t>section 84(1) of the</w:t>
      </w:r>
      <w:r w:rsidR="002A4FE2">
        <w:rPr>
          <w:iCs/>
          <w:color w:val="auto"/>
        </w:rPr>
        <w:t xml:space="preserve"> NH</w:t>
      </w:r>
      <w:r w:rsidR="00AD6E0B">
        <w:rPr>
          <w:iCs/>
          <w:color w:val="auto"/>
        </w:rPr>
        <w:t xml:space="preserve"> </w:t>
      </w:r>
      <w:r w:rsidR="002A4FE2">
        <w:rPr>
          <w:iCs/>
          <w:color w:val="auto"/>
        </w:rPr>
        <w:t>A</w:t>
      </w:r>
      <w:r w:rsidR="00AD6E0B">
        <w:rPr>
          <w:iCs/>
          <w:color w:val="auto"/>
        </w:rPr>
        <w:t>ct</w:t>
      </w:r>
      <w:r w:rsidR="002A4FE2">
        <w:rPr>
          <w:iCs/>
          <w:color w:val="auto"/>
        </w:rPr>
        <w:t>.</w:t>
      </w:r>
      <w:r w:rsidR="002A4FE2" w:rsidDel="002A4FE2">
        <w:rPr>
          <w:iCs/>
          <w:color w:val="auto"/>
        </w:rPr>
        <w:t xml:space="preserve"> </w:t>
      </w:r>
      <w:r>
        <w:rPr>
          <w:color w:val="auto"/>
        </w:rPr>
        <w:t xml:space="preserve">  </w:t>
      </w:r>
    </w:p>
    <w:p w14:paraId="3775C49E" w14:textId="5AF3C6DF" w:rsidR="00E10AB2" w:rsidRPr="00E7081B" w:rsidRDefault="00E10AB2" w:rsidP="00E10AB2">
      <w:pPr>
        <w:tabs>
          <w:tab w:val="clear" w:pos="924"/>
          <w:tab w:val="left" w:pos="912"/>
        </w:tabs>
        <w:ind w:left="945"/>
        <w:rPr>
          <w:b/>
          <w:bCs/>
          <w:color w:val="auto"/>
        </w:rPr>
      </w:pPr>
      <w:r w:rsidRPr="00E7081B">
        <w:rPr>
          <w:b/>
          <w:bCs/>
          <w:color w:val="auto"/>
        </w:rPr>
        <w:t>Australian Privacy Principles</w:t>
      </w:r>
      <w:r w:rsidRPr="007647A3">
        <w:rPr>
          <w:bCs/>
          <w:color w:val="auto"/>
        </w:rPr>
        <w:t xml:space="preserve"> has the same meaning as in the </w:t>
      </w:r>
      <w:r w:rsidRPr="007647A3">
        <w:rPr>
          <w:bCs/>
          <w:i/>
          <w:iCs/>
          <w:color w:val="auto"/>
        </w:rPr>
        <w:t>Privacy Act 1988</w:t>
      </w:r>
      <w:r w:rsidR="002A4FE2">
        <w:rPr>
          <w:bCs/>
          <w:iCs/>
          <w:color w:val="auto"/>
        </w:rPr>
        <w:t xml:space="preserve"> (Cth)</w:t>
      </w:r>
      <w:r w:rsidRPr="007647A3">
        <w:rPr>
          <w:bCs/>
          <w:color w:val="auto"/>
        </w:rPr>
        <w:t>.</w:t>
      </w:r>
    </w:p>
    <w:p w14:paraId="3C04B9AA" w14:textId="77777777" w:rsidR="007D4B15" w:rsidRDefault="007D4B15">
      <w:pPr>
        <w:pStyle w:val="PFParaNumLevel2"/>
        <w:numPr>
          <w:ilvl w:val="0"/>
          <w:numId w:val="0"/>
        </w:numPr>
        <w:ind w:left="924"/>
        <w:rPr>
          <w:color w:val="auto"/>
        </w:rPr>
      </w:pPr>
      <w:r>
        <w:rPr>
          <w:b/>
          <w:bCs/>
          <w:color w:val="auto"/>
        </w:rPr>
        <w:lastRenderedPageBreak/>
        <w:t>Authorised Officer</w:t>
      </w:r>
      <w:r>
        <w:rPr>
          <w:color w:val="auto"/>
        </w:rPr>
        <w:t xml:space="preserve"> means a person appointed by a party to act as its authorised officer for the purposes of this Deed.</w:t>
      </w:r>
    </w:p>
    <w:p w14:paraId="1C53878D" w14:textId="01808244" w:rsidR="007D4B15" w:rsidRDefault="007D4B15">
      <w:pPr>
        <w:tabs>
          <w:tab w:val="clear" w:pos="924"/>
          <w:tab w:val="left" w:pos="912"/>
        </w:tabs>
        <w:ind w:left="945"/>
        <w:rPr>
          <w:color w:val="auto"/>
        </w:rPr>
      </w:pPr>
      <w:r>
        <w:rPr>
          <w:b/>
          <w:bCs/>
          <w:color w:val="auto"/>
        </w:rPr>
        <w:t xml:space="preserve">Business Continuity Plan </w:t>
      </w:r>
      <w:r>
        <w:rPr>
          <w:color w:val="auto"/>
        </w:rPr>
        <w:t xml:space="preserve">means a set of documents, instructions and procedures that are regularly tested and meet the requirements of Schedule 7 and which enable the </w:t>
      </w:r>
      <w:r w:rsidR="000D2775">
        <w:rPr>
          <w:color w:val="auto"/>
        </w:rPr>
        <w:t>Company</w:t>
      </w:r>
      <w:r>
        <w:rPr>
          <w:color w:val="auto"/>
        </w:rPr>
        <w:t xml:space="preserve"> to manage risk and minimise the outage period following a critical event, so that key business activities under this Deed, including the CSO Service Standards and CSO Compliance Requirements</w:t>
      </w:r>
      <w:r w:rsidR="00511319">
        <w:rPr>
          <w:color w:val="auto"/>
        </w:rPr>
        <w:t>,</w:t>
      </w:r>
      <w:r>
        <w:rPr>
          <w:color w:val="auto"/>
        </w:rPr>
        <w:t xml:space="preserve"> are not interrupted.</w:t>
      </w:r>
    </w:p>
    <w:p w14:paraId="4B83E910" w14:textId="7D03DEE1" w:rsidR="007D4B15" w:rsidRDefault="007D4B15">
      <w:pPr>
        <w:pStyle w:val="PFParaNumLevel2"/>
        <w:numPr>
          <w:ilvl w:val="0"/>
          <w:numId w:val="0"/>
        </w:numPr>
        <w:ind w:left="924"/>
        <w:rPr>
          <w:color w:val="auto"/>
        </w:rPr>
      </w:pPr>
      <w:r>
        <w:rPr>
          <w:b/>
          <w:bCs/>
          <w:color w:val="auto"/>
        </w:rPr>
        <w:t>Business Day</w:t>
      </w:r>
      <w:r>
        <w:rPr>
          <w:color w:val="auto"/>
        </w:rPr>
        <w:t xml:space="preserve"> means, in relation to the doing of any action in a place, any day other than a Saturday, Sunday or </w:t>
      </w:r>
      <w:r w:rsidR="00DE3F81">
        <w:rPr>
          <w:color w:val="auto"/>
        </w:rPr>
        <w:t>P</w:t>
      </w:r>
      <w:r>
        <w:rPr>
          <w:color w:val="auto"/>
        </w:rPr>
        <w:t xml:space="preserve">ublic </w:t>
      </w:r>
      <w:r w:rsidR="00DE3F81">
        <w:rPr>
          <w:color w:val="auto"/>
        </w:rPr>
        <w:t>H</w:t>
      </w:r>
      <w:r>
        <w:rPr>
          <w:color w:val="auto"/>
        </w:rPr>
        <w:t xml:space="preserve">oliday in that place.  </w:t>
      </w:r>
    </w:p>
    <w:p w14:paraId="1E90F789" w14:textId="512FB7AB" w:rsidR="007D4B15" w:rsidRDefault="007D4B15">
      <w:pPr>
        <w:tabs>
          <w:tab w:val="clear" w:pos="924"/>
          <w:tab w:val="left" w:pos="912"/>
          <w:tab w:val="left" w:pos="1701"/>
        </w:tabs>
        <w:spacing w:before="60"/>
        <w:ind w:left="912"/>
        <w:rPr>
          <w:color w:val="auto"/>
        </w:rPr>
      </w:pPr>
      <w:r>
        <w:rPr>
          <w:b/>
          <w:bCs/>
        </w:rPr>
        <w:t xml:space="preserve">Business Plan </w:t>
      </w:r>
      <w:r>
        <w:t>means a plan of action that details a timeframe, measurable milestones and activities</w:t>
      </w:r>
      <w:r w:rsidR="002A4FE2">
        <w:t>.</w:t>
      </w:r>
    </w:p>
    <w:p w14:paraId="10E816BE" w14:textId="0A957021" w:rsidR="007D4B15" w:rsidRDefault="007D4B15">
      <w:pPr>
        <w:pStyle w:val="PFParaNumLevel2"/>
        <w:numPr>
          <w:ilvl w:val="0"/>
          <w:numId w:val="0"/>
        </w:numPr>
        <w:ind w:left="924"/>
        <w:rPr>
          <w:color w:val="auto"/>
        </w:rPr>
      </w:pPr>
      <w:r>
        <w:rPr>
          <w:b/>
          <w:bCs/>
          <w:color w:val="auto"/>
        </w:rPr>
        <w:t xml:space="preserve">Community Pharmacy </w:t>
      </w:r>
      <w:r>
        <w:rPr>
          <w:color w:val="auto"/>
        </w:rPr>
        <w:t>means any premises which have been approved under section 90 of the</w:t>
      </w:r>
      <w:r w:rsidR="00D154AD">
        <w:rPr>
          <w:color w:val="auto"/>
        </w:rPr>
        <w:t xml:space="preserve"> NH Act</w:t>
      </w:r>
      <w:r>
        <w:rPr>
          <w:i/>
          <w:color w:val="auto"/>
        </w:rPr>
        <w:t xml:space="preserve"> </w:t>
      </w:r>
      <w:r>
        <w:rPr>
          <w:color w:val="auto"/>
        </w:rPr>
        <w:t>from which an Approved Pharmacist conducts pharmacy business.</w:t>
      </w:r>
    </w:p>
    <w:p w14:paraId="3E980B57" w14:textId="77777777" w:rsidR="00DE3F81" w:rsidRDefault="007D4B15">
      <w:pPr>
        <w:pStyle w:val="PFParaNumLevel2"/>
        <w:numPr>
          <w:ilvl w:val="0"/>
          <w:numId w:val="0"/>
        </w:numPr>
        <w:ind w:left="924"/>
        <w:rPr>
          <w:color w:val="auto"/>
        </w:rPr>
      </w:pPr>
      <w:r>
        <w:rPr>
          <w:b/>
          <w:bCs/>
          <w:color w:val="auto"/>
        </w:rPr>
        <w:t xml:space="preserve">Complaint </w:t>
      </w:r>
      <w:r>
        <w:rPr>
          <w:color w:val="auto"/>
        </w:rPr>
        <w:t>means</w:t>
      </w:r>
      <w:r w:rsidR="00DE3F81">
        <w:rPr>
          <w:color w:val="auto"/>
        </w:rPr>
        <w:t>:</w:t>
      </w:r>
    </w:p>
    <w:p w14:paraId="715B039E" w14:textId="2793BAA3" w:rsidR="00DE3F81" w:rsidRDefault="007D4B15" w:rsidP="005C0D26">
      <w:pPr>
        <w:pStyle w:val="PFParaNumLevel5"/>
        <w:numPr>
          <w:ilvl w:val="4"/>
          <w:numId w:val="31"/>
        </w:numPr>
        <w:ind w:hanging="774"/>
        <w:rPr>
          <w:color w:val="auto"/>
        </w:rPr>
      </w:pPr>
      <w:r>
        <w:rPr>
          <w:color w:val="auto"/>
        </w:rPr>
        <w:t xml:space="preserve">any expression of dissatisfaction by any person about any aspect of the </w:t>
      </w:r>
      <w:r w:rsidR="000D2775">
        <w:rPr>
          <w:color w:val="auto"/>
        </w:rPr>
        <w:t>Company</w:t>
      </w:r>
      <w:r w:rsidR="00AF487C" w:rsidRPr="00AF487C">
        <w:rPr>
          <w:color w:val="auto"/>
        </w:rPr>
        <w:t>’s performance against any of its Obligations under this Deed</w:t>
      </w:r>
      <w:r w:rsidR="00DE3F81">
        <w:rPr>
          <w:color w:val="auto"/>
        </w:rPr>
        <w:t>; or</w:t>
      </w:r>
    </w:p>
    <w:p w14:paraId="32BD3E35" w14:textId="6E87DC88" w:rsidR="007D4B15" w:rsidRDefault="00511319" w:rsidP="005C0D26">
      <w:pPr>
        <w:pStyle w:val="PFParaNumLevel5"/>
        <w:numPr>
          <w:ilvl w:val="4"/>
          <w:numId w:val="31"/>
        </w:numPr>
        <w:ind w:hanging="774"/>
        <w:rPr>
          <w:color w:val="auto"/>
        </w:rPr>
      </w:pPr>
      <w:r>
        <w:rPr>
          <w:color w:val="auto"/>
        </w:rPr>
        <w:t>c</w:t>
      </w:r>
      <w:r w:rsidR="00DE3F81">
        <w:rPr>
          <w:color w:val="auto"/>
        </w:rPr>
        <w:t xml:space="preserve">omplaints by the Company </w:t>
      </w:r>
      <w:r>
        <w:rPr>
          <w:color w:val="auto"/>
        </w:rPr>
        <w:t>contemplated by</w:t>
      </w:r>
      <w:r w:rsidR="00DE3F81">
        <w:rPr>
          <w:color w:val="auto"/>
        </w:rPr>
        <w:t xml:space="preserve"> clause </w:t>
      </w:r>
      <w:r w:rsidR="00DE3F81">
        <w:rPr>
          <w:color w:val="auto"/>
        </w:rPr>
        <w:fldChar w:fldCharType="begin"/>
      </w:r>
      <w:r w:rsidR="00DE3F81">
        <w:rPr>
          <w:color w:val="auto"/>
        </w:rPr>
        <w:instrText xml:space="preserve"> REF _Ref443463776 \r \h </w:instrText>
      </w:r>
      <w:r w:rsidR="00DE3F81">
        <w:rPr>
          <w:color w:val="auto"/>
        </w:rPr>
      </w:r>
      <w:r w:rsidR="00DE3F81">
        <w:rPr>
          <w:color w:val="auto"/>
        </w:rPr>
        <w:fldChar w:fldCharType="separate"/>
      </w:r>
      <w:r w:rsidR="00121BF2">
        <w:rPr>
          <w:color w:val="auto"/>
        </w:rPr>
        <w:t>10.2</w:t>
      </w:r>
      <w:r w:rsidR="00DE3F81">
        <w:rPr>
          <w:color w:val="auto"/>
        </w:rPr>
        <w:fldChar w:fldCharType="end"/>
      </w:r>
      <w:r w:rsidR="007D4B15">
        <w:rPr>
          <w:color w:val="auto"/>
        </w:rPr>
        <w:t xml:space="preserve">.  </w:t>
      </w:r>
    </w:p>
    <w:p w14:paraId="21084029" w14:textId="31683F62" w:rsidR="007D4B15" w:rsidRDefault="007D4B15">
      <w:pPr>
        <w:pStyle w:val="PFParaNumLevel2"/>
        <w:numPr>
          <w:ilvl w:val="0"/>
          <w:numId w:val="0"/>
        </w:numPr>
        <w:ind w:left="924"/>
        <w:rPr>
          <w:color w:val="auto"/>
        </w:rPr>
      </w:pPr>
      <w:r>
        <w:rPr>
          <w:b/>
          <w:bCs/>
          <w:color w:val="auto"/>
        </w:rPr>
        <w:t xml:space="preserve">Complaints Procedure </w:t>
      </w:r>
      <w:r>
        <w:rPr>
          <w:color w:val="auto"/>
        </w:rPr>
        <w:t xml:space="preserve">means the </w:t>
      </w:r>
      <w:r w:rsidR="00AD6E0B">
        <w:rPr>
          <w:color w:val="auto"/>
        </w:rPr>
        <w:t>p</w:t>
      </w:r>
      <w:r>
        <w:rPr>
          <w:color w:val="auto"/>
        </w:rPr>
        <w:t xml:space="preserve">rocedure </w:t>
      </w:r>
      <w:r w:rsidR="009A0D46">
        <w:rPr>
          <w:color w:val="auto"/>
        </w:rPr>
        <w:t xml:space="preserve">for dealing with Complaints </w:t>
      </w:r>
      <w:r>
        <w:rPr>
          <w:color w:val="auto"/>
        </w:rPr>
        <w:t>in Schedule 4.</w:t>
      </w:r>
    </w:p>
    <w:p w14:paraId="5492349E" w14:textId="77777777" w:rsidR="007D4B15" w:rsidRDefault="007D4B15">
      <w:pPr>
        <w:pStyle w:val="PFParaNumLevel2"/>
        <w:numPr>
          <w:ilvl w:val="0"/>
          <w:numId w:val="0"/>
        </w:numPr>
        <w:ind w:left="924"/>
        <w:rPr>
          <w:color w:val="auto"/>
        </w:rPr>
      </w:pPr>
      <w:r>
        <w:rPr>
          <w:b/>
          <w:bCs/>
          <w:color w:val="auto"/>
        </w:rPr>
        <w:t xml:space="preserve">Confidential Information </w:t>
      </w:r>
      <w:r>
        <w:rPr>
          <w:color w:val="auto"/>
        </w:rPr>
        <w:t>means information which is:</w:t>
      </w:r>
    </w:p>
    <w:p w14:paraId="07F9756E" w14:textId="77777777" w:rsidR="007D4B15" w:rsidRPr="004B59E9" w:rsidRDefault="007D4B15" w:rsidP="005C0D26">
      <w:pPr>
        <w:pStyle w:val="PFParaNumLevel5"/>
        <w:numPr>
          <w:ilvl w:val="4"/>
          <w:numId w:val="43"/>
        </w:numPr>
        <w:ind w:hanging="771"/>
        <w:rPr>
          <w:color w:val="auto"/>
        </w:rPr>
      </w:pPr>
      <w:r w:rsidRPr="004B59E9">
        <w:rPr>
          <w:color w:val="auto"/>
        </w:rPr>
        <w:t>by its nature confidential;</w:t>
      </w:r>
    </w:p>
    <w:p w14:paraId="081AC33F" w14:textId="77777777" w:rsidR="007D4B15" w:rsidRDefault="007D4B15">
      <w:pPr>
        <w:pStyle w:val="PFParaNumLevel5"/>
        <w:ind w:hanging="771"/>
        <w:rPr>
          <w:color w:val="auto"/>
        </w:rPr>
      </w:pPr>
      <w:r>
        <w:rPr>
          <w:color w:val="auto"/>
        </w:rPr>
        <w:t>designated by its Discloser to be confidential;</w:t>
      </w:r>
    </w:p>
    <w:p w14:paraId="05C109E7" w14:textId="77777777" w:rsidR="007D4B15" w:rsidRDefault="007D4B15">
      <w:pPr>
        <w:pStyle w:val="PFParaNumLevel5"/>
        <w:ind w:hanging="771"/>
        <w:rPr>
          <w:color w:val="auto"/>
        </w:rPr>
      </w:pPr>
      <w:r>
        <w:rPr>
          <w:color w:val="auto"/>
        </w:rPr>
        <w:t>agreed by the parties to be confidential; or</w:t>
      </w:r>
    </w:p>
    <w:p w14:paraId="59A5975E" w14:textId="77777777" w:rsidR="007D4B15" w:rsidRDefault="007D4B15">
      <w:pPr>
        <w:pStyle w:val="PFParaNumLevel5"/>
        <w:ind w:hanging="771"/>
        <w:rPr>
          <w:color w:val="auto"/>
        </w:rPr>
      </w:pPr>
      <w:r>
        <w:rPr>
          <w:color w:val="auto"/>
        </w:rPr>
        <w:t>by its nature capable of protection at Law or in equity as confidential information,</w:t>
      </w:r>
    </w:p>
    <w:p w14:paraId="40ACD0AF" w14:textId="77777777" w:rsidR="007D4B15" w:rsidRDefault="007D4B15">
      <w:pPr>
        <w:pStyle w:val="PFParaNumLevel5"/>
        <w:numPr>
          <w:ilvl w:val="0"/>
          <w:numId w:val="0"/>
        </w:numPr>
        <w:tabs>
          <w:tab w:val="left" w:pos="945"/>
        </w:tabs>
        <w:ind w:left="945"/>
        <w:rPr>
          <w:color w:val="auto"/>
        </w:rPr>
      </w:pPr>
      <w:r>
        <w:rPr>
          <w:color w:val="auto"/>
        </w:rPr>
        <w:t>but does not include information that:</w:t>
      </w:r>
    </w:p>
    <w:p w14:paraId="40CE93C1" w14:textId="77777777" w:rsidR="007D4B15" w:rsidRDefault="007D4B15">
      <w:pPr>
        <w:pStyle w:val="PFParaNumLevel5"/>
        <w:ind w:hanging="771"/>
        <w:rPr>
          <w:color w:val="auto"/>
        </w:rPr>
      </w:pPr>
      <w:r>
        <w:rPr>
          <w:color w:val="auto"/>
        </w:rPr>
        <w:t>is or becomes public knowledge, other than by breach of this Deed or by any other unlawful means;</w:t>
      </w:r>
    </w:p>
    <w:p w14:paraId="50072635" w14:textId="77777777" w:rsidR="007D4B15" w:rsidRDefault="007D4B15">
      <w:pPr>
        <w:pStyle w:val="PFParaNumLevel5"/>
        <w:ind w:hanging="771"/>
        <w:rPr>
          <w:color w:val="auto"/>
        </w:rPr>
      </w:pPr>
      <w:r>
        <w:rPr>
          <w:color w:val="auto"/>
        </w:rPr>
        <w:t>is in the possession of the Recipient without restriction in relation to disclosure before the date of receipt from the other party;</w:t>
      </w:r>
    </w:p>
    <w:p w14:paraId="3D51A9F4" w14:textId="63FDBE9C" w:rsidR="007D4B15" w:rsidRDefault="007D4B15">
      <w:pPr>
        <w:pStyle w:val="PFParaNumLevel5"/>
        <w:ind w:hanging="771"/>
        <w:rPr>
          <w:color w:val="auto"/>
        </w:rPr>
      </w:pPr>
      <w:r>
        <w:rPr>
          <w:color w:val="auto"/>
        </w:rPr>
        <w:t>has been independently developed by the Recipient; or</w:t>
      </w:r>
    </w:p>
    <w:p w14:paraId="00F1C24C" w14:textId="18864802" w:rsidR="007D4B15" w:rsidRDefault="007D4B15">
      <w:pPr>
        <w:pStyle w:val="PFParaNumLevel5"/>
        <w:ind w:hanging="771"/>
        <w:rPr>
          <w:color w:val="auto"/>
        </w:rPr>
      </w:pPr>
      <w:r>
        <w:rPr>
          <w:color w:val="auto"/>
        </w:rPr>
        <w:t xml:space="preserve">is required to be disclosed by </w:t>
      </w:r>
      <w:r w:rsidR="008058F8">
        <w:rPr>
          <w:color w:val="auto"/>
        </w:rPr>
        <w:t>Law</w:t>
      </w:r>
      <w:r>
        <w:rPr>
          <w:color w:val="auto"/>
        </w:rPr>
        <w:t xml:space="preserve"> or court order.</w:t>
      </w:r>
    </w:p>
    <w:p w14:paraId="55B78A1E" w14:textId="65E7D1B3" w:rsidR="007D4B15" w:rsidRDefault="007D4B15">
      <w:pPr>
        <w:tabs>
          <w:tab w:val="clear" w:pos="924"/>
        </w:tabs>
        <w:ind w:left="945"/>
        <w:rPr>
          <w:color w:val="auto"/>
        </w:rPr>
      </w:pPr>
      <w:r>
        <w:rPr>
          <w:b/>
          <w:bCs/>
          <w:color w:val="auto"/>
        </w:rPr>
        <w:t>Conflict</w:t>
      </w:r>
      <w:r>
        <w:rPr>
          <w:color w:val="auto"/>
        </w:rPr>
        <w:t xml:space="preserve"> includes any matter, circumstance, interest or activity, or any risk of a matter, circumstance, interest or activity, which may, or may appear to, impair the ability of the </w:t>
      </w:r>
      <w:r w:rsidR="000D2775">
        <w:rPr>
          <w:color w:val="auto"/>
        </w:rPr>
        <w:t>Company</w:t>
      </w:r>
      <w:r>
        <w:rPr>
          <w:color w:val="auto"/>
        </w:rPr>
        <w:t xml:space="preserve"> or its Personnel to participate fairly and independently in any aspect of the CSO Funding Pool</w:t>
      </w:r>
      <w:r w:rsidR="009E5425">
        <w:rPr>
          <w:color w:val="auto"/>
        </w:rPr>
        <w:t xml:space="preserve"> or </w:t>
      </w:r>
      <w:r w:rsidR="008058F8">
        <w:rPr>
          <w:color w:val="auto"/>
        </w:rPr>
        <w:t xml:space="preserve">the </w:t>
      </w:r>
      <w:r w:rsidR="009E5425">
        <w:rPr>
          <w:color w:val="auto"/>
        </w:rPr>
        <w:t>NDSS</w:t>
      </w:r>
      <w:r>
        <w:rPr>
          <w:color w:val="auto"/>
        </w:rPr>
        <w:t xml:space="preserve"> or </w:t>
      </w:r>
      <w:r w:rsidR="00674FA4">
        <w:rPr>
          <w:color w:val="auto"/>
        </w:rPr>
        <w:t xml:space="preserve">in </w:t>
      </w:r>
      <w:r>
        <w:rPr>
          <w:color w:val="auto"/>
        </w:rPr>
        <w:t xml:space="preserve">performing any Obligations under this Deed.  </w:t>
      </w:r>
    </w:p>
    <w:p w14:paraId="7D3A76B0" w14:textId="13168E95" w:rsidR="007D4B15" w:rsidRDefault="007D4B15">
      <w:pPr>
        <w:tabs>
          <w:tab w:val="clear" w:pos="924"/>
        </w:tabs>
        <w:ind w:left="945"/>
        <w:rPr>
          <w:i/>
          <w:iCs/>
          <w:color w:val="auto"/>
        </w:rPr>
      </w:pPr>
      <w:r>
        <w:rPr>
          <w:b/>
          <w:bCs/>
          <w:color w:val="auto"/>
        </w:rPr>
        <w:t>Control</w:t>
      </w:r>
      <w:r>
        <w:rPr>
          <w:color w:val="auto"/>
        </w:rPr>
        <w:t xml:space="preserve"> has the same meaning as in the </w:t>
      </w:r>
      <w:r>
        <w:rPr>
          <w:i/>
          <w:iCs/>
          <w:color w:val="auto"/>
        </w:rPr>
        <w:t>Corporations Act 2001</w:t>
      </w:r>
      <w:r w:rsidR="00D154AD">
        <w:rPr>
          <w:iCs/>
          <w:color w:val="auto"/>
        </w:rPr>
        <w:t xml:space="preserve"> and </w:t>
      </w:r>
      <w:r w:rsidR="00D154AD">
        <w:rPr>
          <w:b/>
          <w:iCs/>
          <w:color w:val="auto"/>
        </w:rPr>
        <w:t>Controlled</w:t>
      </w:r>
      <w:r w:rsidR="00D154AD">
        <w:rPr>
          <w:iCs/>
          <w:color w:val="auto"/>
        </w:rPr>
        <w:t xml:space="preserve"> has a corresponding meaning</w:t>
      </w:r>
      <w:r>
        <w:rPr>
          <w:i/>
          <w:iCs/>
          <w:color w:val="auto"/>
        </w:rPr>
        <w:t>.</w:t>
      </w:r>
    </w:p>
    <w:p w14:paraId="46E848C8" w14:textId="77777777" w:rsidR="007D4B15" w:rsidRDefault="007D4B15">
      <w:pPr>
        <w:tabs>
          <w:tab w:val="clear" w:pos="924"/>
        </w:tabs>
        <w:ind w:left="945"/>
        <w:rPr>
          <w:color w:val="auto"/>
        </w:rPr>
      </w:pPr>
      <w:r>
        <w:rPr>
          <w:b/>
          <w:bCs/>
          <w:color w:val="auto"/>
        </w:rPr>
        <w:t xml:space="preserve">CSO </w:t>
      </w:r>
      <w:r>
        <w:rPr>
          <w:bCs/>
          <w:color w:val="auto"/>
        </w:rPr>
        <w:t>means Community Service Obligation.</w:t>
      </w:r>
    </w:p>
    <w:p w14:paraId="583CEA76" w14:textId="24776EC8" w:rsidR="007D4B15" w:rsidRDefault="007D4B15">
      <w:pPr>
        <w:tabs>
          <w:tab w:val="clear" w:pos="924"/>
        </w:tabs>
        <w:ind w:left="945"/>
        <w:rPr>
          <w:b/>
          <w:bCs/>
          <w:color w:val="auto"/>
        </w:rPr>
      </w:pPr>
      <w:r>
        <w:rPr>
          <w:b/>
          <w:bCs/>
          <w:color w:val="auto"/>
        </w:rPr>
        <w:t xml:space="preserve">CSO Compliance Requirements </w:t>
      </w:r>
      <w:r>
        <w:rPr>
          <w:bCs/>
          <w:color w:val="auto"/>
        </w:rPr>
        <w:t xml:space="preserve">means the requirements specified in clause </w:t>
      </w:r>
      <w:bookmarkStart w:id="69" w:name="_Hlt325555463"/>
      <w:r>
        <w:rPr>
          <w:bCs/>
          <w:color w:val="auto"/>
        </w:rPr>
        <w:fldChar w:fldCharType="begin"/>
      </w:r>
      <w:r>
        <w:rPr>
          <w:bCs/>
          <w:color w:val="auto"/>
        </w:rPr>
        <w:instrText xml:space="preserve"> REF _Ref184798096 \r \h  \* MERGEFORMAT </w:instrText>
      </w:r>
      <w:r>
        <w:rPr>
          <w:bCs/>
          <w:color w:val="auto"/>
        </w:rPr>
      </w:r>
      <w:r>
        <w:rPr>
          <w:bCs/>
          <w:color w:val="auto"/>
        </w:rPr>
        <w:fldChar w:fldCharType="separate"/>
      </w:r>
      <w:r w:rsidR="00121BF2">
        <w:rPr>
          <w:bCs/>
          <w:color w:val="auto"/>
        </w:rPr>
        <w:t>3</w:t>
      </w:r>
      <w:r>
        <w:rPr>
          <w:bCs/>
          <w:color w:val="auto"/>
        </w:rPr>
        <w:fldChar w:fldCharType="end"/>
      </w:r>
      <w:bookmarkEnd w:id="69"/>
      <w:r>
        <w:rPr>
          <w:bCs/>
          <w:color w:val="auto"/>
        </w:rPr>
        <w:t xml:space="preserve"> of Schedule 1.</w:t>
      </w:r>
    </w:p>
    <w:p w14:paraId="33FB877C" w14:textId="12AA078C" w:rsidR="007D4B15" w:rsidRDefault="007D4B15">
      <w:pPr>
        <w:tabs>
          <w:tab w:val="clear" w:pos="924"/>
        </w:tabs>
        <w:ind w:left="945"/>
        <w:rPr>
          <w:bCs/>
          <w:color w:val="auto"/>
        </w:rPr>
      </w:pPr>
      <w:r>
        <w:rPr>
          <w:b/>
          <w:bCs/>
          <w:color w:val="auto"/>
        </w:rPr>
        <w:lastRenderedPageBreak/>
        <w:t xml:space="preserve">CSO Distributor </w:t>
      </w:r>
      <w:r>
        <w:rPr>
          <w:bCs/>
          <w:color w:val="auto"/>
        </w:rPr>
        <w:t xml:space="preserve">means a </w:t>
      </w:r>
      <w:r w:rsidR="007E6F59">
        <w:rPr>
          <w:bCs/>
          <w:color w:val="auto"/>
        </w:rPr>
        <w:t>Wholesaler</w:t>
      </w:r>
      <w:r>
        <w:rPr>
          <w:bCs/>
          <w:color w:val="auto"/>
        </w:rPr>
        <w:t xml:space="preserve"> that has entered into a </w:t>
      </w:r>
      <w:r w:rsidR="00AD6E0B">
        <w:rPr>
          <w:bCs/>
          <w:color w:val="auto"/>
        </w:rPr>
        <w:t>d</w:t>
      </w:r>
      <w:r>
        <w:rPr>
          <w:bCs/>
          <w:color w:val="auto"/>
        </w:rPr>
        <w:t>eed with the Commonwealth</w:t>
      </w:r>
      <w:r w:rsidR="00E64C48">
        <w:rPr>
          <w:bCs/>
          <w:color w:val="auto"/>
        </w:rPr>
        <w:t xml:space="preserve"> in relation to the CSO Funding Pool and </w:t>
      </w:r>
      <w:r w:rsidR="00F31CE3">
        <w:rPr>
          <w:bCs/>
          <w:color w:val="auto"/>
        </w:rPr>
        <w:t xml:space="preserve">the </w:t>
      </w:r>
      <w:r w:rsidR="00E64C48">
        <w:rPr>
          <w:bCs/>
          <w:color w:val="auto"/>
        </w:rPr>
        <w:t xml:space="preserve">NDSS Distribution </w:t>
      </w:r>
      <w:r w:rsidR="00F31CE3">
        <w:rPr>
          <w:bCs/>
          <w:color w:val="auto"/>
        </w:rPr>
        <w:t>Services</w:t>
      </w:r>
      <w:r w:rsidR="00AD6E0B">
        <w:rPr>
          <w:bCs/>
          <w:color w:val="auto"/>
        </w:rPr>
        <w:t xml:space="preserve"> and includes the Company</w:t>
      </w:r>
      <w:r>
        <w:rPr>
          <w:bCs/>
          <w:color w:val="auto"/>
        </w:rPr>
        <w:t xml:space="preserve">.  </w:t>
      </w:r>
    </w:p>
    <w:p w14:paraId="538978FC" w14:textId="67FCEBB8" w:rsidR="007D4B15" w:rsidRDefault="007D4B15">
      <w:pPr>
        <w:tabs>
          <w:tab w:val="clear" w:pos="924"/>
        </w:tabs>
        <w:ind w:left="945"/>
        <w:rPr>
          <w:color w:val="auto"/>
        </w:rPr>
      </w:pPr>
      <w:r>
        <w:rPr>
          <w:b/>
          <w:bCs/>
          <w:color w:val="auto"/>
        </w:rPr>
        <w:t>CSO Funding Pool</w:t>
      </w:r>
      <w:r>
        <w:rPr>
          <w:color w:val="auto"/>
        </w:rPr>
        <w:t xml:space="preserve"> means the Commonwealth funding </w:t>
      </w:r>
      <w:r w:rsidR="00D154AD">
        <w:rPr>
          <w:color w:val="auto"/>
        </w:rPr>
        <w:t>referred to in clause 5</w:t>
      </w:r>
      <w:r w:rsidR="00AD6E0B">
        <w:rPr>
          <w:color w:val="auto"/>
        </w:rPr>
        <w:t>.</w:t>
      </w:r>
      <w:r w:rsidR="00D154AD">
        <w:rPr>
          <w:color w:val="auto"/>
        </w:rPr>
        <w:t>1</w:t>
      </w:r>
      <w:r>
        <w:rPr>
          <w:color w:val="auto"/>
        </w:rPr>
        <w:t xml:space="preserve"> of the </w:t>
      </w:r>
      <w:r w:rsidR="00E7081B" w:rsidRPr="00E7081B">
        <w:rPr>
          <w:color w:val="auto"/>
        </w:rPr>
        <w:t>Sixth Agreement</w:t>
      </w:r>
      <w:r>
        <w:rPr>
          <w:color w:val="auto"/>
        </w:rPr>
        <w:t>.</w:t>
      </w:r>
    </w:p>
    <w:p w14:paraId="13AEEF8B" w14:textId="7F45839D" w:rsidR="00AD598C" w:rsidRDefault="00AD598C" w:rsidP="00AD598C">
      <w:pPr>
        <w:tabs>
          <w:tab w:val="clear" w:pos="924"/>
          <w:tab w:val="left" w:pos="912"/>
          <w:tab w:val="left" w:pos="1701"/>
        </w:tabs>
        <w:spacing w:before="60"/>
        <w:ind w:left="912"/>
        <w:rPr>
          <w:color w:val="auto"/>
        </w:rPr>
      </w:pPr>
      <w:r>
        <w:rPr>
          <w:b/>
          <w:bCs/>
          <w:color w:val="auto"/>
        </w:rPr>
        <w:t xml:space="preserve">CSO Jurisdiction </w:t>
      </w:r>
      <w:r>
        <w:rPr>
          <w:color w:val="auto"/>
        </w:rPr>
        <w:t xml:space="preserve">means the jurisdiction(s), either National or State Based, in which the Company </w:t>
      </w:r>
      <w:r w:rsidR="00EA3DFD">
        <w:rPr>
          <w:color w:val="auto"/>
        </w:rPr>
        <w:t xml:space="preserve">is Supplying CSO Product and is seeking to </w:t>
      </w:r>
      <w:r>
        <w:rPr>
          <w:color w:val="auto"/>
        </w:rPr>
        <w:t>access the CSO Funding Pool.</w:t>
      </w:r>
    </w:p>
    <w:p w14:paraId="5BF34CB0" w14:textId="7D17E92F" w:rsidR="007D4B15" w:rsidRDefault="007D4B15">
      <w:pPr>
        <w:tabs>
          <w:tab w:val="clear" w:pos="924"/>
        </w:tabs>
        <w:ind w:left="945"/>
        <w:rPr>
          <w:color w:val="auto"/>
        </w:rPr>
      </w:pPr>
      <w:r>
        <w:rPr>
          <w:b/>
          <w:bCs/>
          <w:color w:val="auto"/>
        </w:rPr>
        <w:t>CSO Operational Guidelines</w:t>
      </w:r>
      <w:r>
        <w:rPr>
          <w:bCs/>
          <w:color w:val="auto"/>
        </w:rPr>
        <w:t xml:space="preserve"> means the set of advice and guidelines of that name issued by the Commonwealth to the </w:t>
      </w:r>
      <w:r w:rsidR="000D2775">
        <w:rPr>
          <w:bCs/>
          <w:color w:val="auto"/>
        </w:rPr>
        <w:t>Company</w:t>
      </w:r>
      <w:r>
        <w:rPr>
          <w:bCs/>
          <w:color w:val="auto"/>
        </w:rPr>
        <w:t xml:space="preserve"> from time to time, in relation to </w:t>
      </w:r>
      <w:r w:rsidR="008058F8">
        <w:rPr>
          <w:bCs/>
          <w:color w:val="auto"/>
        </w:rPr>
        <w:t>the</w:t>
      </w:r>
      <w:r>
        <w:rPr>
          <w:bCs/>
          <w:color w:val="auto"/>
        </w:rPr>
        <w:t xml:space="preserve"> </w:t>
      </w:r>
      <w:r w:rsidR="000D2775">
        <w:rPr>
          <w:bCs/>
          <w:color w:val="auto"/>
        </w:rPr>
        <w:t>Company</w:t>
      </w:r>
      <w:r>
        <w:rPr>
          <w:bCs/>
          <w:color w:val="auto"/>
        </w:rPr>
        <w:t>'s Obligations under this Deed and administrative matters relating to the CSO Funding Pool</w:t>
      </w:r>
      <w:r w:rsidR="009E5425">
        <w:rPr>
          <w:bCs/>
          <w:color w:val="auto"/>
        </w:rPr>
        <w:t xml:space="preserve"> and NDSS </w:t>
      </w:r>
      <w:r w:rsidR="00B32D6D">
        <w:rPr>
          <w:color w:val="auto"/>
        </w:rPr>
        <w:t>Distribution</w:t>
      </w:r>
      <w:r w:rsidR="009E5425">
        <w:rPr>
          <w:bCs/>
          <w:color w:val="auto"/>
        </w:rPr>
        <w:t xml:space="preserve"> </w:t>
      </w:r>
      <w:r w:rsidR="00D82945">
        <w:rPr>
          <w:bCs/>
          <w:color w:val="auto"/>
        </w:rPr>
        <w:t>Services</w:t>
      </w:r>
      <w:r>
        <w:rPr>
          <w:bCs/>
          <w:color w:val="auto"/>
        </w:rPr>
        <w:t>.</w:t>
      </w:r>
    </w:p>
    <w:p w14:paraId="1FD1E06B" w14:textId="77777777" w:rsidR="00043721" w:rsidRPr="00345FEE" w:rsidRDefault="00043721">
      <w:pPr>
        <w:pStyle w:val="PFParaNumLevel2"/>
        <w:numPr>
          <w:ilvl w:val="0"/>
          <w:numId w:val="0"/>
        </w:numPr>
        <w:ind w:left="924"/>
        <w:rPr>
          <w:bCs/>
          <w:color w:val="auto"/>
        </w:rPr>
      </w:pPr>
      <w:r>
        <w:rPr>
          <w:b/>
          <w:bCs/>
          <w:color w:val="auto"/>
        </w:rPr>
        <w:t>CSO Products</w:t>
      </w:r>
      <w:r>
        <w:rPr>
          <w:bCs/>
          <w:color w:val="auto"/>
        </w:rPr>
        <w:t xml:space="preserve"> means PBS Medicines and NDSS Products.</w:t>
      </w:r>
    </w:p>
    <w:p w14:paraId="519B329A" w14:textId="28D7146C" w:rsidR="007D4B15" w:rsidRDefault="007D4B15">
      <w:pPr>
        <w:pStyle w:val="PFParaNumLevel2"/>
        <w:numPr>
          <w:ilvl w:val="0"/>
          <w:numId w:val="0"/>
        </w:numPr>
        <w:ind w:left="924"/>
        <w:rPr>
          <w:color w:val="auto"/>
        </w:rPr>
      </w:pPr>
      <w:r>
        <w:rPr>
          <w:b/>
          <w:bCs/>
          <w:color w:val="auto"/>
        </w:rPr>
        <w:t>CSO Service Standards</w:t>
      </w:r>
      <w:r>
        <w:rPr>
          <w:color w:val="auto"/>
        </w:rPr>
        <w:t xml:space="preserve"> means the standards specified at clause </w:t>
      </w:r>
      <w:bookmarkStart w:id="70" w:name="_Hlt325555472"/>
      <w:r>
        <w:fldChar w:fldCharType="begin"/>
      </w:r>
      <w:r>
        <w:instrText xml:space="preserve"> REF _Ref180318116 \r \h  \* MERGEFORMAT </w:instrText>
      </w:r>
      <w:r>
        <w:fldChar w:fldCharType="separate"/>
      </w:r>
      <w:r w:rsidR="00121BF2" w:rsidRPr="00121BF2">
        <w:rPr>
          <w:color w:val="auto"/>
        </w:rPr>
        <w:t>4</w:t>
      </w:r>
      <w:r>
        <w:fldChar w:fldCharType="end"/>
      </w:r>
      <w:bookmarkEnd w:id="70"/>
      <w:r>
        <w:rPr>
          <w:color w:val="auto"/>
        </w:rPr>
        <w:t xml:space="preserve"> in Schedule 1.  </w:t>
      </w:r>
    </w:p>
    <w:p w14:paraId="49F10D98" w14:textId="26F51E99" w:rsidR="007D4B15" w:rsidRDefault="007D4B15">
      <w:pPr>
        <w:pStyle w:val="PFParaNumLevel2"/>
        <w:numPr>
          <w:ilvl w:val="0"/>
          <w:numId w:val="0"/>
        </w:numPr>
        <w:ind w:left="924"/>
        <w:rPr>
          <w:color w:val="auto"/>
        </w:rPr>
      </w:pPr>
      <w:r>
        <w:rPr>
          <w:b/>
          <w:bCs/>
          <w:color w:val="auto"/>
        </w:rPr>
        <w:t>CSO System</w:t>
      </w:r>
      <w:r>
        <w:rPr>
          <w:bCs/>
          <w:color w:val="auto"/>
        </w:rPr>
        <w:t xml:space="preserve"> means</w:t>
      </w:r>
      <w:r>
        <w:rPr>
          <w:color w:val="auto"/>
        </w:rPr>
        <w:t xml:space="preserve"> </w:t>
      </w:r>
      <w:r>
        <w:rPr>
          <w:bCs/>
          <w:color w:val="auto"/>
        </w:rPr>
        <w:t>the system which is used to assist the Administration Agency in administering the CSO Funding Pool.</w:t>
      </w:r>
    </w:p>
    <w:p w14:paraId="3FA35D48" w14:textId="1FF04314" w:rsidR="007D4B15" w:rsidRDefault="007D4B15">
      <w:pPr>
        <w:pStyle w:val="PFParaNumLevel2"/>
        <w:numPr>
          <w:ilvl w:val="0"/>
          <w:numId w:val="0"/>
        </w:numPr>
        <w:ind w:left="924"/>
        <w:rPr>
          <w:color w:val="auto"/>
        </w:rPr>
      </w:pPr>
      <w:r>
        <w:rPr>
          <w:b/>
          <w:bCs/>
          <w:color w:val="auto"/>
        </w:rPr>
        <w:t>Daily</w:t>
      </w:r>
      <w:r>
        <w:rPr>
          <w:color w:val="auto"/>
        </w:rPr>
        <w:t xml:space="preserve"> means </w:t>
      </w:r>
      <w:r w:rsidR="008713E1">
        <w:rPr>
          <w:color w:val="auto"/>
        </w:rPr>
        <w:t xml:space="preserve">on </w:t>
      </w:r>
      <w:r>
        <w:rPr>
          <w:color w:val="auto"/>
        </w:rPr>
        <w:t xml:space="preserve">any </w:t>
      </w:r>
      <w:r w:rsidR="008058F8">
        <w:rPr>
          <w:color w:val="auto"/>
        </w:rPr>
        <w:t>Business D</w:t>
      </w:r>
      <w:r>
        <w:rPr>
          <w:color w:val="auto"/>
        </w:rPr>
        <w:t xml:space="preserve">ay and also on Saturdays where </w:t>
      </w:r>
      <w:r w:rsidR="003B2514">
        <w:rPr>
          <w:color w:val="auto"/>
        </w:rPr>
        <w:t>the</w:t>
      </w:r>
      <w:r>
        <w:rPr>
          <w:color w:val="auto"/>
        </w:rPr>
        <w:t xml:space="preserve"> </w:t>
      </w:r>
      <w:r w:rsidR="000D2775">
        <w:rPr>
          <w:color w:val="auto"/>
        </w:rPr>
        <w:t>Company</w:t>
      </w:r>
      <w:r>
        <w:rPr>
          <w:color w:val="auto"/>
        </w:rPr>
        <w:t xml:space="preserve"> offers a Saturday delivery.</w:t>
      </w:r>
    </w:p>
    <w:p w14:paraId="793E5D8F" w14:textId="5CC68D1B" w:rsidR="007D4B15" w:rsidRDefault="007D4B15">
      <w:pPr>
        <w:pStyle w:val="PFParaNumLevel2"/>
        <w:numPr>
          <w:ilvl w:val="0"/>
          <w:numId w:val="0"/>
        </w:numPr>
        <w:ind w:left="924"/>
        <w:rPr>
          <w:color w:val="auto"/>
        </w:rPr>
      </w:pPr>
      <w:r>
        <w:rPr>
          <w:b/>
          <w:bCs/>
          <w:color w:val="auto"/>
        </w:rPr>
        <w:t>Data</w:t>
      </w:r>
      <w:r>
        <w:rPr>
          <w:color w:val="auto"/>
        </w:rPr>
        <w:t xml:space="preserve"> means the data that meets the requirements specified at Schedule 3 </w:t>
      </w:r>
      <w:r w:rsidR="005C261C">
        <w:rPr>
          <w:color w:val="auto"/>
        </w:rPr>
        <w:t xml:space="preserve">and the CSO Operational Guidelines </w:t>
      </w:r>
      <w:r>
        <w:rPr>
          <w:color w:val="auto"/>
        </w:rPr>
        <w:t>and that:</w:t>
      </w:r>
    </w:p>
    <w:p w14:paraId="68981EF3" w14:textId="6AE6D6C3" w:rsidR="007D4B15" w:rsidRDefault="007D4B15" w:rsidP="005C0D26">
      <w:pPr>
        <w:pStyle w:val="PFParaNumLevel5"/>
        <w:numPr>
          <w:ilvl w:val="4"/>
          <w:numId w:val="21"/>
        </w:numPr>
        <w:tabs>
          <w:tab w:val="clear" w:pos="1764"/>
          <w:tab w:val="num" w:pos="1695"/>
        </w:tabs>
        <w:ind w:left="1695" w:hanging="771"/>
        <w:rPr>
          <w:color w:val="auto"/>
        </w:rPr>
      </w:pPr>
      <w:r>
        <w:rPr>
          <w:color w:val="auto"/>
        </w:rPr>
        <w:t>whether or not specified in Schedule 3</w:t>
      </w:r>
      <w:r w:rsidR="00CD7EE7">
        <w:rPr>
          <w:color w:val="auto"/>
        </w:rPr>
        <w:t xml:space="preserve"> or in the CSO Operational Guidelines</w:t>
      </w:r>
      <w:r>
        <w:rPr>
          <w:color w:val="auto"/>
        </w:rPr>
        <w:t>, allows the Administration Agency to ascertain compliance with th</w:t>
      </w:r>
      <w:r w:rsidR="005C261C">
        <w:rPr>
          <w:color w:val="auto"/>
        </w:rPr>
        <w:t>is</w:t>
      </w:r>
      <w:r>
        <w:rPr>
          <w:color w:val="auto"/>
        </w:rPr>
        <w:t xml:space="preserve"> Deed; and/or</w:t>
      </w:r>
    </w:p>
    <w:p w14:paraId="2EE82E9D" w14:textId="42A2B047" w:rsidR="007D4B15" w:rsidRDefault="007D4B15" w:rsidP="00111296">
      <w:pPr>
        <w:pStyle w:val="PFParaNumLevel5"/>
        <w:tabs>
          <w:tab w:val="clear" w:pos="1764"/>
          <w:tab w:val="num" w:pos="1695"/>
        </w:tabs>
        <w:ind w:left="1695" w:hanging="771"/>
        <w:rPr>
          <w:color w:val="auto"/>
        </w:rPr>
      </w:pPr>
      <w:r>
        <w:rPr>
          <w:color w:val="auto"/>
        </w:rPr>
        <w:t xml:space="preserve">is to be provided by the </w:t>
      </w:r>
      <w:r w:rsidR="000D2775">
        <w:rPr>
          <w:color w:val="auto"/>
        </w:rPr>
        <w:t>Company</w:t>
      </w:r>
      <w:r>
        <w:rPr>
          <w:color w:val="auto"/>
        </w:rPr>
        <w:t xml:space="preserve"> to the Administration Agency in the form of a Report.</w:t>
      </w:r>
    </w:p>
    <w:p w14:paraId="1C510AD0" w14:textId="77777777" w:rsidR="007D4B15" w:rsidRDefault="007D4B15">
      <w:pPr>
        <w:pStyle w:val="PFParaNumLevel2"/>
        <w:numPr>
          <w:ilvl w:val="0"/>
          <w:numId w:val="0"/>
        </w:numPr>
        <w:ind w:left="924"/>
        <w:rPr>
          <w:color w:val="auto"/>
        </w:rPr>
      </w:pPr>
      <w:r>
        <w:rPr>
          <w:b/>
          <w:bCs/>
          <w:color w:val="auto"/>
        </w:rPr>
        <w:t>Discloser</w:t>
      </w:r>
      <w:r>
        <w:rPr>
          <w:color w:val="auto"/>
        </w:rPr>
        <w:t xml:space="preserve"> means a party providing Confidential Information.</w:t>
      </w:r>
    </w:p>
    <w:p w14:paraId="6C1895DE" w14:textId="07CF6A11" w:rsidR="007D4B15" w:rsidRDefault="007D4B15">
      <w:pPr>
        <w:pStyle w:val="PFParaNumLevel2"/>
        <w:numPr>
          <w:ilvl w:val="0"/>
          <w:numId w:val="0"/>
        </w:numPr>
        <w:ind w:left="945"/>
        <w:rPr>
          <w:bCs/>
          <w:color w:val="auto"/>
        </w:rPr>
      </w:pPr>
      <w:r>
        <w:rPr>
          <w:b/>
          <w:bCs/>
          <w:color w:val="auto"/>
        </w:rPr>
        <w:t>Deed</w:t>
      </w:r>
      <w:r>
        <w:rPr>
          <w:color w:val="auto"/>
        </w:rPr>
        <w:t xml:space="preserve"> means this document and includes any schedules and annexures.</w:t>
      </w:r>
    </w:p>
    <w:p w14:paraId="063A4A5B" w14:textId="73C70194" w:rsidR="007D4B15" w:rsidRDefault="007D4B15">
      <w:pPr>
        <w:pStyle w:val="PFParaNumLevel2"/>
        <w:numPr>
          <w:ilvl w:val="0"/>
          <w:numId w:val="0"/>
        </w:numPr>
        <w:ind w:left="924"/>
        <w:rPr>
          <w:color w:val="auto"/>
        </w:rPr>
      </w:pPr>
      <w:r>
        <w:rPr>
          <w:b/>
          <w:bCs/>
          <w:color w:val="auto"/>
        </w:rPr>
        <w:t>Deed Material</w:t>
      </w:r>
      <w:r>
        <w:rPr>
          <w:color w:val="auto"/>
        </w:rPr>
        <w:t xml:space="preserve"> means all material brought into existence in the course of the </w:t>
      </w:r>
      <w:r w:rsidR="0005606B">
        <w:rPr>
          <w:color w:val="auto"/>
        </w:rPr>
        <w:t>Company</w:t>
      </w:r>
      <w:r>
        <w:rPr>
          <w:color w:val="auto"/>
        </w:rPr>
        <w:t xml:space="preserve">’s performance of this Deed.  It includes documents, information, text and data stored by any means, but excludes this Deed itself.  </w:t>
      </w:r>
    </w:p>
    <w:p w14:paraId="6C1D7357" w14:textId="77777777" w:rsidR="009E5425" w:rsidRDefault="009E5425" w:rsidP="00693191">
      <w:pPr>
        <w:pStyle w:val="PFParaNumLevel1"/>
        <w:numPr>
          <w:ilvl w:val="0"/>
          <w:numId w:val="0"/>
        </w:numPr>
        <w:tabs>
          <w:tab w:val="clear" w:pos="1848"/>
          <w:tab w:val="left" w:pos="945"/>
        </w:tabs>
        <w:ind w:left="945"/>
        <w:rPr>
          <w:bCs/>
          <w:color w:val="auto"/>
        </w:rPr>
      </w:pPr>
      <w:r>
        <w:rPr>
          <w:b/>
          <w:bCs/>
          <w:color w:val="auto"/>
        </w:rPr>
        <w:t>Distribution Point</w:t>
      </w:r>
      <w:r>
        <w:rPr>
          <w:bCs/>
          <w:color w:val="auto"/>
        </w:rPr>
        <w:t xml:space="preserve"> means:</w:t>
      </w:r>
    </w:p>
    <w:p w14:paraId="40DED441" w14:textId="77777777" w:rsidR="009E5425" w:rsidRDefault="009E5425" w:rsidP="005C0D26">
      <w:pPr>
        <w:pStyle w:val="PFParaNumLevel5"/>
        <w:numPr>
          <w:ilvl w:val="4"/>
          <w:numId w:val="35"/>
        </w:numPr>
        <w:tabs>
          <w:tab w:val="clear" w:pos="1764"/>
          <w:tab w:val="num" w:pos="1869"/>
        </w:tabs>
        <w:ind w:left="1869"/>
        <w:rPr>
          <w:color w:val="auto"/>
        </w:rPr>
      </w:pPr>
      <w:r>
        <w:rPr>
          <w:color w:val="auto"/>
        </w:rPr>
        <w:t xml:space="preserve">in respect of PBS Medicines, a Community Pharmacy; and </w:t>
      </w:r>
    </w:p>
    <w:p w14:paraId="3F81A0FF" w14:textId="77777777" w:rsidR="009E5425" w:rsidRPr="00345FEE" w:rsidRDefault="009E5425" w:rsidP="005C0D26">
      <w:pPr>
        <w:pStyle w:val="PFParaNumLevel5"/>
        <w:numPr>
          <w:ilvl w:val="4"/>
          <w:numId w:val="35"/>
        </w:numPr>
        <w:tabs>
          <w:tab w:val="clear" w:pos="1764"/>
          <w:tab w:val="num" w:pos="1869"/>
        </w:tabs>
        <w:ind w:left="1869"/>
        <w:rPr>
          <w:color w:val="auto"/>
        </w:rPr>
      </w:pPr>
      <w:r>
        <w:rPr>
          <w:color w:val="auto"/>
        </w:rPr>
        <w:t>in respect of NDSS Products, an Access Point.</w:t>
      </w:r>
    </w:p>
    <w:p w14:paraId="48ED7703" w14:textId="77777777" w:rsidR="00B65904" w:rsidRPr="00B65904" w:rsidRDefault="00B65904" w:rsidP="0053189F">
      <w:pPr>
        <w:pStyle w:val="PFParaNumLevel1"/>
        <w:numPr>
          <w:ilvl w:val="0"/>
          <w:numId w:val="0"/>
        </w:numPr>
        <w:tabs>
          <w:tab w:val="clear" w:pos="1848"/>
          <w:tab w:val="left" w:pos="945"/>
        </w:tabs>
        <w:ind w:left="945"/>
        <w:rPr>
          <w:b/>
          <w:i/>
          <w:color w:val="auto"/>
        </w:rPr>
      </w:pPr>
      <w:r w:rsidRPr="00B65904">
        <w:rPr>
          <w:b/>
          <w:bCs/>
          <w:color w:val="auto"/>
        </w:rPr>
        <w:t>Eligible Entity</w:t>
      </w:r>
      <w:r w:rsidRPr="00B65904">
        <w:rPr>
          <w:color w:val="auto"/>
        </w:rPr>
        <w:t xml:space="preserve"> means any entity that has the capacity to obtain and deliver pharmaceuticals and medical or surgical aids, equipment or appliances to Distribution Points.  </w:t>
      </w:r>
    </w:p>
    <w:p w14:paraId="0242DADD" w14:textId="688CFF06" w:rsidR="007D4B15" w:rsidRDefault="007D4B15">
      <w:pPr>
        <w:pStyle w:val="PFParaNumLevel1"/>
        <w:numPr>
          <w:ilvl w:val="0"/>
          <w:numId w:val="0"/>
        </w:numPr>
        <w:tabs>
          <w:tab w:val="clear" w:pos="1848"/>
          <w:tab w:val="left" w:pos="945"/>
        </w:tabs>
        <w:ind w:left="945"/>
        <w:rPr>
          <w:color w:val="auto"/>
        </w:rPr>
      </w:pPr>
      <w:r>
        <w:rPr>
          <w:b/>
          <w:bCs/>
          <w:color w:val="auto"/>
        </w:rPr>
        <w:t>Exclusive Supply Arrangement</w:t>
      </w:r>
      <w:r>
        <w:rPr>
          <w:color w:val="auto"/>
        </w:rPr>
        <w:t xml:space="preserve"> means any arrangement under which </w:t>
      </w:r>
      <w:r w:rsidR="00DD213C">
        <w:rPr>
          <w:color w:val="auto"/>
        </w:rPr>
        <w:t xml:space="preserve">CSO Products </w:t>
      </w:r>
      <w:r>
        <w:rPr>
          <w:color w:val="auto"/>
        </w:rPr>
        <w:t xml:space="preserve">are not made available by the </w:t>
      </w:r>
      <w:r w:rsidR="007C1B84">
        <w:rPr>
          <w:color w:val="auto"/>
        </w:rPr>
        <w:t xml:space="preserve">relevant </w:t>
      </w:r>
      <w:r>
        <w:rPr>
          <w:color w:val="auto"/>
        </w:rPr>
        <w:t>Manufacturer to all CSO Distributors, as recorded in the CSO Operational Guidelines from time to time.</w:t>
      </w:r>
    </w:p>
    <w:p w14:paraId="52226D3E" w14:textId="475E15C4" w:rsidR="007C1C23" w:rsidRDefault="007C1C23" w:rsidP="007C1C23">
      <w:pPr>
        <w:pStyle w:val="PFParaNumLevel1"/>
        <w:numPr>
          <w:ilvl w:val="0"/>
          <w:numId w:val="0"/>
        </w:numPr>
        <w:tabs>
          <w:tab w:val="clear" w:pos="1848"/>
          <w:tab w:val="left" w:pos="945"/>
        </w:tabs>
        <w:ind w:left="945"/>
        <w:rPr>
          <w:color w:val="auto"/>
        </w:rPr>
      </w:pPr>
      <w:r>
        <w:rPr>
          <w:b/>
          <w:bCs/>
          <w:color w:val="auto"/>
        </w:rPr>
        <w:t>Exempt List</w:t>
      </w:r>
      <w:r>
        <w:rPr>
          <w:color w:val="auto"/>
        </w:rPr>
        <w:t xml:space="preserve"> means the list maintained by the Commonwealth in accordance with clause </w:t>
      </w:r>
      <w:r>
        <w:rPr>
          <w:color w:val="auto"/>
        </w:rPr>
        <w:fldChar w:fldCharType="begin"/>
      </w:r>
      <w:r>
        <w:rPr>
          <w:color w:val="auto"/>
        </w:rPr>
        <w:instrText xml:space="preserve"> REF _Ref442900492 \r \h </w:instrText>
      </w:r>
      <w:r>
        <w:rPr>
          <w:color w:val="auto"/>
        </w:rPr>
      </w:r>
      <w:r>
        <w:rPr>
          <w:color w:val="auto"/>
        </w:rPr>
        <w:fldChar w:fldCharType="separate"/>
      </w:r>
      <w:r w:rsidR="00121BF2">
        <w:rPr>
          <w:color w:val="auto"/>
        </w:rPr>
        <w:t>4.39</w:t>
      </w:r>
      <w:r>
        <w:rPr>
          <w:color w:val="auto"/>
        </w:rPr>
        <w:fldChar w:fldCharType="end"/>
      </w:r>
      <w:r>
        <w:rPr>
          <w:color w:val="auto"/>
        </w:rPr>
        <w:t xml:space="preserve"> of Schedule </w:t>
      </w:r>
      <w:r w:rsidR="00674FA4">
        <w:rPr>
          <w:color w:val="auto"/>
        </w:rPr>
        <w:t xml:space="preserve">1 </w:t>
      </w:r>
      <w:r w:rsidR="007C1B84">
        <w:rPr>
          <w:color w:val="auto"/>
        </w:rPr>
        <w:t>(</w:t>
      </w:r>
      <w:r>
        <w:rPr>
          <w:color w:val="auto"/>
        </w:rPr>
        <w:t xml:space="preserve">as </w:t>
      </w:r>
      <w:r w:rsidR="007C1B84">
        <w:rPr>
          <w:color w:val="auto"/>
        </w:rPr>
        <w:t xml:space="preserve">that list is </w:t>
      </w:r>
      <w:r>
        <w:rPr>
          <w:color w:val="auto"/>
        </w:rPr>
        <w:t>amended from time to time</w:t>
      </w:r>
      <w:r w:rsidR="007C1B84">
        <w:rPr>
          <w:color w:val="auto"/>
        </w:rPr>
        <w:t>)</w:t>
      </w:r>
      <w:r>
        <w:rPr>
          <w:color w:val="auto"/>
        </w:rPr>
        <w:t>.</w:t>
      </w:r>
    </w:p>
    <w:p w14:paraId="5C790C39" w14:textId="068479D7" w:rsidR="00674FA4" w:rsidRDefault="00E7081B">
      <w:pPr>
        <w:pStyle w:val="PFParaNumLevel1"/>
        <w:numPr>
          <w:ilvl w:val="0"/>
          <w:numId w:val="0"/>
        </w:numPr>
        <w:tabs>
          <w:tab w:val="clear" w:pos="1848"/>
          <w:tab w:val="left" w:pos="945"/>
        </w:tabs>
        <w:ind w:left="945"/>
        <w:rPr>
          <w:bCs/>
          <w:color w:val="auto"/>
        </w:rPr>
      </w:pPr>
      <w:r w:rsidRPr="00E7081B">
        <w:rPr>
          <w:b/>
          <w:bCs/>
          <w:color w:val="auto"/>
        </w:rPr>
        <w:t xml:space="preserve">Guaranteed Supply Period </w:t>
      </w:r>
      <w:r w:rsidRPr="007647A3">
        <w:rPr>
          <w:bCs/>
          <w:color w:val="auto"/>
        </w:rPr>
        <w:t>means</w:t>
      </w:r>
      <w:r w:rsidR="00674FA4">
        <w:rPr>
          <w:bCs/>
          <w:color w:val="auto"/>
        </w:rPr>
        <w:t>:</w:t>
      </w:r>
    </w:p>
    <w:p w14:paraId="6637AA53" w14:textId="0F01AE2F" w:rsidR="00674FA4" w:rsidRPr="00223C05" w:rsidRDefault="00CC2DAD" w:rsidP="005C0D26">
      <w:pPr>
        <w:pStyle w:val="PFParaNumLevel5"/>
        <w:numPr>
          <w:ilvl w:val="4"/>
          <w:numId w:val="44"/>
        </w:numPr>
        <w:ind w:hanging="826"/>
        <w:rPr>
          <w:b/>
          <w:bCs/>
          <w:color w:val="auto"/>
        </w:rPr>
      </w:pPr>
      <w:r w:rsidRPr="00223C05">
        <w:rPr>
          <w:bCs/>
          <w:color w:val="auto"/>
        </w:rPr>
        <w:t xml:space="preserve">for </w:t>
      </w:r>
      <w:r w:rsidR="00DA4A81" w:rsidRPr="00223C05">
        <w:rPr>
          <w:bCs/>
          <w:color w:val="auto"/>
        </w:rPr>
        <w:t>PBS Medicines</w:t>
      </w:r>
      <w:r w:rsidR="003B3469" w:rsidRPr="00223C05">
        <w:rPr>
          <w:bCs/>
          <w:color w:val="auto"/>
        </w:rPr>
        <w:t xml:space="preserve"> on the </w:t>
      </w:r>
      <w:r w:rsidR="00CA5E40">
        <w:rPr>
          <w:bCs/>
          <w:color w:val="auto"/>
        </w:rPr>
        <w:t>High Volume List</w:t>
      </w:r>
      <w:r w:rsidR="00EB486F" w:rsidRPr="00223C05">
        <w:rPr>
          <w:bCs/>
          <w:color w:val="auto"/>
        </w:rPr>
        <w:t xml:space="preserve"> </w:t>
      </w:r>
      <w:r w:rsidR="00674FA4">
        <w:rPr>
          <w:bCs/>
          <w:color w:val="auto"/>
        </w:rPr>
        <w:t xml:space="preserve"> </w:t>
      </w:r>
      <w:r w:rsidR="00674FA4" w:rsidRPr="002114DF">
        <w:rPr>
          <w:bCs/>
          <w:color w:val="auto"/>
        </w:rPr>
        <w:t xml:space="preserve">within 72 hours </w:t>
      </w:r>
      <w:r w:rsidR="00674FA4" w:rsidRPr="002114DF">
        <w:rPr>
          <w:color w:val="auto"/>
        </w:rPr>
        <w:t>from</w:t>
      </w:r>
      <w:r w:rsidR="00674FA4" w:rsidRPr="002114DF">
        <w:rPr>
          <w:bCs/>
          <w:color w:val="auto"/>
        </w:rPr>
        <w:t xml:space="preserve"> the Regular Order Cut Off Time</w:t>
      </w:r>
      <w:r w:rsidR="00674FA4">
        <w:rPr>
          <w:bCs/>
          <w:color w:val="auto"/>
        </w:rPr>
        <w:t>;</w:t>
      </w:r>
      <w:r w:rsidRPr="00223C05">
        <w:rPr>
          <w:bCs/>
          <w:color w:val="auto"/>
        </w:rPr>
        <w:t xml:space="preserve"> </w:t>
      </w:r>
    </w:p>
    <w:p w14:paraId="6512D648" w14:textId="4E840D0D" w:rsidR="00C70D16" w:rsidRPr="008024B9" w:rsidRDefault="00E7081B" w:rsidP="005C0D26">
      <w:pPr>
        <w:pStyle w:val="PFParaNumLevel5"/>
        <w:numPr>
          <w:ilvl w:val="4"/>
          <w:numId w:val="44"/>
        </w:numPr>
        <w:ind w:hanging="826"/>
        <w:rPr>
          <w:b/>
          <w:bCs/>
          <w:color w:val="auto"/>
        </w:rPr>
      </w:pPr>
      <w:r w:rsidRPr="00223C05">
        <w:rPr>
          <w:bCs/>
          <w:color w:val="auto"/>
        </w:rPr>
        <w:lastRenderedPageBreak/>
        <w:t xml:space="preserve">for all other </w:t>
      </w:r>
      <w:r w:rsidR="00C70D16">
        <w:rPr>
          <w:bCs/>
          <w:color w:val="auto"/>
        </w:rPr>
        <w:t>PBS Medicines</w:t>
      </w:r>
      <w:r w:rsidR="00EC3D62" w:rsidRPr="00223C05">
        <w:rPr>
          <w:bCs/>
          <w:color w:val="auto"/>
        </w:rPr>
        <w:t xml:space="preserve"> </w:t>
      </w:r>
      <w:r w:rsidR="007C1B84" w:rsidRPr="00223C05">
        <w:rPr>
          <w:bCs/>
          <w:color w:val="auto"/>
        </w:rPr>
        <w:t>(</w:t>
      </w:r>
      <w:r w:rsidR="00EC3D62" w:rsidRPr="00223C05">
        <w:rPr>
          <w:bCs/>
          <w:color w:val="auto"/>
        </w:rPr>
        <w:t>including Low Volume PBS Medicines and NDSS Products</w:t>
      </w:r>
      <w:r w:rsidR="007C1B84" w:rsidRPr="00223C05">
        <w:rPr>
          <w:bCs/>
          <w:color w:val="auto"/>
        </w:rPr>
        <w:t>)</w:t>
      </w:r>
      <w:r w:rsidR="00B80E5F">
        <w:rPr>
          <w:bCs/>
          <w:color w:val="auto"/>
        </w:rPr>
        <w:t>,</w:t>
      </w:r>
      <w:r w:rsidR="00B80E5F" w:rsidRPr="00B80E5F">
        <w:rPr>
          <w:bCs/>
          <w:color w:val="auto"/>
        </w:rPr>
        <w:t xml:space="preserve"> </w:t>
      </w:r>
      <w:r w:rsidR="00B80E5F" w:rsidRPr="002114DF">
        <w:rPr>
          <w:bCs/>
          <w:color w:val="auto"/>
        </w:rPr>
        <w:t>within 24 hours from the Regular Order Cut Off Time</w:t>
      </w:r>
      <w:r w:rsidR="00C70D16">
        <w:rPr>
          <w:bCs/>
          <w:color w:val="auto"/>
        </w:rPr>
        <w:t>; and</w:t>
      </w:r>
    </w:p>
    <w:p w14:paraId="4F2FE75D" w14:textId="3D9CCFC7" w:rsidR="00E7081B" w:rsidRPr="00223C05" w:rsidRDefault="00C70D16" w:rsidP="005C0D26">
      <w:pPr>
        <w:pStyle w:val="PFParaNumLevel5"/>
        <w:numPr>
          <w:ilvl w:val="4"/>
          <w:numId w:val="44"/>
        </w:numPr>
        <w:ind w:hanging="826"/>
        <w:rPr>
          <w:b/>
          <w:bCs/>
          <w:color w:val="auto"/>
        </w:rPr>
      </w:pPr>
      <w:r>
        <w:rPr>
          <w:bCs/>
          <w:color w:val="auto"/>
        </w:rPr>
        <w:t xml:space="preserve">for NDSS Products, within 24 hours from the </w:t>
      </w:r>
      <w:r w:rsidRPr="002114DF">
        <w:rPr>
          <w:bCs/>
          <w:color w:val="auto"/>
        </w:rPr>
        <w:t>Regular Order Cut Off Time</w:t>
      </w:r>
      <w:r w:rsidR="00E7081B" w:rsidRPr="00223C05">
        <w:rPr>
          <w:bCs/>
          <w:color w:val="auto"/>
        </w:rPr>
        <w:t>.</w:t>
      </w:r>
    </w:p>
    <w:p w14:paraId="7BCBCA80" w14:textId="1CDDBEA0" w:rsidR="007D4B15" w:rsidRDefault="007D4B15">
      <w:pPr>
        <w:pStyle w:val="PFParaNumLevel1"/>
        <w:numPr>
          <w:ilvl w:val="0"/>
          <w:numId w:val="0"/>
        </w:numPr>
        <w:tabs>
          <w:tab w:val="clear" w:pos="1848"/>
          <w:tab w:val="left" w:pos="945"/>
        </w:tabs>
        <w:ind w:left="945"/>
        <w:rPr>
          <w:color w:val="auto"/>
        </w:rPr>
      </w:pPr>
      <w:r>
        <w:rPr>
          <w:b/>
          <w:bCs/>
          <w:color w:val="auto"/>
        </w:rPr>
        <w:t>Help Desk</w:t>
      </w:r>
      <w:r>
        <w:rPr>
          <w:color w:val="auto"/>
        </w:rPr>
        <w:t xml:space="preserve"> means a point of contact provided by the Administration Agency for CSO Distributor</w:t>
      </w:r>
      <w:r w:rsidR="0005606B">
        <w:rPr>
          <w:color w:val="auto"/>
        </w:rPr>
        <w:t>s</w:t>
      </w:r>
      <w:r>
        <w:rPr>
          <w:color w:val="auto"/>
        </w:rPr>
        <w:t xml:space="preserve">.  </w:t>
      </w:r>
    </w:p>
    <w:p w14:paraId="4E5F9509" w14:textId="791FEAD3" w:rsidR="00E120C0" w:rsidRDefault="005D7077" w:rsidP="00844966">
      <w:pPr>
        <w:pStyle w:val="PFParaNumLevel1"/>
        <w:numPr>
          <w:ilvl w:val="0"/>
          <w:numId w:val="0"/>
        </w:numPr>
        <w:tabs>
          <w:tab w:val="clear" w:pos="1848"/>
          <w:tab w:val="left" w:pos="945"/>
        </w:tabs>
        <w:ind w:left="945"/>
        <w:rPr>
          <w:bCs/>
          <w:color w:val="auto"/>
        </w:rPr>
      </w:pPr>
      <w:r>
        <w:rPr>
          <w:b/>
          <w:bCs/>
          <w:color w:val="auto"/>
        </w:rPr>
        <w:t xml:space="preserve">High Volume List </w:t>
      </w:r>
      <w:r w:rsidR="00844966" w:rsidRPr="00844966">
        <w:rPr>
          <w:bCs/>
          <w:color w:val="auto"/>
        </w:rPr>
        <w:t>means, those PBS Medicines that are not on the Low Volume PBS Medicines list based on the current threshold criteria for calculating Low Vo</w:t>
      </w:r>
      <w:r w:rsidR="00E120C0">
        <w:rPr>
          <w:bCs/>
          <w:color w:val="auto"/>
        </w:rPr>
        <w:t>lume PBS Medicines.</w:t>
      </w:r>
    </w:p>
    <w:p w14:paraId="18D04693" w14:textId="43E54F3D" w:rsidR="007D4B15" w:rsidRDefault="007D4B15" w:rsidP="00844966">
      <w:pPr>
        <w:pStyle w:val="PFParaNumLevel1"/>
        <w:numPr>
          <w:ilvl w:val="0"/>
          <w:numId w:val="0"/>
        </w:numPr>
        <w:tabs>
          <w:tab w:val="clear" w:pos="1848"/>
          <w:tab w:val="left" w:pos="945"/>
        </w:tabs>
        <w:ind w:left="945"/>
        <w:rPr>
          <w:bCs/>
          <w:color w:val="auto"/>
        </w:rPr>
      </w:pPr>
      <w:r>
        <w:rPr>
          <w:b/>
          <w:bCs/>
          <w:color w:val="auto"/>
        </w:rPr>
        <w:t>Intellectual Property Rights</w:t>
      </w:r>
      <w:r>
        <w:rPr>
          <w:color w:val="auto"/>
        </w:rPr>
        <w:t xml:space="preserve"> includes all copyright (including rights in relation to phonograms and broadcasts), all rights in relation to inventions (including patent rights), registered and unregistered trade marks (including service marks), registered and unregistered designs, circuit layouts, and all other rights resulting from intellectual activity in the industrial, scientific, literary or artistic fields.</w:t>
      </w:r>
    </w:p>
    <w:p w14:paraId="09303DF0" w14:textId="77777777" w:rsidR="007D4B15" w:rsidRDefault="007D4B15">
      <w:pPr>
        <w:ind w:left="945"/>
        <w:rPr>
          <w:bCs/>
          <w:color w:val="auto"/>
        </w:rPr>
      </w:pPr>
      <w:r>
        <w:rPr>
          <w:b/>
          <w:bCs/>
          <w:color w:val="auto"/>
        </w:rPr>
        <w:t xml:space="preserve">Laws </w:t>
      </w:r>
      <w:r>
        <w:rPr>
          <w:bCs/>
          <w:color w:val="auto"/>
        </w:rPr>
        <w:t>means any applicable statute, regulation, code, by-law, ordinance or subordinate legislation in force from time to time in Australia, whether made by a State, Territory, the Commonwealth, or a local government, and includes common law as applicable from time to time.</w:t>
      </w:r>
    </w:p>
    <w:p w14:paraId="1AC4CD12" w14:textId="77777777" w:rsidR="007D4B15" w:rsidRDefault="007D4B15">
      <w:pPr>
        <w:ind w:left="945"/>
        <w:rPr>
          <w:color w:val="auto"/>
        </w:rPr>
      </w:pPr>
      <w:r>
        <w:rPr>
          <w:b/>
          <w:bCs/>
          <w:color w:val="auto"/>
        </w:rPr>
        <w:t>Liability</w:t>
      </w:r>
      <w:r>
        <w:rPr>
          <w:color w:val="auto"/>
        </w:rPr>
        <w:t xml:space="preserve"> means any liability (whether actual, contingent or prospective), including for any Loss, irrespective of when the acts, events, circumstances or things giving rise to the liability occurred or existed.</w:t>
      </w:r>
    </w:p>
    <w:p w14:paraId="0AFBFDD0" w14:textId="04C4AA39" w:rsidR="007D4B15" w:rsidRDefault="007D4B15">
      <w:pPr>
        <w:ind w:left="945"/>
        <w:rPr>
          <w:color w:val="auto"/>
        </w:rPr>
      </w:pPr>
      <w:r>
        <w:rPr>
          <w:b/>
          <w:bCs/>
          <w:color w:val="auto"/>
        </w:rPr>
        <w:t>Listed Brand</w:t>
      </w:r>
      <w:r>
        <w:rPr>
          <w:bCs/>
          <w:color w:val="auto"/>
        </w:rPr>
        <w:t xml:space="preserve"> of a pharmaceutical item means a </w:t>
      </w:r>
      <w:r w:rsidR="00F162E1">
        <w:rPr>
          <w:bCs/>
          <w:color w:val="auto"/>
        </w:rPr>
        <w:t>b</w:t>
      </w:r>
      <w:r>
        <w:rPr>
          <w:bCs/>
          <w:color w:val="auto"/>
        </w:rPr>
        <w:t>rand of the pharmaceutical item in relation to which a determination under subsection 85 (6) of the</w:t>
      </w:r>
      <w:r w:rsidR="00F162E1">
        <w:rPr>
          <w:bCs/>
          <w:color w:val="auto"/>
        </w:rPr>
        <w:t xml:space="preserve"> NH Act</w:t>
      </w:r>
      <w:r w:rsidR="00B80E5F">
        <w:rPr>
          <w:bCs/>
          <w:color w:val="auto"/>
        </w:rPr>
        <w:t xml:space="preserve"> </w:t>
      </w:r>
      <w:r>
        <w:rPr>
          <w:bCs/>
          <w:color w:val="auto"/>
        </w:rPr>
        <w:t>is in force.</w:t>
      </w:r>
    </w:p>
    <w:p w14:paraId="0044D8FA" w14:textId="77777777" w:rsidR="0048508E" w:rsidRPr="00A67129" w:rsidRDefault="007D4B15">
      <w:pPr>
        <w:pStyle w:val="PFParaNumLevel2"/>
        <w:numPr>
          <w:ilvl w:val="0"/>
          <w:numId w:val="0"/>
        </w:numPr>
        <w:ind w:left="924"/>
        <w:rPr>
          <w:color w:val="auto"/>
        </w:rPr>
      </w:pPr>
      <w:r>
        <w:rPr>
          <w:b/>
          <w:bCs/>
          <w:color w:val="auto"/>
        </w:rPr>
        <w:t>Loss</w:t>
      </w:r>
      <w:r>
        <w:rPr>
          <w:color w:val="auto"/>
        </w:rPr>
        <w:t xml:space="preserve"> means all damages, losses, expenses and costs of any nature or description.</w:t>
      </w:r>
    </w:p>
    <w:p w14:paraId="6C449C13" w14:textId="581BF10F" w:rsidR="007D4B15" w:rsidRPr="006522FE" w:rsidRDefault="007D4B15">
      <w:pPr>
        <w:pStyle w:val="PFNumLevel4"/>
        <w:numPr>
          <w:ilvl w:val="0"/>
          <w:numId w:val="0"/>
        </w:numPr>
        <w:ind w:left="945"/>
        <w:rPr>
          <w:b/>
          <w:i/>
          <w:color w:val="auto"/>
        </w:rPr>
      </w:pPr>
      <w:r>
        <w:rPr>
          <w:b/>
          <w:bCs/>
          <w:color w:val="auto"/>
        </w:rPr>
        <w:t>Low Volume PBS Medicines</w:t>
      </w:r>
      <w:r>
        <w:rPr>
          <w:color w:val="auto"/>
        </w:rPr>
        <w:t xml:space="preserve"> means, for </w:t>
      </w:r>
      <w:r w:rsidR="00DD213C">
        <w:rPr>
          <w:color w:val="auto"/>
        </w:rPr>
        <w:t>any</w:t>
      </w:r>
      <w:r>
        <w:rPr>
          <w:color w:val="auto"/>
        </w:rPr>
        <w:t xml:space="preserve"> Year within the Term, those PBS Medicines that </w:t>
      </w:r>
      <w:r w:rsidR="00BC6BFD" w:rsidRPr="004B59E9">
        <w:t>were sold by CSO Distributors</w:t>
      </w:r>
      <w:r w:rsidR="00BC6BFD" w:rsidRPr="004B59E9">
        <w:rPr>
          <w:b/>
          <w:i/>
        </w:rPr>
        <w:t xml:space="preserve"> </w:t>
      </w:r>
      <w:r w:rsidR="00BC6BFD" w:rsidRPr="004B59E9">
        <w:t>to Community Pharmacies at an average rate of less than one Unit per Community Ph</w:t>
      </w:r>
      <w:r w:rsidR="00D33648" w:rsidRPr="004B59E9">
        <w:t>a</w:t>
      </w:r>
      <w:r w:rsidR="00BC6BFD" w:rsidRPr="004B59E9">
        <w:t xml:space="preserve">rmacy per week, </w:t>
      </w:r>
      <w:r w:rsidR="00B80E5F">
        <w:t xml:space="preserve">as </w:t>
      </w:r>
      <w:r w:rsidR="00BC6BFD" w:rsidRPr="004B59E9">
        <w:t>calculated by the Administration Agency</w:t>
      </w:r>
      <w:r w:rsidR="00AD6E0B">
        <w:t>.</w:t>
      </w:r>
    </w:p>
    <w:p w14:paraId="1DBB631F" w14:textId="77777777" w:rsidR="00BC4527" w:rsidRDefault="007D4B15">
      <w:pPr>
        <w:pStyle w:val="PFParaNumLevel2"/>
        <w:numPr>
          <w:ilvl w:val="0"/>
          <w:numId w:val="0"/>
        </w:numPr>
        <w:ind w:left="945"/>
        <w:rPr>
          <w:color w:val="auto"/>
        </w:rPr>
      </w:pPr>
      <w:r>
        <w:rPr>
          <w:b/>
          <w:bCs/>
          <w:color w:val="auto"/>
        </w:rPr>
        <w:t xml:space="preserve">Major Non-Performance </w:t>
      </w:r>
      <w:r>
        <w:rPr>
          <w:color w:val="auto"/>
        </w:rPr>
        <w:t>means</w:t>
      </w:r>
      <w:r w:rsidR="00BC4527">
        <w:rPr>
          <w:color w:val="auto"/>
        </w:rPr>
        <w:t>:</w:t>
      </w:r>
    </w:p>
    <w:p w14:paraId="2962DA5A" w14:textId="77777777" w:rsidR="00BC4527" w:rsidRPr="004B59E9" w:rsidRDefault="007D4B15" w:rsidP="005C0D26">
      <w:pPr>
        <w:pStyle w:val="PFParaNumLevel5"/>
        <w:numPr>
          <w:ilvl w:val="4"/>
          <w:numId w:val="40"/>
        </w:numPr>
        <w:ind w:hanging="812"/>
        <w:rPr>
          <w:bCs/>
          <w:color w:val="auto"/>
        </w:rPr>
      </w:pPr>
      <w:r w:rsidRPr="004B59E9">
        <w:rPr>
          <w:color w:val="auto"/>
        </w:rPr>
        <w:t>a Non-Performance</w:t>
      </w:r>
      <w:r w:rsidR="00BC4527">
        <w:rPr>
          <w:color w:val="auto"/>
        </w:rPr>
        <w:t>; or</w:t>
      </w:r>
    </w:p>
    <w:p w14:paraId="77685697" w14:textId="1D9BC599" w:rsidR="00BC4527" w:rsidRPr="004B59E9" w:rsidRDefault="00BC4527" w:rsidP="005C0D26">
      <w:pPr>
        <w:pStyle w:val="PFParaNumLevel5"/>
        <w:numPr>
          <w:ilvl w:val="4"/>
          <w:numId w:val="40"/>
        </w:numPr>
        <w:ind w:hanging="812"/>
        <w:rPr>
          <w:bCs/>
          <w:color w:val="auto"/>
        </w:rPr>
      </w:pPr>
      <w:r>
        <w:rPr>
          <w:color w:val="auto"/>
        </w:rPr>
        <w:t>a series of related Minor Non-Performances</w:t>
      </w:r>
      <w:r w:rsidR="007C1B84">
        <w:rPr>
          <w:color w:val="auto"/>
        </w:rPr>
        <w:t>,</w:t>
      </w:r>
    </w:p>
    <w:p w14:paraId="1F247A05" w14:textId="68E9DEA5" w:rsidR="007D4B15" w:rsidRPr="004B59E9" w:rsidRDefault="007D4B15" w:rsidP="004B59E9">
      <w:pPr>
        <w:pStyle w:val="PFParaNumLevel2"/>
        <w:numPr>
          <w:ilvl w:val="0"/>
          <w:numId w:val="0"/>
        </w:numPr>
        <w:ind w:left="924"/>
        <w:rPr>
          <w:bCs/>
          <w:color w:val="auto"/>
        </w:rPr>
      </w:pPr>
      <w:r w:rsidRPr="004B59E9">
        <w:rPr>
          <w:color w:val="auto"/>
        </w:rPr>
        <w:t>that, in the reasonable opinion of the Administration Agency, impacts the key objectives of the CSO Funding Pool</w:t>
      </w:r>
      <w:r w:rsidR="0088091E" w:rsidRPr="004B59E9">
        <w:rPr>
          <w:color w:val="auto"/>
        </w:rPr>
        <w:t xml:space="preserve"> or </w:t>
      </w:r>
      <w:r w:rsidR="007C1B84">
        <w:rPr>
          <w:color w:val="auto"/>
        </w:rPr>
        <w:t xml:space="preserve">the </w:t>
      </w:r>
      <w:r w:rsidR="0088091E" w:rsidRPr="004B59E9">
        <w:rPr>
          <w:color w:val="auto"/>
        </w:rPr>
        <w:t>NDSS</w:t>
      </w:r>
      <w:r w:rsidRPr="004B59E9">
        <w:rPr>
          <w:color w:val="auto"/>
        </w:rPr>
        <w:t xml:space="preserve">.  </w:t>
      </w:r>
    </w:p>
    <w:p w14:paraId="611EF7B0" w14:textId="77777777" w:rsidR="00F162E1" w:rsidRDefault="007D4B15">
      <w:pPr>
        <w:pStyle w:val="PFParaNumLevel2"/>
        <w:numPr>
          <w:ilvl w:val="0"/>
          <w:numId w:val="0"/>
        </w:numPr>
        <w:ind w:left="924"/>
        <w:rPr>
          <w:color w:val="auto"/>
        </w:rPr>
      </w:pPr>
      <w:r>
        <w:rPr>
          <w:b/>
          <w:bCs/>
          <w:color w:val="auto"/>
        </w:rPr>
        <w:t>Manufacturer</w:t>
      </w:r>
      <w:r>
        <w:rPr>
          <w:color w:val="auto"/>
        </w:rPr>
        <w:t xml:space="preserve"> means</w:t>
      </w:r>
      <w:r w:rsidR="00F162E1">
        <w:rPr>
          <w:color w:val="auto"/>
        </w:rPr>
        <w:t>:</w:t>
      </w:r>
    </w:p>
    <w:p w14:paraId="134446CD" w14:textId="55987E5A" w:rsidR="00F162E1" w:rsidRPr="00223C05" w:rsidRDefault="007C1B84" w:rsidP="005C0D26">
      <w:pPr>
        <w:pStyle w:val="PFParaNumLevel5"/>
        <w:numPr>
          <w:ilvl w:val="4"/>
          <w:numId w:val="45"/>
        </w:numPr>
        <w:ind w:hanging="812"/>
        <w:rPr>
          <w:color w:val="auto"/>
        </w:rPr>
      </w:pPr>
      <w:r w:rsidRPr="00223C05">
        <w:rPr>
          <w:color w:val="auto"/>
        </w:rPr>
        <w:t>any</w:t>
      </w:r>
      <w:r w:rsidR="007D4B15" w:rsidRPr="00223C05">
        <w:rPr>
          <w:color w:val="auto"/>
        </w:rPr>
        <w:t xml:space="preserve"> manufacturer of </w:t>
      </w:r>
      <w:r w:rsidR="00DD213C" w:rsidRPr="00223C05">
        <w:rPr>
          <w:color w:val="auto"/>
        </w:rPr>
        <w:t>CSO Products</w:t>
      </w:r>
      <w:r w:rsidR="0073606E" w:rsidRPr="00223C05">
        <w:rPr>
          <w:color w:val="auto"/>
        </w:rPr>
        <w:t xml:space="preserve"> </w:t>
      </w:r>
      <w:r w:rsidR="007D4B15" w:rsidRPr="00223C05">
        <w:rPr>
          <w:color w:val="auto"/>
        </w:rPr>
        <w:t>or th</w:t>
      </w:r>
      <w:r w:rsidR="00F162E1" w:rsidRPr="00223C05">
        <w:rPr>
          <w:color w:val="auto"/>
        </w:rPr>
        <w:t>at</w:t>
      </w:r>
      <w:r w:rsidR="007D4B15" w:rsidRPr="00223C05">
        <w:rPr>
          <w:color w:val="auto"/>
        </w:rPr>
        <w:t xml:space="preserve"> manufacturer’s agent</w:t>
      </w:r>
      <w:r w:rsidR="00F162E1" w:rsidRPr="00223C05">
        <w:rPr>
          <w:color w:val="auto"/>
        </w:rPr>
        <w:t>;</w:t>
      </w:r>
      <w:r w:rsidR="007D4B15" w:rsidRPr="00223C05">
        <w:rPr>
          <w:color w:val="auto"/>
        </w:rPr>
        <w:t xml:space="preserve"> </w:t>
      </w:r>
    </w:p>
    <w:p w14:paraId="275A1FB7" w14:textId="515FDBA1" w:rsidR="00F162E1" w:rsidRDefault="00F162E1" w:rsidP="005C0D26">
      <w:pPr>
        <w:pStyle w:val="PFParaNumLevel5"/>
        <w:numPr>
          <w:ilvl w:val="4"/>
          <w:numId w:val="40"/>
        </w:numPr>
        <w:ind w:hanging="812"/>
        <w:rPr>
          <w:color w:val="auto"/>
        </w:rPr>
      </w:pPr>
      <w:r>
        <w:rPr>
          <w:color w:val="auto"/>
        </w:rPr>
        <w:t>any</w:t>
      </w:r>
      <w:r w:rsidR="007D4B15" w:rsidRPr="004B59E9">
        <w:rPr>
          <w:color w:val="auto"/>
        </w:rPr>
        <w:t xml:space="preserve"> pre-</w:t>
      </w:r>
      <w:r w:rsidR="006C3ADC">
        <w:rPr>
          <w:color w:val="auto"/>
        </w:rPr>
        <w:t>w</w:t>
      </w:r>
      <w:r w:rsidR="007D4B15" w:rsidRPr="004B59E9">
        <w:rPr>
          <w:color w:val="auto"/>
        </w:rPr>
        <w:t>holesaler</w:t>
      </w:r>
      <w:r>
        <w:rPr>
          <w:color w:val="auto"/>
        </w:rPr>
        <w:t xml:space="preserve"> of CSO Products; or</w:t>
      </w:r>
      <w:r w:rsidR="007D4B15" w:rsidRPr="004B59E9">
        <w:rPr>
          <w:color w:val="auto"/>
        </w:rPr>
        <w:t xml:space="preserve"> </w:t>
      </w:r>
    </w:p>
    <w:p w14:paraId="5569CFEE" w14:textId="793238E3" w:rsidR="007D4B15" w:rsidRPr="004B59E9" w:rsidRDefault="007D4B15" w:rsidP="005C0D26">
      <w:pPr>
        <w:pStyle w:val="PFParaNumLevel5"/>
        <w:numPr>
          <w:ilvl w:val="4"/>
          <w:numId w:val="40"/>
        </w:numPr>
        <w:ind w:hanging="812"/>
        <w:rPr>
          <w:color w:val="auto"/>
        </w:rPr>
      </w:pPr>
      <w:r w:rsidRPr="004B59E9">
        <w:rPr>
          <w:color w:val="auto"/>
        </w:rPr>
        <w:t>an</w:t>
      </w:r>
      <w:r w:rsidR="00F162E1">
        <w:rPr>
          <w:color w:val="auto"/>
        </w:rPr>
        <w:t xml:space="preserve">y other participant in the supply chain for CSO Products </w:t>
      </w:r>
      <w:r w:rsidRPr="004B59E9">
        <w:rPr>
          <w:color w:val="auto"/>
        </w:rPr>
        <w:t>reasonably determined by the Commonwealth</w:t>
      </w:r>
      <w:r w:rsidR="00F162E1">
        <w:rPr>
          <w:color w:val="auto"/>
        </w:rPr>
        <w:t xml:space="preserve"> to be a 'Manufacturer' for the purposes of this Deed</w:t>
      </w:r>
      <w:r w:rsidRPr="004B59E9">
        <w:rPr>
          <w:color w:val="auto"/>
        </w:rPr>
        <w:t>.</w:t>
      </w:r>
    </w:p>
    <w:p w14:paraId="518C903C" w14:textId="2F9164AE" w:rsidR="007D4B15" w:rsidRDefault="007D4B15">
      <w:pPr>
        <w:pStyle w:val="PFParaNumLevel2"/>
        <w:numPr>
          <w:ilvl w:val="0"/>
          <w:numId w:val="0"/>
        </w:numPr>
        <w:ind w:left="945"/>
        <w:rPr>
          <w:color w:val="auto"/>
        </w:rPr>
      </w:pPr>
      <w:r>
        <w:rPr>
          <w:b/>
          <w:color w:val="auto"/>
        </w:rPr>
        <w:t xml:space="preserve">Minor Non-Performance </w:t>
      </w:r>
      <w:r>
        <w:rPr>
          <w:color w:val="auto"/>
        </w:rPr>
        <w:t>means a Non-Performance that, in the reasonable opinion of the Administration Agency, is unlikely to directly impact on the objectives of the CSO Funding Pool</w:t>
      </w:r>
      <w:r w:rsidR="0088091E">
        <w:rPr>
          <w:color w:val="auto"/>
        </w:rPr>
        <w:t xml:space="preserve"> </w:t>
      </w:r>
      <w:r w:rsidR="00D82945">
        <w:rPr>
          <w:color w:val="auto"/>
        </w:rPr>
        <w:t xml:space="preserve">or </w:t>
      </w:r>
      <w:r w:rsidR="00F31CE3">
        <w:rPr>
          <w:color w:val="auto"/>
        </w:rPr>
        <w:t xml:space="preserve">the NDSS </w:t>
      </w:r>
      <w:r>
        <w:rPr>
          <w:color w:val="auto"/>
        </w:rPr>
        <w:t>on its own</w:t>
      </w:r>
      <w:r w:rsidR="00BC4527">
        <w:rPr>
          <w:color w:val="auto"/>
        </w:rPr>
        <w:t>.</w:t>
      </w:r>
      <w:r w:rsidR="00BC4527" w:rsidDel="00BC4527">
        <w:rPr>
          <w:color w:val="auto"/>
        </w:rPr>
        <w:t xml:space="preserve"> </w:t>
      </w:r>
    </w:p>
    <w:p w14:paraId="18862ADC" w14:textId="77777777" w:rsidR="007D4B15" w:rsidRDefault="007D4B15">
      <w:pPr>
        <w:pStyle w:val="PFParaNumLevel2"/>
        <w:numPr>
          <w:ilvl w:val="0"/>
          <w:numId w:val="0"/>
        </w:numPr>
        <w:ind w:left="924"/>
        <w:rPr>
          <w:bCs/>
          <w:color w:val="auto"/>
        </w:rPr>
      </w:pPr>
      <w:r>
        <w:rPr>
          <w:b/>
          <w:bCs/>
          <w:color w:val="auto"/>
        </w:rPr>
        <w:t>Month</w:t>
      </w:r>
      <w:r>
        <w:rPr>
          <w:color w:val="auto"/>
        </w:rPr>
        <w:t xml:space="preserve"> means a calendar month.</w:t>
      </w:r>
    </w:p>
    <w:p w14:paraId="32EFA664" w14:textId="1002C576" w:rsidR="00B80E5F" w:rsidRDefault="007D4B15">
      <w:pPr>
        <w:pStyle w:val="PFParaNumLevel2"/>
        <w:numPr>
          <w:ilvl w:val="0"/>
          <w:numId w:val="0"/>
        </w:numPr>
        <w:ind w:left="924"/>
        <w:rPr>
          <w:color w:val="auto"/>
        </w:rPr>
      </w:pPr>
      <w:r>
        <w:rPr>
          <w:b/>
          <w:bCs/>
          <w:color w:val="auto"/>
        </w:rPr>
        <w:t>Moral Rights</w:t>
      </w:r>
      <w:r w:rsidR="00B80E5F">
        <w:rPr>
          <w:color w:val="auto"/>
        </w:rPr>
        <w:t xml:space="preserve"> includes the following rights of an author of copyright material:</w:t>
      </w:r>
    </w:p>
    <w:p w14:paraId="74A3746E" w14:textId="77777777" w:rsidR="00B80E5F" w:rsidRPr="008C4D6E" w:rsidRDefault="00B80E5F" w:rsidP="005C0D26">
      <w:pPr>
        <w:pStyle w:val="PFParaNumLevel5"/>
        <w:numPr>
          <w:ilvl w:val="4"/>
          <w:numId w:val="46"/>
        </w:numPr>
        <w:ind w:hanging="826"/>
        <w:rPr>
          <w:bCs/>
          <w:color w:val="auto"/>
        </w:rPr>
      </w:pPr>
      <w:r>
        <w:rPr>
          <w:color w:val="auto"/>
        </w:rPr>
        <w:t>the right of attribution of authorship;</w:t>
      </w:r>
    </w:p>
    <w:p w14:paraId="1F7F1BC9" w14:textId="77777777" w:rsidR="00B80E5F" w:rsidRPr="008C4D6E" w:rsidRDefault="00B80E5F" w:rsidP="005C0D26">
      <w:pPr>
        <w:pStyle w:val="PFParaNumLevel5"/>
        <w:numPr>
          <w:ilvl w:val="4"/>
          <w:numId w:val="46"/>
        </w:numPr>
        <w:ind w:hanging="826"/>
        <w:rPr>
          <w:bCs/>
          <w:color w:val="auto"/>
        </w:rPr>
      </w:pPr>
      <w:r>
        <w:rPr>
          <w:color w:val="auto"/>
        </w:rPr>
        <w:lastRenderedPageBreak/>
        <w:t>the right of integrity of authorship; and</w:t>
      </w:r>
    </w:p>
    <w:p w14:paraId="6E270453" w14:textId="0FD1060E" w:rsidR="007D4B15" w:rsidRPr="00223C05" w:rsidRDefault="00B80E5F" w:rsidP="005C0D26">
      <w:pPr>
        <w:pStyle w:val="PFParaNumLevel5"/>
        <w:numPr>
          <w:ilvl w:val="4"/>
          <w:numId w:val="46"/>
        </w:numPr>
        <w:ind w:hanging="826"/>
        <w:rPr>
          <w:bCs/>
          <w:color w:val="auto"/>
        </w:rPr>
      </w:pPr>
      <w:r>
        <w:rPr>
          <w:color w:val="auto"/>
        </w:rPr>
        <w:t>the right not to have authorship falsely attributed</w:t>
      </w:r>
      <w:r w:rsidR="007D4B15" w:rsidRPr="00223C05">
        <w:rPr>
          <w:color w:val="auto"/>
        </w:rPr>
        <w:t>.</w:t>
      </w:r>
    </w:p>
    <w:p w14:paraId="69DDCC27" w14:textId="53918BCA" w:rsidR="007D4B15" w:rsidRDefault="007D4B15" w:rsidP="00431A8A">
      <w:pPr>
        <w:pStyle w:val="PFParaNumLevel2"/>
        <w:numPr>
          <w:ilvl w:val="0"/>
          <w:numId w:val="0"/>
        </w:numPr>
        <w:ind w:left="945"/>
        <w:rPr>
          <w:color w:val="auto"/>
        </w:rPr>
      </w:pPr>
      <w:r>
        <w:rPr>
          <w:b/>
          <w:bCs/>
          <w:color w:val="auto"/>
        </w:rPr>
        <w:t xml:space="preserve">National CSO </w:t>
      </w:r>
      <w:r w:rsidRPr="00431A8A">
        <w:rPr>
          <w:color w:val="auto"/>
        </w:rPr>
        <w:t>Distributors</w:t>
      </w:r>
      <w:r>
        <w:rPr>
          <w:color w:val="auto"/>
        </w:rPr>
        <w:t xml:space="preserve"> means CSO Distributors that Supply </w:t>
      </w:r>
      <w:r w:rsidR="00BC4527">
        <w:rPr>
          <w:color w:val="auto"/>
        </w:rPr>
        <w:t xml:space="preserve">Distribution Points in </w:t>
      </w:r>
      <w:r>
        <w:rPr>
          <w:color w:val="auto"/>
        </w:rPr>
        <w:t xml:space="preserve">all </w:t>
      </w:r>
      <w:smartTag w:uri="urn:schemas-microsoft-com:office:smarttags" w:element="place">
        <w:smartTag w:uri="urn:schemas-microsoft-com:office:smarttags" w:element="PlaceName">
          <w:r>
            <w:rPr>
              <w:color w:val="auto"/>
            </w:rPr>
            <w:t>Australian</w:t>
          </w:r>
        </w:smartTag>
        <w:r>
          <w:rPr>
            <w:color w:val="auto"/>
          </w:rPr>
          <w:t xml:space="preserve"> </w:t>
        </w:r>
        <w:smartTag w:uri="urn:schemas-microsoft-com:office:smarttags" w:element="PlaceType">
          <w:r>
            <w:rPr>
              <w:color w:val="auto"/>
            </w:rPr>
            <w:t>States</w:t>
          </w:r>
        </w:smartTag>
      </w:smartTag>
      <w:r>
        <w:rPr>
          <w:color w:val="auto"/>
        </w:rPr>
        <w:t xml:space="preserve"> and Territories.  </w:t>
      </w:r>
    </w:p>
    <w:p w14:paraId="7CEDD280" w14:textId="30538096" w:rsidR="007D4B15" w:rsidRDefault="007D4B15">
      <w:pPr>
        <w:pStyle w:val="PFNumLevel2"/>
        <w:numPr>
          <w:ilvl w:val="0"/>
          <w:numId w:val="0"/>
        </w:numPr>
        <w:tabs>
          <w:tab w:val="clear" w:pos="2773"/>
          <w:tab w:val="left" w:pos="912"/>
        </w:tabs>
        <w:ind w:left="924"/>
        <w:rPr>
          <w:color w:val="auto"/>
        </w:rPr>
      </w:pPr>
      <w:r>
        <w:rPr>
          <w:b/>
          <w:bCs/>
          <w:color w:val="auto"/>
        </w:rPr>
        <w:t xml:space="preserve">National CSO Funding Pool </w:t>
      </w:r>
      <w:r>
        <w:rPr>
          <w:color w:val="auto"/>
        </w:rPr>
        <w:t>means</w:t>
      </w:r>
      <w:r w:rsidR="00BC4527">
        <w:rPr>
          <w:color w:val="auto"/>
        </w:rPr>
        <w:t xml:space="preserve"> that part of the CSO Funding Pool</w:t>
      </w:r>
      <w:r>
        <w:rPr>
          <w:color w:val="auto"/>
        </w:rPr>
        <w:t xml:space="preserve"> made available to National CSO Distributors.  </w:t>
      </w:r>
    </w:p>
    <w:p w14:paraId="4AB16CA3" w14:textId="091DCAAA" w:rsidR="0073606E" w:rsidRPr="00345FEE" w:rsidRDefault="0073606E">
      <w:pPr>
        <w:pStyle w:val="PFParaNumLevel2"/>
        <w:numPr>
          <w:ilvl w:val="0"/>
          <w:numId w:val="0"/>
        </w:numPr>
        <w:ind w:left="924"/>
        <w:rPr>
          <w:bCs/>
          <w:color w:val="auto"/>
        </w:rPr>
      </w:pPr>
      <w:r>
        <w:rPr>
          <w:b/>
          <w:bCs/>
          <w:color w:val="auto"/>
        </w:rPr>
        <w:t>National Diabetes Services Scheme</w:t>
      </w:r>
      <w:r>
        <w:rPr>
          <w:bCs/>
          <w:color w:val="auto"/>
        </w:rPr>
        <w:t xml:space="preserve"> or </w:t>
      </w:r>
      <w:r w:rsidRPr="00345FEE">
        <w:rPr>
          <w:b/>
          <w:bCs/>
          <w:color w:val="auto"/>
        </w:rPr>
        <w:t>NDSS</w:t>
      </w:r>
      <w:r>
        <w:rPr>
          <w:bCs/>
          <w:color w:val="auto"/>
        </w:rPr>
        <w:t xml:space="preserve"> means the</w:t>
      </w:r>
      <w:r w:rsidR="001260DC">
        <w:rPr>
          <w:bCs/>
          <w:color w:val="auto"/>
        </w:rPr>
        <w:t xml:space="preserve"> Commonwealth’s scheme to ensure that persons with diabetes </w:t>
      </w:r>
      <w:r w:rsidR="001260DC" w:rsidRPr="001260DC">
        <w:rPr>
          <w:bCs/>
          <w:color w:val="auto"/>
        </w:rPr>
        <w:t xml:space="preserve">have timely, reliable and affordable access, on a national basis, to the supplies and services </w:t>
      </w:r>
      <w:r w:rsidR="00DD213C">
        <w:rPr>
          <w:bCs/>
          <w:color w:val="auto"/>
        </w:rPr>
        <w:t>required for the effective self-</w:t>
      </w:r>
      <w:r w:rsidR="001260DC" w:rsidRPr="001260DC">
        <w:rPr>
          <w:bCs/>
          <w:color w:val="auto"/>
        </w:rPr>
        <w:t>management of their condition.</w:t>
      </w:r>
      <w:r w:rsidR="00041416">
        <w:rPr>
          <w:bCs/>
          <w:color w:val="auto"/>
        </w:rPr>
        <w:t xml:space="preserve"> </w:t>
      </w:r>
    </w:p>
    <w:p w14:paraId="32A9145B" w14:textId="3D168AC7" w:rsidR="00BC4527" w:rsidRDefault="007D4B15">
      <w:pPr>
        <w:pStyle w:val="PFParaNumLevel2"/>
        <w:numPr>
          <w:ilvl w:val="0"/>
          <w:numId w:val="0"/>
        </w:numPr>
        <w:ind w:left="924"/>
        <w:rPr>
          <w:bCs/>
          <w:color w:val="auto"/>
        </w:rPr>
      </w:pPr>
      <w:r>
        <w:rPr>
          <w:b/>
          <w:bCs/>
          <w:color w:val="auto"/>
        </w:rPr>
        <w:t>National Sanctions Pool</w:t>
      </w:r>
      <w:r>
        <w:rPr>
          <w:bCs/>
          <w:color w:val="auto"/>
        </w:rPr>
        <w:t xml:space="preserve"> means</w:t>
      </w:r>
      <w:r w:rsidR="00BC4527">
        <w:rPr>
          <w:bCs/>
          <w:color w:val="auto"/>
        </w:rPr>
        <w:t>:</w:t>
      </w:r>
    </w:p>
    <w:p w14:paraId="42F49339" w14:textId="77777777" w:rsidR="00BC4527" w:rsidRDefault="007D4B15" w:rsidP="005C0D26">
      <w:pPr>
        <w:pStyle w:val="PFParaNumLevel5"/>
        <w:numPr>
          <w:ilvl w:val="4"/>
          <w:numId w:val="41"/>
        </w:numPr>
        <w:ind w:hanging="854"/>
      </w:pPr>
      <w:r w:rsidRPr="004B59E9">
        <w:rPr>
          <w:bCs/>
          <w:color w:val="auto"/>
        </w:rPr>
        <w:t xml:space="preserve">the monies to be paid by National </w:t>
      </w:r>
      <w:r w:rsidRPr="00BC4527">
        <w:t xml:space="preserve">CSO Distributors </w:t>
      </w:r>
      <w:r w:rsidRPr="004B59E9">
        <w:rPr>
          <w:bCs/>
          <w:color w:val="auto"/>
        </w:rPr>
        <w:t>to the Commonwealth, or deducted from Payments</w:t>
      </w:r>
      <w:r w:rsidR="00EB53A8" w:rsidRPr="004B59E9">
        <w:rPr>
          <w:bCs/>
          <w:color w:val="auto"/>
        </w:rPr>
        <w:t xml:space="preserve"> from the CSO Funding Pool</w:t>
      </w:r>
      <w:r w:rsidRPr="004B59E9">
        <w:rPr>
          <w:bCs/>
          <w:color w:val="auto"/>
        </w:rPr>
        <w:t xml:space="preserve">, as a result of the application of financial Sanctions under any Deed between the Commonwealth and a National </w:t>
      </w:r>
      <w:r w:rsidRPr="00BC4527">
        <w:t>CSO Distributor</w:t>
      </w:r>
      <w:r w:rsidR="00BC4527">
        <w:t>; and</w:t>
      </w:r>
    </w:p>
    <w:p w14:paraId="13A197E3" w14:textId="4B2439CB" w:rsidR="007D4B15" w:rsidRPr="004B59E9" w:rsidRDefault="00BC4527" w:rsidP="005C0D26">
      <w:pPr>
        <w:pStyle w:val="PFParaNumLevel5"/>
        <w:numPr>
          <w:ilvl w:val="4"/>
          <w:numId w:val="41"/>
        </w:numPr>
        <w:ind w:hanging="854"/>
        <w:rPr>
          <w:color w:val="auto"/>
        </w:rPr>
      </w:pPr>
      <w:r>
        <w:rPr>
          <w:bCs/>
          <w:color w:val="auto"/>
        </w:rPr>
        <w:t>w</w:t>
      </w:r>
      <w:r w:rsidR="007D4B15" w:rsidRPr="004B59E9">
        <w:rPr>
          <w:bCs/>
          <w:color w:val="auto"/>
        </w:rPr>
        <w:t xml:space="preserve">here there is only one State Based </w:t>
      </w:r>
      <w:r w:rsidR="007D4B15" w:rsidRPr="00BC4527">
        <w:t>CSO Distributor</w:t>
      </w:r>
      <w:r w:rsidR="007D4B15" w:rsidRPr="004B59E9">
        <w:rPr>
          <w:bCs/>
          <w:color w:val="auto"/>
        </w:rPr>
        <w:t xml:space="preserve"> monies to be paid by that State Based </w:t>
      </w:r>
      <w:r w:rsidR="007D4B15" w:rsidRPr="00BC4527">
        <w:t xml:space="preserve">CSO Distributor </w:t>
      </w:r>
      <w:r w:rsidR="007D4B15" w:rsidRPr="004B59E9">
        <w:rPr>
          <w:bCs/>
          <w:color w:val="auto"/>
        </w:rPr>
        <w:t>to the Commonwealth, or monies to be deducted from Payment</w:t>
      </w:r>
      <w:r w:rsidR="007C1B84">
        <w:rPr>
          <w:bCs/>
          <w:color w:val="auto"/>
        </w:rPr>
        <w:t>s from the State Based CSO Funding Pool</w:t>
      </w:r>
      <w:r w:rsidR="007D4B15" w:rsidRPr="004B59E9">
        <w:rPr>
          <w:bCs/>
          <w:color w:val="auto"/>
        </w:rPr>
        <w:t xml:space="preserve"> to that State Based </w:t>
      </w:r>
      <w:r w:rsidR="007D4B15" w:rsidRPr="00BC4527">
        <w:t>CSO Distributor</w:t>
      </w:r>
      <w:r w:rsidR="007D4B15" w:rsidRPr="004B59E9">
        <w:rPr>
          <w:bCs/>
          <w:color w:val="auto"/>
        </w:rPr>
        <w:t xml:space="preserve">.  </w:t>
      </w:r>
    </w:p>
    <w:p w14:paraId="394C9DCE" w14:textId="47CA0B72" w:rsidR="00C44D08" w:rsidRPr="0089719E" w:rsidRDefault="00C44D08" w:rsidP="00C44D08">
      <w:pPr>
        <w:pStyle w:val="Paragraph"/>
        <w:spacing w:before="0" w:after="120"/>
        <w:ind w:left="924"/>
        <w:rPr>
          <w:rFonts w:ascii="Arial" w:hAnsi="Arial" w:cs="Arial"/>
          <w:bCs/>
          <w:sz w:val="21"/>
          <w:szCs w:val="21"/>
          <w:lang w:eastAsia="en-US"/>
        </w:rPr>
      </w:pPr>
      <w:r>
        <w:rPr>
          <w:rFonts w:ascii="Arial" w:hAnsi="Arial" w:cs="Arial"/>
          <w:b/>
          <w:bCs/>
          <w:sz w:val="21"/>
          <w:szCs w:val="21"/>
          <w:lang w:eastAsia="en-US"/>
        </w:rPr>
        <w:t>NDSS Agreement</w:t>
      </w:r>
      <w:r>
        <w:rPr>
          <w:rFonts w:ascii="Arial" w:hAnsi="Arial" w:cs="Arial"/>
          <w:bCs/>
          <w:sz w:val="21"/>
          <w:szCs w:val="21"/>
          <w:lang w:eastAsia="en-US"/>
        </w:rPr>
        <w:t xml:space="preserve"> means the agreement between the Commonwealth and the NDSS Administrator.</w:t>
      </w:r>
    </w:p>
    <w:p w14:paraId="4B4EC678" w14:textId="3133E7D3" w:rsidR="00921E16" w:rsidRDefault="00921E16" w:rsidP="00921E16">
      <w:pPr>
        <w:pStyle w:val="PFParaNumLevel2"/>
        <w:numPr>
          <w:ilvl w:val="0"/>
          <w:numId w:val="0"/>
        </w:numPr>
        <w:ind w:left="924"/>
        <w:rPr>
          <w:color w:val="auto"/>
        </w:rPr>
      </w:pPr>
      <w:r>
        <w:rPr>
          <w:b/>
          <w:bCs/>
        </w:rPr>
        <w:t xml:space="preserve">NDSS </w:t>
      </w:r>
      <w:r w:rsidR="00C44D08">
        <w:rPr>
          <w:b/>
          <w:bCs/>
        </w:rPr>
        <w:t>Administrator</w:t>
      </w:r>
      <w:r>
        <w:rPr>
          <w:bCs/>
        </w:rPr>
        <w:t xml:space="preserve"> </w:t>
      </w:r>
      <w:r>
        <w:rPr>
          <w:color w:val="auto"/>
        </w:rPr>
        <w:t xml:space="preserve">means any one or more service providers contracted by the Commonwealth to provide </w:t>
      </w:r>
      <w:r w:rsidR="001260DC">
        <w:rPr>
          <w:color w:val="auto"/>
        </w:rPr>
        <w:t xml:space="preserve">Registrant support </w:t>
      </w:r>
      <w:r>
        <w:rPr>
          <w:color w:val="auto"/>
        </w:rPr>
        <w:t xml:space="preserve">services </w:t>
      </w:r>
      <w:r w:rsidR="001260DC">
        <w:rPr>
          <w:color w:val="auto"/>
        </w:rPr>
        <w:t>and other services</w:t>
      </w:r>
      <w:r w:rsidR="002B2A5E">
        <w:rPr>
          <w:color w:val="auto"/>
        </w:rPr>
        <w:t xml:space="preserve"> </w:t>
      </w:r>
      <w:r w:rsidR="00B32D6D">
        <w:rPr>
          <w:color w:val="auto"/>
        </w:rPr>
        <w:t xml:space="preserve">in respect of </w:t>
      </w:r>
      <w:r>
        <w:rPr>
          <w:color w:val="auto"/>
        </w:rPr>
        <w:t xml:space="preserve">the NDSS. </w:t>
      </w:r>
    </w:p>
    <w:p w14:paraId="0E54CFB6" w14:textId="4378919D" w:rsidR="00F31CE3" w:rsidRPr="00345FEE" w:rsidRDefault="00F31CE3" w:rsidP="00345FEE">
      <w:pPr>
        <w:pStyle w:val="Paragraph"/>
        <w:spacing w:before="120" w:after="120"/>
        <w:ind w:left="924"/>
        <w:rPr>
          <w:rFonts w:ascii="Arial" w:hAnsi="Arial" w:cs="Arial"/>
          <w:bCs/>
          <w:sz w:val="21"/>
          <w:szCs w:val="21"/>
          <w:lang w:eastAsia="en-US"/>
        </w:rPr>
      </w:pPr>
      <w:r>
        <w:rPr>
          <w:rFonts w:ascii="Arial" w:hAnsi="Arial" w:cs="Arial"/>
          <w:b/>
          <w:bCs/>
          <w:sz w:val="21"/>
          <w:szCs w:val="21"/>
          <w:lang w:eastAsia="en-US"/>
        </w:rPr>
        <w:t>NDSS Distribution Services</w:t>
      </w:r>
      <w:r>
        <w:t xml:space="preserve"> </w:t>
      </w:r>
      <w:r w:rsidRPr="00345FEE">
        <w:rPr>
          <w:rFonts w:ascii="Arial" w:hAnsi="Arial" w:cs="Arial"/>
          <w:bCs/>
          <w:sz w:val="21"/>
          <w:szCs w:val="21"/>
          <w:lang w:eastAsia="en-US"/>
        </w:rPr>
        <w:t>means</w:t>
      </w:r>
      <w:r>
        <w:rPr>
          <w:rFonts w:ascii="Arial" w:hAnsi="Arial" w:cs="Arial"/>
          <w:bCs/>
          <w:sz w:val="21"/>
          <w:szCs w:val="21"/>
          <w:lang w:eastAsia="en-US"/>
        </w:rPr>
        <w:t xml:space="preserve"> the </w:t>
      </w:r>
      <w:r w:rsidR="00EA4E3F">
        <w:rPr>
          <w:rFonts w:ascii="Arial" w:hAnsi="Arial" w:cs="Arial"/>
          <w:bCs/>
          <w:sz w:val="21"/>
          <w:szCs w:val="21"/>
          <w:lang w:eastAsia="en-US"/>
        </w:rPr>
        <w:t>Supply</w:t>
      </w:r>
      <w:r>
        <w:rPr>
          <w:rFonts w:ascii="Arial" w:hAnsi="Arial" w:cs="Arial"/>
          <w:bCs/>
          <w:sz w:val="21"/>
          <w:szCs w:val="21"/>
          <w:lang w:eastAsia="en-US"/>
        </w:rPr>
        <w:t xml:space="preserve"> of NDSS Product as contemplated by this Deed.</w:t>
      </w:r>
    </w:p>
    <w:p w14:paraId="66B138F4" w14:textId="7A5BC363" w:rsidR="00921E16" w:rsidRDefault="0073606E" w:rsidP="00345FEE">
      <w:pPr>
        <w:pStyle w:val="Paragraph"/>
        <w:spacing w:before="120" w:after="120"/>
        <w:ind w:left="924"/>
        <w:rPr>
          <w:rFonts w:ascii="Calibri" w:hAnsi="Calibri"/>
          <w:sz w:val="24"/>
          <w:szCs w:val="24"/>
        </w:rPr>
      </w:pPr>
      <w:r w:rsidRPr="00345FEE">
        <w:rPr>
          <w:rFonts w:ascii="Arial" w:hAnsi="Arial" w:cs="Arial"/>
          <w:b/>
          <w:bCs/>
          <w:sz w:val="21"/>
          <w:szCs w:val="21"/>
          <w:lang w:eastAsia="en-US"/>
        </w:rPr>
        <w:t xml:space="preserve">NDSS Product </w:t>
      </w:r>
      <w:r w:rsidRPr="00345FEE">
        <w:rPr>
          <w:rFonts w:ascii="Arial" w:hAnsi="Arial" w:cs="Arial"/>
          <w:bCs/>
          <w:sz w:val="21"/>
          <w:szCs w:val="21"/>
          <w:lang w:eastAsia="en-US"/>
        </w:rPr>
        <w:t>means</w:t>
      </w:r>
      <w:r w:rsidR="003B0A55" w:rsidRPr="00345FEE">
        <w:rPr>
          <w:rFonts w:ascii="Arial" w:hAnsi="Arial" w:cs="Arial"/>
          <w:bCs/>
          <w:sz w:val="21"/>
          <w:szCs w:val="21"/>
          <w:lang w:eastAsia="en-US"/>
        </w:rPr>
        <w:t xml:space="preserve"> </w:t>
      </w:r>
      <w:r w:rsidR="00921E16" w:rsidRPr="00345FEE">
        <w:rPr>
          <w:rFonts w:ascii="Arial" w:hAnsi="Arial" w:cs="Arial"/>
          <w:bCs/>
          <w:sz w:val="21"/>
          <w:szCs w:val="21"/>
          <w:lang w:eastAsia="en-US"/>
        </w:rPr>
        <w:t xml:space="preserve">a product to be supplied under the NDSS </w:t>
      </w:r>
      <w:r w:rsidR="0019342D">
        <w:rPr>
          <w:rFonts w:ascii="Arial" w:hAnsi="Arial" w:cs="Arial"/>
          <w:bCs/>
          <w:sz w:val="21"/>
          <w:szCs w:val="21"/>
          <w:lang w:eastAsia="en-US"/>
        </w:rPr>
        <w:t>as</w:t>
      </w:r>
      <w:r w:rsidR="009E5425">
        <w:rPr>
          <w:rFonts w:ascii="Arial" w:hAnsi="Arial" w:cs="Arial"/>
          <w:bCs/>
          <w:sz w:val="21"/>
          <w:szCs w:val="21"/>
          <w:lang w:eastAsia="en-US"/>
        </w:rPr>
        <w:t xml:space="preserve"> </w:t>
      </w:r>
      <w:r w:rsidR="0019342D" w:rsidRPr="0019342D">
        <w:rPr>
          <w:rFonts w:ascii="Arial" w:hAnsi="Arial" w:cs="Arial"/>
          <w:bCs/>
          <w:sz w:val="21"/>
          <w:szCs w:val="21"/>
          <w:lang w:eastAsia="en-US"/>
        </w:rPr>
        <w:t xml:space="preserve">listed in the </w:t>
      </w:r>
      <w:r w:rsidR="00C44D08">
        <w:rPr>
          <w:rFonts w:ascii="Arial" w:hAnsi="Arial" w:cs="Arial"/>
          <w:bCs/>
          <w:sz w:val="21"/>
          <w:szCs w:val="21"/>
          <w:lang w:eastAsia="en-US"/>
        </w:rPr>
        <w:t xml:space="preserve">NDSS </w:t>
      </w:r>
      <w:r w:rsidR="0019342D" w:rsidRPr="0019342D">
        <w:rPr>
          <w:rFonts w:ascii="Arial" w:hAnsi="Arial" w:cs="Arial"/>
          <w:bCs/>
          <w:sz w:val="21"/>
          <w:szCs w:val="21"/>
          <w:lang w:eastAsia="en-US"/>
        </w:rPr>
        <w:t>Product Schedule or in a written determination made by the Minister</w:t>
      </w:r>
      <w:r w:rsidR="0088091E">
        <w:rPr>
          <w:rFonts w:ascii="Arial" w:hAnsi="Arial" w:cs="Arial"/>
          <w:bCs/>
          <w:sz w:val="21"/>
          <w:szCs w:val="21"/>
          <w:lang w:eastAsia="en-US"/>
        </w:rPr>
        <w:t xml:space="preserve"> for Health</w:t>
      </w:r>
      <w:r w:rsidR="009F42C5">
        <w:rPr>
          <w:rFonts w:ascii="Arial" w:hAnsi="Arial" w:cs="Arial"/>
          <w:bCs/>
          <w:sz w:val="21"/>
          <w:szCs w:val="21"/>
          <w:lang w:eastAsia="en-US"/>
        </w:rPr>
        <w:t>.</w:t>
      </w:r>
      <w:r w:rsidR="0019342D" w:rsidRPr="0019342D">
        <w:rPr>
          <w:rFonts w:ascii="Arial" w:hAnsi="Arial" w:cs="Arial"/>
          <w:bCs/>
          <w:sz w:val="21"/>
          <w:szCs w:val="21"/>
          <w:lang w:eastAsia="en-US"/>
        </w:rPr>
        <w:t xml:space="preserve"> </w:t>
      </w:r>
    </w:p>
    <w:p w14:paraId="37E2DF8D" w14:textId="6075B516" w:rsidR="0073606E" w:rsidRPr="00345FEE" w:rsidRDefault="00921E16">
      <w:pPr>
        <w:pStyle w:val="PFParaNumLevel2"/>
        <w:numPr>
          <w:ilvl w:val="0"/>
          <w:numId w:val="0"/>
        </w:numPr>
        <w:ind w:left="924"/>
        <w:rPr>
          <w:bCs/>
          <w:color w:val="auto"/>
        </w:rPr>
      </w:pPr>
      <w:r w:rsidRPr="00345FEE">
        <w:rPr>
          <w:b/>
          <w:bCs/>
          <w:color w:val="auto"/>
        </w:rPr>
        <w:t>NDSS Product Schedule</w:t>
      </w:r>
      <w:r>
        <w:rPr>
          <w:bCs/>
          <w:color w:val="auto"/>
        </w:rPr>
        <w:t xml:space="preserve"> </w:t>
      </w:r>
      <w:r w:rsidRPr="00921E16">
        <w:rPr>
          <w:bCs/>
          <w:color w:val="auto"/>
        </w:rPr>
        <w:t xml:space="preserve">means the product schedule </w:t>
      </w:r>
      <w:r w:rsidR="00D17969">
        <w:rPr>
          <w:bCs/>
          <w:color w:val="auto"/>
        </w:rPr>
        <w:t>published</w:t>
      </w:r>
      <w:r w:rsidRPr="00921E16">
        <w:rPr>
          <w:bCs/>
          <w:color w:val="auto"/>
        </w:rPr>
        <w:t xml:space="preserve"> by the Commonwealth </w:t>
      </w:r>
      <w:r w:rsidR="00D17969">
        <w:rPr>
          <w:bCs/>
          <w:color w:val="auto"/>
        </w:rPr>
        <w:t>on its website</w:t>
      </w:r>
      <w:r w:rsidR="00284E17">
        <w:rPr>
          <w:bCs/>
          <w:color w:val="auto"/>
        </w:rPr>
        <w:t xml:space="preserve"> or on the website of the NDSS</w:t>
      </w:r>
      <w:r w:rsidR="00D17969">
        <w:rPr>
          <w:bCs/>
          <w:color w:val="auto"/>
        </w:rPr>
        <w:t xml:space="preserve"> (as updated or amended from time to time)</w:t>
      </w:r>
      <w:r w:rsidR="007C1B84">
        <w:rPr>
          <w:bCs/>
          <w:color w:val="auto"/>
        </w:rPr>
        <w:t>.</w:t>
      </w:r>
    </w:p>
    <w:p w14:paraId="39E61865" w14:textId="58AD8A25" w:rsidR="00A33E49" w:rsidRDefault="00A33E49" w:rsidP="00A33E49">
      <w:pPr>
        <w:pStyle w:val="PFParaNumLevel2"/>
        <w:numPr>
          <w:ilvl w:val="0"/>
          <w:numId w:val="0"/>
        </w:numPr>
        <w:ind w:left="924"/>
        <w:rPr>
          <w:color w:val="auto"/>
        </w:rPr>
      </w:pPr>
      <w:r>
        <w:rPr>
          <w:b/>
          <w:bCs/>
          <w:color w:val="auto"/>
        </w:rPr>
        <w:t>NDSS System</w:t>
      </w:r>
      <w:r>
        <w:rPr>
          <w:bCs/>
          <w:color w:val="auto"/>
        </w:rPr>
        <w:t xml:space="preserve"> means</w:t>
      </w:r>
      <w:r>
        <w:rPr>
          <w:color w:val="auto"/>
        </w:rPr>
        <w:t xml:space="preserve"> </w:t>
      </w:r>
      <w:r>
        <w:rPr>
          <w:bCs/>
          <w:color w:val="auto"/>
        </w:rPr>
        <w:t xml:space="preserve">the </w:t>
      </w:r>
      <w:r w:rsidR="009F42C5">
        <w:rPr>
          <w:bCs/>
          <w:color w:val="auto"/>
        </w:rPr>
        <w:t>system, which</w:t>
      </w:r>
      <w:r>
        <w:rPr>
          <w:bCs/>
          <w:color w:val="auto"/>
        </w:rPr>
        <w:t xml:space="preserve"> is used to assist the NDSS Administrator in </w:t>
      </w:r>
      <w:r w:rsidR="00EB53A8">
        <w:rPr>
          <w:bCs/>
          <w:color w:val="auto"/>
        </w:rPr>
        <w:t xml:space="preserve">reconciling </w:t>
      </w:r>
      <w:r w:rsidR="00284E17">
        <w:rPr>
          <w:bCs/>
          <w:color w:val="auto"/>
        </w:rPr>
        <w:t xml:space="preserve">orders and </w:t>
      </w:r>
      <w:r w:rsidR="00EB53A8">
        <w:rPr>
          <w:bCs/>
          <w:color w:val="auto"/>
        </w:rPr>
        <w:t xml:space="preserve">delivery of NDSS Products and </w:t>
      </w:r>
      <w:r>
        <w:rPr>
          <w:bCs/>
          <w:color w:val="auto"/>
        </w:rPr>
        <w:t xml:space="preserve">administering </w:t>
      </w:r>
      <w:r w:rsidR="007C1B84">
        <w:rPr>
          <w:bCs/>
          <w:color w:val="auto"/>
        </w:rPr>
        <w:t>Payments in relation</w:t>
      </w:r>
      <w:r w:rsidR="00D44175">
        <w:rPr>
          <w:bCs/>
          <w:color w:val="auto"/>
        </w:rPr>
        <w:t xml:space="preserve"> to the</w:t>
      </w:r>
      <w:r w:rsidR="007C1B84">
        <w:rPr>
          <w:bCs/>
          <w:color w:val="auto"/>
        </w:rPr>
        <w:t xml:space="preserve"> </w:t>
      </w:r>
      <w:r>
        <w:rPr>
          <w:bCs/>
          <w:color w:val="auto"/>
        </w:rPr>
        <w:t xml:space="preserve">NDSS Distribution </w:t>
      </w:r>
      <w:r w:rsidR="007C1B84">
        <w:rPr>
          <w:bCs/>
          <w:color w:val="auto"/>
        </w:rPr>
        <w:t>Services.</w:t>
      </w:r>
    </w:p>
    <w:p w14:paraId="3957B3EF" w14:textId="4E85555C" w:rsidR="00B96371" w:rsidRPr="004B59E9" w:rsidRDefault="00B96371">
      <w:pPr>
        <w:pStyle w:val="PFParaNumLevel2"/>
        <w:numPr>
          <w:ilvl w:val="0"/>
          <w:numId w:val="0"/>
        </w:numPr>
        <w:ind w:left="924"/>
        <w:rPr>
          <w:bCs/>
          <w:i/>
          <w:color w:val="auto"/>
        </w:rPr>
      </w:pPr>
      <w:r>
        <w:rPr>
          <w:b/>
          <w:bCs/>
          <w:color w:val="auto"/>
        </w:rPr>
        <w:t>NH Act</w:t>
      </w:r>
      <w:r>
        <w:rPr>
          <w:bCs/>
          <w:color w:val="auto"/>
        </w:rPr>
        <w:t xml:space="preserve"> means the </w:t>
      </w:r>
      <w:r>
        <w:rPr>
          <w:bCs/>
          <w:i/>
          <w:color w:val="auto"/>
        </w:rPr>
        <w:t xml:space="preserve">National Health Act 1953 </w:t>
      </w:r>
      <w:r w:rsidRPr="004B59E9">
        <w:rPr>
          <w:bCs/>
          <w:color w:val="auto"/>
        </w:rPr>
        <w:t>(Cth)</w:t>
      </w:r>
      <w:r>
        <w:rPr>
          <w:bCs/>
          <w:i/>
          <w:color w:val="auto"/>
        </w:rPr>
        <w:t>.</w:t>
      </w:r>
    </w:p>
    <w:p w14:paraId="15A7082E" w14:textId="12417224" w:rsidR="007D4B15" w:rsidRDefault="007D4B15">
      <w:pPr>
        <w:pStyle w:val="PFParaNumLevel2"/>
        <w:numPr>
          <w:ilvl w:val="0"/>
          <w:numId w:val="0"/>
        </w:numPr>
        <w:ind w:left="924"/>
        <w:rPr>
          <w:color w:val="auto"/>
        </w:rPr>
      </w:pPr>
      <w:r>
        <w:rPr>
          <w:b/>
          <w:bCs/>
          <w:color w:val="auto"/>
        </w:rPr>
        <w:t>Non-Performance</w:t>
      </w:r>
      <w:r>
        <w:rPr>
          <w:color w:val="auto"/>
        </w:rPr>
        <w:t xml:space="preserve"> means a non-performance by the </w:t>
      </w:r>
      <w:r w:rsidR="000D2775">
        <w:rPr>
          <w:color w:val="auto"/>
        </w:rPr>
        <w:t>Company</w:t>
      </w:r>
      <w:r>
        <w:rPr>
          <w:color w:val="auto"/>
        </w:rPr>
        <w:t xml:space="preserve"> of any Obligation under this Deed, including </w:t>
      </w:r>
      <w:r w:rsidR="00D44175">
        <w:rPr>
          <w:color w:val="auto"/>
        </w:rPr>
        <w:t>non-</w:t>
      </w:r>
      <w:r>
        <w:rPr>
          <w:color w:val="auto"/>
        </w:rPr>
        <w:t xml:space="preserve">compliance with the CSO Compliance Requirements and the CSO Service Standards.  </w:t>
      </w:r>
    </w:p>
    <w:p w14:paraId="43F18C07" w14:textId="78A3C6EF" w:rsidR="007D4B15" w:rsidRDefault="007D4B15">
      <w:pPr>
        <w:pStyle w:val="PFParaNumLevel2"/>
        <w:numPr>
          <w:ilvl w:val="0"/>
          <w:numId w:val="0"/>
        </w:numPr>
        <w:ind w:left="924"/>
        <w:rPr>
          <w:color w:val="auto"/>
        </w:rPr>
      </w:pPr>
      <w:r>
        <w:rPr>
          <w:b/>
          <w:bCs/>
          <w:color w:val="auto"/>
        </w:rPr>
        <w:t>Obligation</w:t>
      </w:r>
      <w:r>
        <w:rPr>
          <w:color w:val="auto"/>
        </w:rPr>
        <w:t xml:space="preserve"> means any legal, equitable, contractual, statutory or other obligation, commitment, duty, undertaking or Liability, present or future</w:t>
      </w:r>
      <w:r w:rsidR="00EA4E3F">
        <w:rPr>
          <w:color w:val="auto"/>
        </w:rPr>
        <w:t>.</w:t>
      </w:r>
    </w:p>
    <w:p w14:paraId="2495AEAE" w14:textId="3E13B6EF" w:rsidR="007D4B15" w:rsidRDefault="007D4B15">
      <w:pPr>
        <w:pStyle w:val="PFParaNumLevel2"/>
        <w:numPr>
          <w:ilvl w:val="0"/>
          <w:numId w:val="0"/>
        </w:numPr>
        <w:ind w:left="924"/>
        <w:rPr>
          <w:color w:val="auto"/>
        </w:rPr>
      </w:pPr>
      <w:r>
        <w:rPr>
          <w:b/>
          <w:bCs/>
          <w:color w:val="auto"/>
        </w:rPr>
        <w:t>Obligations under this Deed</w:t>
      </w:r>
      <w:r>
        <w:rPr>
          <w:color w:val="auto"/>
        </w:rPr>
        <w:t xml:space="preserve"> means, in respect of a party, their Obligations set out in this Deed </w:t>
      </w:r>
      <w:r w:rsidR="00D65FA8">
        <w:rPr>
          <w:color w:val="auto"/>
        </w:rPr>
        <w:t>or</w:t>
      </w:r>
      <w:r>
        <w:rPr>
          <w:color w:val="auto"/>
        </w:rPr>
        <w:t xml:space="preserve"> arising in connection with it.</w:t>
      </w:r>
    </w:p>
    <w:p w14:paraId="7697BB6D" w14:textId="77777777" w:rsidR="00112119" w:rsidRDefault="007D4B15">
      <w:pPr>
        <w:pStyle w:val="PFParaNumLevel2"/>
        <w:numPr>
          <w:ilvl w:val="0"/>
          <w:numId w:val="0"/>
        </w:numPr>
        <w:ind w:left="924"/>
        <w:rPr>
          <w:b/>
          <w:bCs/>
          <w:color w:val="auto"/>
        </w:rPr>
      </w:pPr>
      <w:r>
        <w:rPr>
          <w:b/>
          <w:bCs/>
          <w:color w:val="auto"/>
        </w:rPr>
        <w:t>Pack Quantity (PQ)</w:t>
      </w:r>
      <w:r w:rsidR="00F57C7B">
        <w:rPr>
          <w:b/>
          <w:bCs/>
          <w:color w:val="auto"/>
        </w:rPr>
        <w:t xml:space="preserve"> </w:t>
      </w:r>
    </w:p>
    <w:p w14:paraId="1D5AFD4A" w14:textId="74953DD0" w:rsidR="0048508E" w:rsidRPr="00112119" w:rsidRDefault="00F57C7B" w:rsidP="005C0D26">
      <w:pPr>
        <w:pStyle w:val="PFParaNumLevel5"/>
        <w:numPr>
          <w:ilvl w:val="4"/>
          <w:numId w:val="36"/>
        </w:numPr>
        <w:tabs>
          <w:tab w:val="clear" w:pos="1764"/>
          <w:tab w:val="num" w:pos="1848"/>
        </w:tabs>
        <w:ind w:left="1848"/>
        <w:rPr>
          <w:color w:val="auto"/>
        </w:rPr>
      </w:pPr>
      <w:r w:rsidRPr="00A67129">
        <w:rPr>
          <w:color w:val="auto"/>
        </w:rPr>
        <w:t xml:space="preserve">in relation to </w:t>
      </w:r>
      <w:r>
        <w:rPr>
          <w:color w:val="auto"/>
        </w:rPr>
        <w:t>a PBS Medicine</w:t>
      </w:r>
      <w:r w:rsidRPr="00A67129">
        <w:rPr>
          <w:color w:val="auto"/>
        </w:rPr>
        <w:t>,</w:t>
      </w:r>
      <w:r w:rsidRPr="009F20FE">
        <w:rPr>
          <w:color w:val="auto"/>
        </w:rPr>
        <w:t xml:space="preserve"> has the same meaning as in subsection 84AK(2) of the </w:t>
      </w:r>
      <w:r>
        <w:rPr>
          <w:color w:val="auto"/>
        </w:rPr>
        <w:t>NH</w:t>
      </w:r>
      <w:r w:rsidRPr="00345FEE">
        <w:rPr>
          <w:color w:val="auto"/>
        </w:rPr>
        <w:t xml:space="preserve"> Act</w:t>
      </w:r>
      <w:r>
        <w:rPr>
          <w:color w:val="auto"/>
        </w:rPr>
        <w:t>.</w:t>
      </w:r>
    </w:p>
    <w:p w14:paraId="7856322F" w14:textId="372E9B50" w:rsidR="007D4B15" w:rsidRPr="00F57C7B" w:rsidRDefault="007D4B15" w:rsidP="008024B9">
      <w:pPr>
        <w:pStyle w:val="PFParaNumLevel5"/>
        <w:numPr>
          <w:ilvl w:val="0"/>
          <w:numId w:val="0"/>
        </w:numPr>
        <w:ind w:left="1890" w:hanging="945"/>
        <w:rPr>
          <w:color w:val="auto"/>
          <w:sz w:val="18"/>
        </w:rPr>
      </w:pPr>
      <w:r w:rsidRPr="00F57C7B">
        <w:rPr>
          <w:color w:val="auto"/>
          <w:sz w:val="18"/>
          <w:szCs w:val="18"/>
        </w:rPr>
        <w:lastRenderedPageBreak/>
        <w:t>Note:</w:t>
      </w:r>
      <w:r w:rsidRPr="00F57C7B">
        <w:rPr>
          <w:color w:val="auto"/>
          <w:sz w:val="18"/>
          <w:szCs w:val="18"/>
        </w:rPr>
        <w:tab/>
        <w:t xml:space="preserve">The Minister may determine one or more pack quantities for a brand of a pharmaceutical item under subsection 84AK(2) of the </w:t>
      </w:r>
      <w:r w:rsidR="007E3075" w:rsidRPr="00F57C7B">
        <w:rPr>
          <w:color w:val="auto"/>
          <w:sz w:val="18"/>
          <w:szCs w:val="18"/>
        </w:rPr>
        <w:t>NH Act</w:t>
      </w:r>
      <w:r w:rsidRPr="00F57C7B">
        <w:rPr>
          <w:color w:val="auto"/>
          <w:sz w:val="18"/>
          <w:szCs w:val="18"/>
        </w:rPr>
        <w:t xml:space="preserve">.  The quantities determined are the quantities in the manufacturer’s PBS packs.  </w:t>
      </w:r>
    </w:p>
    <w:p w14:paraId="1DD02CAA" w14:textId="24B630FB" w:rsidR="0048508E" w:rsidRDefault="00EA4E3F" w:rsidP="005C0D26">
      <w:pPr>
        <w:pStyle w:val="PFParaNumLevel5"/>
        <w:numPr>
          <w:ilvl w:val="4"/>
          <w:numId w:val="36"/>
        </w:numPr>
        <w:tabs>
          <w:tab w:val="clear" w:pos="1764"/>
          <w:tab w:val="num" w:pos="1848"/>
        </w:tabs>
        <w:ind w:left="1848"/>
        <w:rPr>
          <w:color w:val="auto"/>
        </w:rPr>
      </w:pPr>
      <w:r>
        <w:rPr>
          <w:color w:val="auto"/>
        </w:rPr>
        <w:t>i</w:t>
      </w:r>
      <w:r w:rsidR="0048508E">
        <w:rPr>
          <w:color w:val="auto"/>
        </w:rPr>
        <w:t>n relation to a brand of an NDSS Product, means the quantities or numbers of units of that brand of that</w:t>
      </w:r>
      <w:r w:rsidR="00D65FA8">
        <w:rPr>
          <w:color w:val="auto"/>
        </w:rPr>
        <w:t xml:space="preserve"> NDSS Product</w:t>
      </w:r>
      <w:r w:rsidR="0048508E">
        <w:rPr>
          <w:color w:val="auto"/>
        </w:rPr>
        <w:t xml:space="preserve">, as listed in the </w:t>
      </w:r>
      <w:r w:rsidR="00C44D08">
        <w:rPr>
          <w:color w:val="auto"/>
        </w:rPr>
        <w:t xml:space="preserve">NDSS </w:t>
      </w:r>
      <w:r w:rsidR="0048508E">
        <w:rPr>
          <w:color w:val="auto"/>
        </w:rPr>
        <w:t>Product Schedule</w:t>
      </w:r>
      <w:r w:rsidR="00112119">
        <w:rPr>
          <w:color w:val="auto"/>
        </w:rPr>
        <w:t xml:space="preserve">. </w:t>
      </w:r>
    </w:p>
    <w:p w14:paraId="564E2556" w14:textId="67F18AA8" w:rsidR="007D4B15" w:rsidRDefault="007D4B15">
      <w:pPr>
        <w:pStyle w:val="PFParaNumLevel2"/>
        <w:numPr>
          <w:ilvl w:val="0"/>
          <w:numId w:val="0"/>
        </w:numPr>
        <w:ind w:left="924"/>
        <w:rPr>
          <w:color w:val="auto"/>
        </w:rPr>
      </w:pPr>
      <w:r>
        <w:rPr>
          <w:b/>
          <w:bCs/>
          <w:color w:val="auto"/>
        </w:rPr>
        <w:t>Payment</w:t>
      </w:r>
      <w:r>
        <w:rPr>
          <w:color w:val="auto"/>
        </w:rPr>
        <w:t xml:space="preserve"> means a payment from the CSO Funding Pool </w:t>
      </w:r>
      <w:r w:rsidR="0088091E">
        <w:rPr>
          <w:color w:val="auto"/>
        </w:rPr>
        <w:t xml:space="preserve">or </w:t>
      </w:r>
      <w:r w:rsidR="00D65FA8">
        <w:rPr>
          <w:color w:val="auto"/>
        </w:rPr>
        <w:t xml:space="preserve">for </w:t>
      </w:r>
      <w:r w:rsidR="0088091E">
        <w:rPr>
          <w:color w:val="auto"/>
        </w:rPr>
        <w:t xml:space="preserve">NDSS </w:t>
      </w:r>
      <w:r w:rsidR="00B32D6D">
        <w:rPr>
          <w:color w:val="auto"/>
        </w:rPr>
        <w:t>Distribut</w:t>
      </w:r>
      <w:r w:rsidR="002B2A5E">
        <w:rPr>
          <w:color w:val="auto"/>
        </w:rPr>
        <w:t>ion</w:t>
      </w:r>
      <w:r w:rsidR="00B32D6D">
        <w:rPr>
          <w:color w:val="auto"/>
        </w:rPr>
        <w:t xml:space="preserve"> </w:t>
      </w:r>
      <w:r w:rsidR="00D65FA8">
        <w:rPr>
          <w:color w:val="auto"/>
        </w:rPr>
        <w:t>Services</w:t>
      </w:r>
      <w:r w:rsidR="0088091E">
        <w:rPr>
          <w:color w:val="auto"/>
        </w:rPr>
        <w:t xml:space="preserve"> </w:t>
      </w:r>
      <w:r>
        <w:rPr>
          <w:color w:val="auto"/>
        </w:rPr>
        <w:t>under this Deed.</w:t>
      </w:r>
    </w:p>
    <w:p w14:paraId="0EFB3B32" w14:textId="77777777" w:rsidR="00C44D08" w:rsidRPr="00345FEE" w:rsidRDefault="00C44D08">
      <w:pPr>
        <w:pStyle w:val="PFNumLevel4"/>
        <w:numPr>
          <w:ilvl w:val="0"/>
          <w:numId w:val="0"/>
        </w:numPr>
        <w:ind w:left="945"/>
        <w:rPr>
          <w:bCs/>
          <w:color w:val="auto"/>
        </w:rPr>
      </w:pPr>
      <w:r>
        <w:rPr>
          <w:b/>
          <w:bCs/>
          <w:color w:val="auto"/>
        </w:rPr>
        <w:t>PBS</w:t>
      </w:r>
      <w:r>
        <w:rPr>
          <w:bCs/>
          <w:color w:val="auto"/>
        </w:rPr>
        <w:t xml:space="preserve"> means the Pharmaceutical Benefits Scheme</w:t>
      </w:r>
      <w:r w:rsidRPr="00345FEE">
        <w:rPr>
          <w:bCs/>
          <w:color w:val="auto"/>
        </w:rPr>
        <w:t>.</w:t>
      </w:r>
    </w:p>
    <w:p w14:paraId="571AB6AB" w14:textId="77777777" w:rsidR="007D4B15" w:rsidRDefault="007D4B15">
      <w:pPr>
        <w:pStyle w:val="PFNumLevel4"/>
        <w:numPr>
          <w:ilvl w:val="0"/>
          <w:numId w:val="0"/>
        </w:numPr>
        <w:ind w:left="945"/>
        <w:rPr>
          <w:color w:val="auto"/>
        </w:rPr>
      </w:pPr>
      <w:r>
        <w:rPr>
          <w:b/>
          <w:bCs/>
          <w:color w:val="auto"/>
        </w:rPr>
        <w:t>PBS Medicines</w:t>
      </w:r>
      <w:r>
        <w:rPr>
          <w:color w:val="auto"/>
        </w:rPr>
        <w:t xml:space="preserve"> means </w:t>
      </w:r>
      <w:r w:rsidR="00446825" w:rsidRPr="00446825">
        <w:rPr>
          <w:color w:val="auto"/>
        </w:rPr>
        <w:t xml:space="preserve">all items listed on the Schedule of Pharmaceutical Benefits, </w:t>
      </w:r>
      <w:r>
        <w:rPr>
          <w:color w:val="auto"/>
        </w:rPr>
        <w:t>but does not include pharmaceutical items that:</w:t>
      </w:r>
    </w:p>
    <w:p w14:paraId="36DE9F3B" w14:textId="56863F99" w:rsidR="007D4B15" w:rsidRDefault="007D4B15" w:rsidP="005C0D26">
      <w:pPr>
        <w:pStyle w:val="PFParaNumLevel5"/>
        <w:numPr>
          <w:ilvl w:val="4"/>
          <w:numId w:val="22"/>
        </w:numPr>
        <w:tabs>
          <w:tab w:val="clear" w:pos="1764"/>
          <w:tab w:val="num" w:pos="1716"/>
        </w:tabs>
        <w:ind w:left="1716" w:hanging="771"/>
        <w:rPr>
          <w:color w:val="auto"/>
        </w:rPr>
      </w:pPr>
      <w:r>
        <w:rPr>
          <w:color w:val="auto"/>
        </w:rPr>
        <w:t xml:space="preserve">contain a drug for which there is a declaration under </w:t>
      </w:r>
      <w:r w:rsidR="00D44175">
        <w:rPr>
          <w:color w:val="auto"/>
        </w:rPr>
        <w:t>paragraph</w:t>
      </w:r>
      <w:r>
        <w:rPr>
          <w:color w:val="auto"/>
        </w:rPr>
        <w:t xml:space="preserve"> 85(2A)(b) of the </w:t>
      </w:r>
      <w:r w:rsidR="00D65FA8">
        <w:rPr>
          <w:color w:val="auto"/>
        </w:rPr>
        <w:t>NH Act</w:t>
      </w:r>
      <w:r>
        <w:rPr>
          <w:color w:val="auto"/>
        </w:rPr>
        <w:t xml:space="preserve"> [section 100 drug declaration], unless specified by the Commonwealth in writing to the </w:t>
      </w:r>
      <w:r w:rsidR="000D2775">
        <w:rPr>
          <w:color w:val="auto"/>
        </w:rPr>
        <w:t>Company</w:t>
      </w:r>
      <w:r>
        <w:rPr>
          <w:color w:val="auto"/>
        </w:rPr>
        <w:t>;</w:t>
      </w:r>
    </w:p>
    <w:p w14:paraId="158F5D7F" w14:textId="1BD33625" w:rsidR="007D4B15" w:rsidRDefault="007D4B15" w:rsidP="00111296">
      <w:pPr>
        <w:pStyle w:val="PFParaNumLevel5"/>
        <w:keepNext/>
        <w:keepLines/>
        <w:tabs>
          <w:tab w:val="clear" w:pos="1764"/>
          <w:tab w:val="num" w:pos="1716"/>
        </w:tabs>
        <w:ind w:left="1716" w:hanging="771"/>
        <w:rPr>
          <w:color w:val="auto"/>
        </w:rPr>
      </w:pPr>
      <w:r>
        <w:rPr>
          <w:color w:val="auto"/>
        </w:rPr>
        <w:t xml:space="preserve">are a pharmaceutical benefit for which there is a determination under </w:t>
      </w:r>
      <w:r w:rsidR="00D44175">
        <w:rPr>
          <w:color w:val="auto"/>
        </w:rPr>
        <w:t>paragraph </w:t>
      </w:r>
      <w:r>
        <w:rPr>
          <w:color w:val="auto"/>
        </w:rPr>
        <w:t>85(8)(a) of the</w:t>
      </w:r>
      <w:r w:rsidR="007E3075">
        <w:rPr>
          <w:color w:val="auto"/>
        </w:rPr>
        <w:t xml:space="preserve"> NH Act</w:t>
      </w:r>
      <w:r>
        <w:rPr>
          <w:color w:val="auto"/>
        </w:rPr>
        <w:t xml:space="preserve"> [section 100 only pharmaceutical benefit determination], unless specified by the Commonwealth in writing to the </w:t>
      </w:r>
      <w:r w:rsidR="000D2775">
        <w:rPr>
          <w:color w:val="auto"/>
        </w:rPr>
        <w:t>Company</w:t>
      </w:r>
      <w:r>
        <w:rPr>
          <w:color w:val="auto"/>
        </w:rPr>
        <w:t>;</w:t>
      </w:r>
    </w:p>
    <w:p w14:paraId="38029A6B" w14:textId="67ADED69" w:rsidR="007D4B15" w:rsidRDefault="007D4B15" w:rsidP="00111296">
      <w:pPr>
        <w:pStyle w:val="PFParaNumLevel5"/>
        <w:tabs>
          <w:tab w:val="clear" w:pos="1764"/>
          <w:tab w:val="num" w:pos="1716"/>
        </w:tabs>
        <w:ind w:left="1716" w:hanging="771"/>
        <w:rPr>
          <w:color w:val="auto"/>
        </w:rPr>
      </w:pPr>
      <w:r>
        <w:rPr>
          <w:color w:val="auto"/>
        </w:rPr>
        <w:t xml:space="preserve">the </w:t>
      </w:r>
      <w:r w:rsidR="000D2775">
        <w:rPr>
          <w:color w:val="auto"/>
        </w:rPr>
        <w:t>Company</w:t>
      </w:r>
      <w:r>
        <w:rPr>
          <w:color w:val="auto"/>
        </w:rPr>
        <w:t xml:space="preserve"> cannot Supply due to an Exclusive Supply Arrangement; or</w:t>
      </w:r>
    </w:p>
    <w:p w14:paraId="56EAC712" w14:textId="77777777" w:rsidR="007D4B15" w:rsidRDefault="007D4B15" w:rsidP="00111296">
      <w:pPr>
        <w:pStyle w:val="PFParaNumLevel5"/>
        <w:tabs>
          <w:tab w:val="clear" w:pos="1764"/>
          <w:tab w:val="num" w:pos="1716"/>
        </w:tabs>
        <w:ind w:left="1716" w:hanging="771"/>
        <w:rPr>
          <w:color w:val="auto"/>
        </w:rPr>
      </w:pPr>
      <w:r>
        <w:rPr>
          <w:color w:val="auto"/>
        </w:rPr>
        <w:t>medicines listed only for Supply under the Repatriation Schedule of Pharmaceutical Benefits.</w:t>
      </w:r>
    </w:p>
    <w:p w14:paraId="07E3F355" w14:textId="3778B7E4" w:rsidR="007D4B15" w:rsidRDefault="007D4B15">
      <w:pPr>
        <w:pStyle w:val="PFParaNumLevel2"/>
        <w:numPr>
          <w:ilvl w:val="0"/>
          <w:numId w:val="0"/>
        </w:numPr>
        <w:ind w:left="1890" w:hanging="945"/>
        <w:rPr>
          <w:color w:val="auto"/>
          <w:sz w:val="18"/>
          <w:szCs w:val="18"/>
        </w:rPr>
      </w:pPr>
      <w:r>
        <w:rPr>
          <w:color w:val="auto"/>
          <w:sz w:val="18"/>
          <w:szCs w:val="18"/>
        </w:rPr>
        <w:t xml:space="preserve">Note: </w:t>
      </w:r>
      <w:r>
        <w:rPr>
          <w:color w:val="auto"/>
          <w:sz w:val="18"/>
          <w:szCs w:val="18"/>
        </w:rPr>
        <w:tab/>
        <w:t>The Obligations mentioned in this Deed for a PBS Medicine relate to the medicine.  Those Obligations do not vary based on the circumstances or purposes determined for a PBS Medicine under Part VII of the</w:t>
      </w:r>
      <w:r w:rsidR="007E3075">
        <w:rPr>
          <w:color w:val="auto"/>
          <w:sz w:val="18"/>
          <w:szCs w:val="18"/>
        </w:rPr>
        <w:t xml:space="preserve"> NH Act</w:t>
      </w:r>
      <w:r>
        <w:rPr>
          <w:i/>
          <w:color w:val="auto"/>
          <w:sz w:val="18"/>
          <w:szCs w:val="18"/>
        </w:rPr>
        <w:t>.</w:t>
      </w:r>
    </w:p>
    <w:p w14:paraId="00B28E41" w14:textId="624F8BA5" w:rsidR="007D4B15" w:rsidRPr="006522FE" w:rsidRDefault="007D4B15">
      <w:pPr>
        <w:pStyle w:val="PFParaNumLevel2"/>
        <w:numPr>
          <w:ilvl w:val="0"/>
          <w:numId w:val="0"/>
        </w:numPr>
        <w:ind w:left="924"/>
        <w:rPr>
          <w:b/>
          <w:i/>
          <w:color w:val="auto"/>
        </w:rPr>
      </w:pPr>
      <w:r>
        <w:rPr>
          <w:b/>
          <w:bCs/>
          <w:color w:val="auto"/>
        </w:rPr>
        <w:t>Personnel</w:t>
      </w:r>
      <w:r>
        <w:rPr>
          <w:color w:val="auto"/>
        </w:rPr>
        <w:t>, in respect of a party or another person, means:</w:t>
      </w:r>
      <w:r w:rsidR="00041416">
        <w:rPr>
          <w:color w:val="auto"/>
        </w:rPr>
        <w:t xml:space="preserve"> </w:t>
      </w:r>
    </w:p>
    <w:p w14:paraId="5D081420" w14:textId="77777777" w:rsidR="007D4B15" w:rsidRDefault="007D4B15" w:rsidP="005C0D26">
      <w:pPr>
        <w:pStyle w:val="PFParaNumLevel5"/>
        <w:numPr>
          <w:ilvl w:val="4"/>
          <w:numId w:val="23"/>
        </w:numPr>
        <w:tabs>
          <w:tab w:val="clear" w:pos="1764"/>
          <w:tab w:val="num" w:pos="1695"/>
        </w:tabs>
        <w:ind w:left="1695" w:hanging="771"/>
        <w:rPr>
          <w:color w:val="auto"/>
        </w:rPr>
      </w:pPr>
      <w:r>
        <w:rPr>
          <w:color w:val="auto"/>
        </w:rPr>
        <w:t>in the case of the Commonwealth, its officers, employees and agents; and</w:t>
      </w:r>
    </w:p>
    <w:p w14:paraId="19F8F887" w14:textId="20AD2FDB" w:rsidR="007D4B15" w:rsidRDefault="007D4B15" w:rsidP="00111296">
      <w:pPr>
        <w:pStyle w:val="PFParaNumLevel5"/>
        <w:tabs>
          <w:tab w:val="clear" w:pos="1764"/>
          <w:tab w:val="num" w:pos="1695"/>
        </w:tabs>
        <w:ind w:left="1695" w:hanging="771"/>
        <w:rPr>
          <w:color w:val="auto"/>
        </w:rPr>
      </w:pPr>
      <w:r>
        <w:rPr>
          <w:color w:val="auto"/>
        </w:rPr>
        <w:t xml:space="preserve">in the case of the </w:t>
      </w:r>
      <w:r w:rsidR="000D2775">
        <w:rPr>
          <w:color w:val="auto"/>
        </w:rPr>
        <w:t>Company</w:t>
      </w:r>
      <w:r>
        <w:rPr>
          <w:color w:val="auto"/>
        </w:rPr>
        <w:t xml:space="preserve">, its officers, employees, agents and subcontractors (and the officers, employees and agents of those subcontractors).  </w:t>
      </w:r>
    </w:p>
    <w:p w14:paraId="7F631D5E" w14:textId="2F137DA3" w:rsidR="007D4B15" w:rsidRDefault="007D4B15">
      <w:pPr>
        <w:pStyle w:val="PFParaNumLevel2"/>
        <w:numPr>
          <w:ilvl w:val="0"/>
          <w:numId w:val="0"/>
        </w:numPr>
        <w:ind w:left="924"/>
        <w:rPr>
          <w:color w:val="auto"/>
        </w:rPr>
      </w:pPr>
      <w:r>
        <w:rPr>
          <w:b/>
          <w:bCs/>
          <w:color w:val="auto"/>
        </w:rPr>
        <w:t>Personal Information</w:t>
      </w:r>
      <w:r>
        <w:rPr>
          <w:color w:val="auto"/>
        </w:rPr>
        <w:t xml:space="preserve"> means information or an opinion</w:t>
      </w:r>
      <w:r w:rsidR="00DD213C">
        <w:rPr>
          <w:color w:val="auto"/>
        </w:rPr>
        <w:t xml:space="preserve"> about an identified individual, or an individual who is reasonably identifiable,</w:t>
      </w:r>
      <w:r>
        <w:rPr>
          <w:color w:val="auto"/>
        </w:rPr>
        <w:t xml:space="preserve"> whether </w:t>
      </w:r>
      <w:r w:rsidR="00DD213C">
        <w:rPr>
          <w:color w:val="auto"/>
        </w:rPr>
        <w:t xml:space="preserve">the information or opinion is </w:t>
      </w:r>
      <w:r>
        <w:rPr>
          <w:color w:val="auto"/>
        </w:rPr>
        <w:t>true or not</w:t>
      </w:r>
      <w:r w:rsidR="00DD213C">
        <w:rPr>
          <w:color w:val="auto"/>
        </w:rPr>
        <w:t>,</w:t>
      </w:r>
      <w:r>
        <w:rPr>
          <w:color w:val="auto"/>
        </w:rPr>
        <w:t xml:space="preserve"> and whether </w:t>
      </w:r>
      <w:r w:rsidR="00DD213C">
        <w:rPr>
          <w:color w:val="auto"/>
        </w:rPr>
        <w:t xml:space="preserve">the information or opinion is </w:t>
      </w:r>
      <w:r>
        <w:rPr>
          <w:color w:val="auto"/>
        </w:rPr>
        <w:t xml:space="preserve">recorded in a material form or not. </w:t>
      </w:r>
    </w:p>
    <w:p w14:paraId="4E840507" w14:textId="2AE045BC" w:rsidR="007D4B15" w:rsidRDefault="007D4B15">
      <w:pPr>
        <w:tabs>
          <w:tab w:val="clear" w:pos="924"/>
          <w:tab w:val="left" w:pos="945"/>
          <w:tab w:val="left" w:pos="1701"/>
        </w:tabs>
        <w:spacing w:before="60"/>
        <w:ind w:left="912"/>
        <w:rPr>
          <w:bCs/>
          <w:color w:val="auto"/>
        </w:rPr>
      </w:pPr>
      <w:r>
        <w:rPr>
          <w:b/>
          <w:bCs/>
          <w:color w:val="auto"/>
        </w:rPr>
        <w:t>Price to Pharmacists</w:t>
      </w:r>
      <w:r>
        <w:rPr>
          <w:bCs/>
          <w:color w:val="auto"/>
        </w:rPr>
        <w:t xml:space="preserve"> has the same meaning as in the determination under paragraph 98B(1)(a) of the </w:t>
      </w:r>
      <w:r w:rsidR="00525929">
        <w:rPr>
          <w:bCs/>
          <w:color w:val="auto"/>
        </w:rPr>
        <w:t>NH Act</w:t>
      </w:r>
      <w:r>
        <w:rPr>
          <w:bCs/>
          <w:color w:val="auto"/>
        </w:rPr>
        <w:t xml:space="preserve">.  </w:t>
      </w:r>
    </w:p>
    <w:p w14:paraId="39C1B1EA" w14:textId="433F8527" w:rsidR="007D4B15" w:rsidRDefault="007D4B15">
      <w:pPr>
        <w:tabs>
          <w:tab w:val="clear" w:pos="924"/>
          <w:tab w:val="left" w:pos="945"/>
          <w:tab w:val="left" w:pos="1701"/>
        </w:tabs>
        <w:spacing w:before="60"/>
        <w:ind w:left="912"/>
        <w:rPr>
          <w:bCs/>
          <w:color w:val="auto"/>
        </w:rPr>
      </w:pPr>
      <w:r>
        <w:rPr>
          <w:b/>
          <w:bCs/>
          <w:color w:val="auto"/>
        </w:rPr>
        <w:t>Proportional Ex</w:t>
      </w:r>
      <w:r>
        <w:rPr>
          <w:b/>
          <w:bCs/>
          <w:color w:val="auto"/>
        </w:rPr>
        <w:noBreakHyphen/>
        <w:t>Manufacturer Price</w:t>
      </w:r>
      <w:r>
        <w:rPr>
          <w:bCs/>
          <w:color w:val="auto"/>
        </w:rPr>
        <w:t xml:space="preserve"> of a brand of a pharmaceutical item has the same meaning as in section 85D of the</w:t>
      </w:r>
      <w:r w:rsidR="00525929">
        <w:rPr>
          <w:bCs/>
          <w:color w:val="auto"/>
        </w:rPr>
        <w:t xml:space="preserve"> NH Act</w:t>
      </w:r>
      <w:r>
        <w:rPr>
          <w:bCs/>
          <w:color w:val="auto"/>
        </w:rPr>
        <w:t>.</w:t>
      </w:r>
    </w:p>
    <w:p w14:paraId="56D325B7" w14:textId="218E3558" w:rsidR="007D4B15" w:rsidRDefault="007D4B15">
      <w:pPr>
        <w:pStyle w:val="PFParaNumLevel2"/>
        <w:numPr>
          <w:ilvl w:val="0"/>
          <w:numId w:val="0"/>
        </w:numPr>
        <w:ind w:left="924"/>
        <w:rPr>
          <w:color w:val="auto"/>
        </w:rPr>
      </w:pPr>
      <w:r>
        <w:rPr>
          <w:b/>
          <w:bCs/>
          <w:color w:val="auto"/>
        </w:rPr>
        <w:t>Public Holiday</w:t>
      </w:r>
      <w:r>
        <w:rPr>
          <w:color w:val="auto"/>
        </w:rPr>
        <w:t xml:space="preserve"> means a public holiday in the State or Territory in which </w:t>
      </w:r>
      <w:r w:rsidR="00EA4E3F">
        <w:rPr>
          <w:color w:val="auto"/>
        </w:rPr>
        <w:t xml:space="preserve">the </w:t>
      </w:r>
      <w:r w:rsidR="000D2775">
        <w:rPr>
          <w:color w:val="auto"/>
        </w:rPr>
        <w:t>Company</w:t>
      </w:r>
      <w:r>
        <w:rPr>
          <w:color w:val="auto"/>
        </w:rPr>
        <w:t xml:space="preserve"> is Supplying </w:t>
      </w:r>
      <w:r w:rsidR="00DD213C">
        <w:rPr>
          <w:color w:val="auto"/>
        </w:rPr>
        <w:t>CSO Products</w:t>
      </w:r>
      <w:r>
        <w:rPr>
          <w:color w:val="auto"/>
        </w:rPr>
        <w:t xml:space="preserve"> for the purposes of </w:t>
      </w:r>
      <w:r w:rsidR="002B2A5E">
        <w:rPr>
          <w:color w:val="auto"/>
        </w:rPr>
        <w:t>this Deed</w:t>
      </w:r>
      <w:r>
        <w:rPr>
          <w:color w:val="auto"/>
        </w:rPr>
        <w:t>.</w:t>
      </w:r>
    </w:p>
    <w:p w14:paraId="7D5AB0CC" w14:textId="77777777" w:rsidR="007D4B15" w:rsidRDefault="007D4B15">
      <w:pPr>
        <w:pStyle w:val="PFParaNumLevel2"/>
        <w:numPr>
          <w:ilvl w:val="0"/>
          <w:numId w:val="0"/>
        </w:numPr>
        <w:ind w:left="924"/>
        <w:rPr>
          <w:color w:val="auto"/>
        </w:rPr>
      </w:pPr>
      <w:r>
        <w:rPr>
          <w:b/>
          <w:bCs/>
          <w:color w:val="auto"/>
        </w:rPr>
        <w:t>Recipient</w:t>
      </w:r>
      <w:r>
        <w:rPr>
          <w:color w:val="auto"/>
        </w:rPr>
        <w:t xml:space="preserve"> means a person who receives Confidential Information.  </w:t>
      </w:r>
    </w:p>
    <w:p w14:paraId="1B3D81B7" w14:textId="77777777" w:rsidR="001260DC" w:rsidRPr="00345FEE" w:rsidRDefault="001260DC">
      <w:pPr>
        <w:pStyle w:val="PFParaNumLevel2"/>
        <w:numPr>
          <w:ilvl w:val="0"/>
          <w:numId w:val="0"/>
        </w:numPr>
        <w:ind w:left="924"/>
        <w:rPr>
          <w:bCs/>
          <w:color w:val="auto"/>
        </w:rPr>
      </w:pPr>
      <w:r>
        <w:rPr>
          <w:b/>
          <w:bCs/>
          <w:color w:val="auto"/>
        </w:rPr>
        <w:t>Registrant</w:t>
      </w:r>
      <w:r>
        <w:rPr>
          <w:bCs/>
          <w:color w:val="auto"/>
        </w:rPr>
        <w:t xml:space="preserve"> means a person registered under the NDSS.</w:t>
      </w:r>
    </w:p>
    <w:p w14:paraId="4FDAAF7F" w14:textId="5F4A191A" w:rsidR="008713E1" w:rsidRDefault="008713E1" w:rsidP="008713E1">
      <w:pPr>
        <w:tabs>
          <w:tab w:val="clear" w:pos="924"/>
          <w:tab w:val="left" w:pos="912"/>
          <w:tab w:val="left" w:pos="1701"/>
        </w:tabs>
        <w:spacing w:before="60"/>
        <w:ind w:left="912"/>
        <w:rPr>
          <w:color w:val="auto"/>
        </w:rPr>
      </w:pPr>
      <w:r>
        <w:rPr>
          <w:b/>
          <w:bCs/>
          <w:color w:val="auto"/>
        </w:rPr>
        <w:t>Regular Order Cut Off Time</w:t>
      </w:r>
      <w:r>
        <w:rPr>
          <w:color w:val="auto"/>
        </w:rPr>
        <w:t xml:space="preserve"> means the  time, as agreed by the Company and the Distribution Point, by which orders must be lodged with the Company.  </w:t>
      </w:r>
    </w:p>
    <w:p w14:paraId="21A609D9" w14:textId="77777777" w:rsidR="007D4B15" w:rsidRDefault="007D4B15">
      <w:pPr>
        <w:pStyle w:val="PFParaNumLevel2"/>
        <w:numPr>
          <w:ilvl w:val="0"/>
          <w:numId w:val="0"/>
        </w:numPr>
        <w:ind w:left="924"/>
        <w:rPr>
          <w:color w:val="auto"/>
        </w:rPr>
      </w:pPr>
      <w:r>
        <w:rPr>
          <w:b/>
          <w:bCs/>
          <w:color w:val="auto"/>
        </w:rPr>
        <w:t>Related Body Corporate</w:t>
      </w:r>
      <w:r>
        <w:rPr>
          <w:color w:val="auto"/>
        </w:rPr>
        <w:t xml:space="preserve"> has the same meaning as in the </w:t>
      </w:r>
      <w:r>
        <w:rPr>
          <w:i/>
          <w:iCs/>
          <w:color w:val="auto"/>
        </w:rPr>
        <w:t>Corporations Act 2001.</w:t>
      </w:r>
    </w:p>
    <w:p w14:paraId="79D47E6E" w14:textId="2F02586E" w:rsidR="007D4B15" w:rsidRDefault="007D4B15">
      <w:pPr>
        <w:pStyle w:val="PFParaNumLevel2"/>
        <w:numPr>
          <w:ilvl w:val="0"/>
          <w:numId w:val="0"/>
        </w:numPr>
        <w:ind w:left="924"/>
        <w:rPr>
          <w:bCs/>
          <w:color w:val="auto"/>
        </w:rPr>
      </w:pPr>
      <w:r>
        <w:rPr>
          <w:b/>
          <w:bCs/>
          <w:color w:val="auto"/>
        </w:rPr>
        <w:lastRenderedPageBreak/>
        <w:t xml:space="preserve">Remedial Business Plan </w:t>
      </w:r>
      <w:r>
        <w:rPr>
          <w:color w:val="auto"/>
        </w:rPr>
        <w:t xml:space="preserve">means a Business Plan provided by </w:t>
      </w:r>
      <w:r w:rsidR="00EA4E3F">
        <w:rPr>
          <w:color w:val="auto"/>
        </w:rPr>
        <w:t xml:space="preserve">the </w:t>
      </w:r>
      <w:r w:rsidR="000D2775">
        <w:rPr>
          <w:color w:val="auto"/>
        </w:rPr>
        <w:t>Company</w:t>
      </w:r>
      <w:r>
        <w:rPr>
          <w:color w:val="auto"/>
        </w:rPr>
        <w:t xml:space="preserve"> to rectify any Non-Performances.</w:t>
      </w:r>
    </w:p>
    <w:p w14:paraId="68032F6E" w14:textId="08072F15" w:rsidR="007D4B15" w:rsidRDefault="007D4B15">
      <w:pPr>
        <w:pStyle w:val="PFParaNumLevel2"/>
        <w:numPr>
          <w:ilvl w:val="0"/>
          <w:numId w:val="0"/>
        </w:numPr>
        <w:ind w:left="924"/>
        <w:rPr>
          <w:color w:val="auto"/>
        </w:rPr>
      </w:pPr>
      <w:r>
        <w:rPr>
          <w:b/>
          <w:bCs/>
          <w:color w:val="auto"/>
        </w:rPr>
        <w:t>Report</w:t>
      </w:r>
      <w:r>
        <w:rPr>
          <w:color w:val="auto"/>
        </w:rPr>
        <w:t xml:space="preserve"> means a report to be provided by the </w:t>
      </w:r>
      <w:r w:rsidR="000D2775">
        <w:rPr>
          <w:color w:val="auto"/>
        </w:rPr>
        <w:t>Company</w:t>
      </w:r>
      <w:r>
        <w:rPr>
          <w:color w:val="auto"/>
        </w:rPr>
        <w:t xml:space="preserve"> to the Administration Agency.</w:t>
      </w:r>
    </w:p>
    <w:p w14:paraId="5D3F7756" w14:textId="1C71566A" w:rsidR="007D4B15" w:rsidRDefault="007D4B15">
      <w:pPr>
        <w:pStyle w:val="PFParaNumLevel2"/>
        <w:numPr>
          <w:ilvl w:val="0"/>
          <w:numId w:val="0"/>
        </w:numPr>
        <w:ind w:left="924"/>
        <w:rPr>
          <w:color w:val="auto"/>
        </w:rPr>
      </w:pPr>
      <w:r>
        <w:rPr>
          <w:b/>
          <w:bCs/>
          <w:color w:val="auto"/>
        </w:rPr>
        <w:t>Review</w:t>
      </w:r>
      <w:r>
        <w:rPr>
          <w:color w:val="auto"/>
        </w:rPr>
        <w:t xml:space="preserve"> means any review referred to in clause </w:t>
      </w:r>
      <w:r>
        <w:fldChar w:fldCharType="begin"/>
      </w:r>
      <w:r>
        <w:instrText xml:space="preserve"> REF _Ref135035000 \r \h  \* MERGEFORMAT </w:instrText>
      </w:r>
      <w:r>
        <w:fldChar w:fldCharType="separate"/>
      </w:r>
      <w:r w:rsidR="00121BF2" w:rsidRPr="00121BF2">
        <w:rPr>
          <w:color w:val="auto"/>
        </w:rPr>
        <w:t>13</w:t>
      </w:r>
      <w:r>
        <w:fldChar w:fldCharType="end"/>
      </w:r>
      <w:r>
        <w:rPr>
          <w:color w:val="auto"/>
        </w:rPr>
        <w:t>.</w:t>
      </w:r>
    </w:p>
    <w:p w14:paraId="66D1F90E" w14:textId="77777777" w:rsidR="007D4B15" w:rsidRDefault="007D4B15">
      <w:pPr>
        <w:pStyle w:val="PFParaNumLevel2"/>
        <w:numPr>
          <w:ilvl w:val="0"/>
          <w:numId w:val="0"/>
        </w:numPr>
        <w:ind w:left="924"/>
        <w:rPr>
          <w:color w:val="auto"/>
        </w:rPr>
      </w:pPr>
      <w:r>
        <w:rPr>
          <w:b/>
          <w:bCs/>
          <w:color w:val="auto"/>
        </w:rPr>
        <w:t>Right</w:t>
      </w:r>
      <w:r>
        <w:rPr>
          <w:color w:val="auto"/>
        </w:rPr>
        <w:t xml:space="preserve"> means any legal, equitable, contractual, statutory or other right, power, authority, entitlement, benefit, privilege, immunity, remedy, discretion or cause of action.</w:t>
      </w:r>
    </w:p>
    <w:p w14:paraId="204C6D9F" w14:textId="16A5F82C" w:rsidR="007D4B15" w:rsidRDefault="007D4B15">
      <w:pPr>
        <w:pStyle w:val="PFParaNumLevel2"/>
        <w:numPr>
          <w:ilvl w:val="0"/>
          <w:numId w:val="0"/>
        </w:numPr>
        <w:ind w:left="924"/>
        <w:rPr>
          <w:bCs/>
          <w:color w:val="auto"/>
        </w:rPr>
      </w:pPr>
      <w:r>
        <w:rPr>
          <w:b/>
          <w:bCs/>
          <w:color w:val="auto"/>
        </w:rPr>
        <w:t>Rights under this Deed</w:t>
      </w:r>
      <w:r>
        <w:rPr>
          <w:color w:val="auto"/>
        </w:rPr>
        <w:t xml:space="preserve"> means, in respect of a party, that party's Rights set out in this Deed </w:t>
      </w:r>
      <w:r w:rsidR="00525929">
        <w:rPr>
          <w:color w:val="auto"/>
        </w:rPr>
        <w:t>or</w:t>
      </w:r>
      <w:r w:rsidR="00EA4E3F">
        <w:rPr>
          <w:color w:val="auto"/>
        </w:rPr>
        <w:t xml:space="preserve"> arising</w:t>
      </w:r>
      <w:r>
        <w:rPr>
          <w:color w:val="auto"/>
        </w:rPr>
        <w:t xml:space="preserve"> in connection with it.  </w:t>
      </w:r>
    </w:p>
    <w:p w14:paraId="2F1636F1" w14:textId="782E64A8" w:rsidR="007D4B15" w:rsidRPr="004B59E9" w:rsidRDefault="007D4B15">
      <w:pPr>
        <w:pStyle w:val="PFParaNumLevel2"/>
        <w:numPr>
          <w:ilvl w:val="0"/>
          <w:numId w:val="0"/>
        </w:numPr>
        <w:ind w:left="924"/>
        <w:rPr>
          <w:b/>
          <w:bCs/>
          <w:i/>
          <w:color w:val="auto"/>
        </w:rPr>
      </w:pPr>
      <w:r>
        <w:rPr>
          <w:b/>
          <w:bCs/>
          <w:color w:val="auto"/>
        </w:rPr>
        <w:t>Rural and Remote</w:t>
      </w:r>
      <w:r w:rsidR="002B2A5E">
        <w:rPr>
          <w:b/>
          <w:bCs/>
          <w:color w:val="auto"/>
        </w:rPr>
        <w:t xml:space="preserve"> Location</w:t>
      </w:r>
      <w:r>
        <w:rPr>
          <w:b/>
          <w:bCs/>
          <w:color w:val="auto"/>
        </w:rPr>
        <w:t xml:space="preserve"> </w:t>
      </w:r>
      <w:r>
        <w:rPr>
          <w:bCs/>
          <w:color w:val="auto"/>
        </w:rPr>
        <w:t>means a location that has been defined as Rural and Remote in the CSO Operational Guidelines.</w:t>
      </w:r>
    </w:p>
    <w:p w14:paraId="02468EA6" w14:textId="0C0571F1" w:rsidR="007D4B15" w:rsidRDefault="007D4B15">
      <w:pPr>
        <w:pStyle w:val="PFParaNumLevel2"/>
        <w:numPr>
          <w:ilvl w:val="0"/>
          <w:numId w:val="0"/>
        </w:numPr>
        <w:ind w:left="924"/>
        <w:rPr>
          <w:color w:val="auto"/>
        </w:rPr>
      </w:pPr>
      <w:r>
        <w:rPr>
          <w:b/>
          <w:bCs/>
          <w:color w:val="auto"/>
        </w:rPr>
        <w:t xml:space="preserve">Rural and Remote </w:t>
      </w:r>
      <w:r w:rsidR="00EC3D62">
        <w:rPr>
          <w:b/>
          <w:bCs/>
          <w:color w:val="auto"/>
        </w:rPr>
        <w:t>Pharmacies</w:t>
      </w:r>
      <w:r w:rsidR="0088091E">
        <w:rPr>
          <w:color w:val="auto"/>
        </w:rPr>
        <w:t xml:space="preserve"> </w:t>
      </w:r>
      <w:r>
        <w:rPr>
          <w:color w:val="auto"/>
        </w:rPr>
        <w:t xml:space="preserve">means a </w:t>
      </w:r>
      <w:r w:rsidR="00EC3D62">
        <w:rPr>
          <w:color w:val="auto"/>
        </w:rPr>
        <w:t>Community Pharmacy</w:t>
      </w:r>
      <w:r>
        <w:rPr>
          <w:color w:val="auto"/>
        </w:rPr>
        <w:t xml:space="preserve"> in a Rural and Remote </w:t>
      </w:r>
      <w:r w:rsidR="002B2A5E">
        <w:rPr>
          <w:color w:val="auto"/>
        </w:rPr>
        <w:t>Location</w:t>
      </w:r>
      <w:r>
        <w:rPr>
          <w:color w:val="auto"/>
        </w:rPr>
        <w:t xml:space="preserve">.  </w:t>
      </w:r>
    </w:p>
    <w:p w14:paraId="67DB3AA3" w14:textId="4E68E931" w:rsidR="002B2A5E" w:rsidRDefault="007D4B15">
      <w:pPr>
        <w:pStyle w:val="PFParaNumLevel2"/>
        <w:numPr>
          <w:ilvl w:val="0"/>
          <w:numId w:val="0"/>
        </w:numPr>
        <w:ind w:left="924"/>
        <w:rPr>
          <w:color w:val="auto"/>
        </w:rPr>
      </w:pPr>
      <w:r w:rsidRPr="003E6575">
        <w:rPr>
          <w:b/>
          <w:bCs/>
          <w:color w:val="auto"/>
        </w:rPr>
        <w:t xml:space="preserve">Sales </w:t>
      </w:r>
      <w:r w:rsidRPr="003E6575">
        <w:rPr>
          <w:color w:val="auto"/>
        </w:rPr>
        <w:t>means</w:t>
      </w:r>
      <w:r w:rsidR="002B2A5E">
        <w:rPr>
          <w:color w:val="auto"/>
        </w:rPr>
        <w:t>:</w:t>
      </w:r>
    </w:p>
    <w:p w14:paraId="6065723B" w14:textId="29C6CD20" w:rsidR="002B2A5E" w:rsidRDefault="007D4B15" w:rsidP="005C0D26">
      <w:pPr>
        <w:pStyle w:val="PFParaNumLevel5"/>
        <w:numPr>
          <w:ilvl w:val="4"/>
          <w:numId w:val="39"/>
        </w:numPr>
        <w:ind w:hanging="771"/>
        <w:rPr>
          <w:color w:val="auto"/>
        </w:rPr>
      </w:pPr>
      <w:r w:rsidRPr="00345FEE">
        <w:rPr>
          <w:color w:val="auto"/>
        </w:rPr>
        <w:t>total volume of sales of Units of PBS Medicines to Community Pharmacies</w:t>
      </w:r>
      <w:r w:rsidR="002B2A5E">
        <w:rPr>
          <w:color w:val="auto"/>
        </w:rPr>
        <w:t>;</w:t>
      </w:r>
      <w:r w:rsidR="0088091E" w:rsidRPr="00345FEE">
        <w:rPr>
          <w:color w:val="auto"/>
        </w:rPr>
        <w:t xml:space="preserve"> and </w:t>
      </w:r>
    </w:p>
    <w:p w14:paraId="2EDC2B4F" w14:textId="47F0DFC0" w:rsidR="002B2A5E" w:rsidRDefault="002D0C67" w:rsidP="005C0D26">
      <w:pPr>
        <w:pStyle w:val="PFParaNumLevel5"/>
        <w:numPr>
          <w:ilvl w:val="4"/>
          <w:numId w:val="39"/>
        </w:numPr>
        <w:ind w:hanging="771"/>
        <w:rPr>
          <w:color w:val="auto"/>
        </w:rPr>
      </w:pPr>
      <w:r w:rsidRPr="00345FEE">
        <w:rPr>
          <w:color w:val="auto"/>
        </w:rPr>
        <w:t xml:space="preserve">total volume of </w:t>
      </w:r>
      <w:r w:rsidR="0088091E" w:rsidRPr="00345FEE">
        <w:rPr>
          <w:color w:val="auto"/>
        </w:rPr>
        <w:t xml:space="preserve">delivery of </w:t>
      </w:r>
      <w:r w:rsidR="00EB53A8">
        <w:rPr>
          <w:color w:val="auto"/>
        </w:rPr>
        <w:t>Pack Quantities</w:t>
      </w:r>
      <w:r w:rsidR="00EB53A8" w:rsidRPr="00345FEE">
        <w:rPr>
          <w:color w:val="auto"/>
        </w:rPr>
        <w:t xml:space="preserve"> </w:t>
      </w:r>
      <w:r w:rsidR="0088091E" w:rsidRPr="00345FEE">
        <w:rPr>
          <w:color w:val="auto"/>
        </w:rPr>
        <w:t>of NDSS Products</w:t>
      </w:r>
      <w:r w:rsidR="007D4B15" w:rsidRPr="00345FEE">
        <w:rPr>
          <w:color w:val="auto"/>
        </w:rPr>
        <w:t xml:space="preserve"> </w:t>
      </w:r>
      <w:r w:rsidRPr="00345FEE">
        <w:rPr>
          <w:color w:val="auto"/>
        </w:rPr>
        <w:t>to</w:t>
      </w:r>
      <w:r w:rsidR="008214CB" w:rsidRPr="00345FEE">
        <w:rPr>
          <w:color w:val="auto"/>
        </w:rPr>
        <w:t xml:space="preserve"> Access Points</w:t>
      </w:r>
      <w:r w:rsidR="002B2A5E">
        <w:rPr>
          <w:color w:val="auto"/>
        </w:rPr>
        <w:t>,</w:t>
      </w:r>
    </w:p>
    <w:p w14:paraId="4F76426D" w14:textId="7EC4A13D" w:rsidR="007D4B15" w:rsidRPr="006522FE" w:rsidRDefault="007D4B15">
      <w:pPr>
        <w:pStyle w:val="PFParaNumLevel2"/>
        <w:numPr>
          <w:ilvl w:val="0"/>
          <w:numId w:val="0"/>
        </w:numPr>
        <w:ind w:left="924"/>
      </w:pPr>
      <w:r w:rsidRPr="006522FE">
        <w:t>within a specified period of time minus</w:t>
      </w:r>
      <w:r w:rsidR="00525929">
        <w:t>,</w:t>
      </w:r>
      <w:r w:rsidRPr="006522FE">
        <w:t xml:space="preserve"> </w:t>
      </w:r>
      <w:r w:rsidR="002B2A5E">
        <w:t>in each case</w:t>
      </w:r>
      <w:r w:rsidR="00525929">
        <w:t>,</w:t>
      </w:r>
      <w:r w:rsidR="002B2A5E">
        <w:t xml:space="preserve"> </w:t>
      </w:r>
      <w:r w:rsidRPr="006522FE">
        <w:t xml:space="preserve">any returns of </w:t>
      </w:r>
      <w:r w:rsidR="008214CB" w:rsidRPr="00345FEE">
        <w:t>CSO Products</w:t>
      </w:r>
      <w:r w:rsidRPr="006522FE">
        <w:t xml:space="preserve"> within that specified period of time.  </w:t>
      </w:r>
    </w:p>
    <w:p w14:paraId="06DF2971" w14:textId="77777777" w:rsidR="007D4B15" w:rsidRDefault="007D4B15">
      <w:pPr>
        <w:pStyle w:val="PFParaNumLevel2"/>
        <w:numPr>
          <w:ilvl w:val="0"/>
          <w:numId w:val="0"/>
        </w:numPr>
        <w:ind w:left="924"/>
        <w:rPr>
          <w:color w:val="auto"/>
        </w:rPr>
      </w:pPr>
      <w:r>
        <w:rPr>
          <w:b/>
          <w:bCs/>
          <w:color w:val="auto"/>
        </w:rPr>
        <w:t>Sanctions</w:t>
      </w:r>
      <w:r>
        <w:rPr>
          <w:color w:val="auto"/>
        </w:rPr>
        <w:t xml:space="preserve"> means the sanctions referred to in Schedule 5.  </w:t>
      </w:r>
    </w:p>
    <w:p w14:paraId="3A457F5C" w14:textId="0AF73E67" w:rsidR="007D4B15" w:rsidRDefault="007D4B15">
      <w:pPr>
        <w:pStyle w:val="PFParaNumLevel2"/>
        <w:numPr>
          <w:ilvl w:val="0"/>
          <w:numId w:val="0"/>
        </w:numPr>
        <w:ind w:left="924"/>
        <w:rPr>
          <w:color w:val="auto"/>
        </w:rPr>
      </w:pPr>
      <w:r>
        <w:rPr>
          <w:b/>
          <w:bCs/>
          <w:color w:val="auto"/>
        </w:rPr>
        <w:t xml:space="preserve">Sanctions Month </w:t>
      </w:r>
      <w:r>
        <w:rPr>
          <w:bCs/>
          <w:color w:val="auto"/>
        </w:rPr>
        <w:t xml:space="preserve">means the Month in which a financial Sanction was, or is to be, applied to </w:t>
      </w:r>
      <w:r w:rsidR="000665AD">
        <w:rPr>
          <w:bCs/>
          <w:color w:val="auto"/>
        </w:rPr>
        <w:t xml:space="preserve">the </w:t>
      </w:r>
      <w:r w:rsidR="000D2775">
        <w:rPr>
          <w:bCs/>
          <w:color w:val="auto"/>
        </w:rPr>
        <w:t>Company</w:t>
      </w:r>
      <w:r>
        <w:rPr>
          <w:bCs/>
          <w:color w:val="auto"/>
        </w:rPr>
        <w:t>.</w:t>
      </w:r>
    </w:p>
    <w:p w14:paraId="1733C5D0" w14:textId="54A9D88F" w:rsidR="007D4B15" w:rsidRDefault="007D4B15">
      <w:pPr>
        <w:tabs>
          <w:tab w:val="left" w:pos="858"/>
        </w:tabs>
        <w:spacing w:before="60"/>
        <w:ind w:left="924"/>
      </w:pPr>
      <w:r>
        <w:rPr>
          <w:b/>
        </w:rPr>
        <w:t>Schedule of Pharmaceutical Benefits issued by the Department</w:t>
      </w:r>
      <w:r>
        <w:t xml:space="preserve"> </w:t>
      </w:r>
      <w:r>
        <w:rPr>
          <w:bCs/>
          <w:color w:val="auto"/>
        </w:rPr>
        <w:t>means the list of pharmaceutical items updated Monthly and authorised by the Minister for Health</w:t>
      </w:r>
      <w:r w:rsidR="00D44175">
        <w:rPr>
          <w:bCs/>
          <w:color w:val="auto"/>
        </w:rPr>
        <w:t xml:space="preserve"> </w:t>
      </w:r>
      <w:r>
        <w:rPr>
          <w:bCs/>
          <w:color w:val="auto"/>
        </w:rPr>
        <w:t xml:space="preserve">for availability as dispensed pharmaceutical benefits </w:t>
      </w:r>
      <w:r>
        <w:t xml:space="preserve">to patients at a Government-subsidised price </w:t>
      </w:r>
      <w:r>
        <w:rPr>
          <w:bCs/>
          <w:color w:val="auto"/>
        </w:rPr>
        <w:t xml:space="preserve">under the </w:t>
      </w:r>
      <w:r w:rsidR="00C44D08">
        <w:rPr>
          <w:bCs/>
          <w:color w:val="auto"/>
        </w:rPr>
        <w:t>PBS</w:t>
      </w:r>
      <w:r>
        <w:t xml:space="preserve">.  </w:t>
      </w:r>
    </w:p>
    <w:p w14:paraId="6465DE51" w14:textId="1E11BD5C" w:rsidR="005C261C" w:rsidRDefault="005C261C">
      <w:pPr>
        <w:pStyle w:val="PFParaNumLevel2"/>
        <w:numPr>
          <w:ilvl w:val="0"/>
          <w:numId w:val="0"/>
        </w:numPr>
        <w:ind w:left="924"/>
        <w:rPr>
          <w:bCs/>
          <w:color w:val="auto"/>
        </w:rPr>
      </w:pPr>
      <w:r>
        <w:rPr>
          <w:b/>
          <w:bCs/>
          <w:color w:val="auto"/>
        </w:rPr>
        <w:t>Single Business Entity</w:t>
      </w:r>
      <w:r>
        <w:rPr>
          <w:bCs/>
          <w:color w:val="auto"/>
        </w:rPr>
        <w:t xml:space="preserve"> means the single separately registered entity who has entered into and will be held accountable for meeting Obligations under this Deed.</w:t>
      </w:r>
    </w:p>
    <w:p w14:paraId="6C313322" w14:textId="77777777" w:rsidR="00B92A47" w:rsidRPr="006275EA" w:rsidRDefault="00B92A47">
      <w:pPr>
        <w:pStyle w:val="PFParaNumLevel2"/>
        <w:numPr>
          <w:ilvl w:val="0"/>
          <w:numId w:val="0"/>
        </w:numPr>
        <w:ind w:left="924"/>
        <w:rPr>
          <w:bCs/>
          <w:color w:val="auto"/>
        </w:rPr>
      </w:pPr>
      <w:r w:rsidRPr="005C261C">
        <w:rPr>
          <w:b/>
          <w:bCs/>
          <w:color w:val="auto"/>
        </w:rPr>
        <w:t>Sixth Agreement</w:t>
      </w:r>
      <w:r w:rsidRPr="005C261C">
        <w:rPr>
          <w:bCs/>
          <w:color w:val="auto"/>
        </w:rPr>
        <w:t xml:space="preserve"> means the Sixth Community Pharmacy Agreement between The</w:t>
      </w:r>
      <w:r>
        <w:rPr>
          <w:bCs/>
          <w:color w:val="auto"/>
        </w:rPr>
        <w:t xml:space="preserve"> Honourable Sussan Ley, MP, Minister for Health and Minister for Sport on behalf of the Commonwealth of Australia and the Pharmacy Guild of Australia.</w:t>
      </w:r>
    </w:p>
    <w:p w14:paraId="368391B1" w14:textId="165C5B14" w:rsidR="007D4B15" w:rsidRDefault="007D4B15">
      <w:pPr>
        <w:pStyle w:val="PFNumLevel2"/>
        <w:numPr>
          <w:ilvl w:val="0"/>
          <w:numId w:val="0"/>
        </w:numPr>
        <w:tabs>
          <w:tab w:val="clear" w:pos="2773"/>
          <w:tab w:val="left" w:pos="912"/>
        </w:tabs>
        <w:ind w:left="924"/>
        <w:rPr>
          <w:color w:val="auto"/>
        </w:rPr>
      </w:pPr>
      <w:r>
        <w:rPr>
          <w:b/>
          <w:bCs/>
          <w:color w:val="auto"/>
        </w:rPr>
        <w:t>State Based CSO Distributors</w:t>
      </w:r>
      <w:r>
        <w:rPr>
          <w:color w:val="auto"/>
        </w:rPr>
        <w:t xml:space="preserve"> means CSO Distributors that Supply any, but not all, </w:t>
      </w:r>
      <w:smartTag w:uri="urn:schemas-microsoft-com:office:smarttags" w:element="place">
        <w:smartTag w:uri="urn:schemas-microsoft-com:office:smarttags" w:element="PlaceName">
          <w:r>
            <w:rPr>
              <w:color w:val="auto"/>
            </w:rPr>
            <w:t>Australian</w:t>
          </w:r>
        </w:smartTag>
        <w:r>
          <w:rPr>
            <w:color w:val="auto"/>
          </w:rPr>
          <w:t xml:space="preserve"> </w:t>
        </w:r>
        <w:smartTag w:uri="urn:schemas-microsoft-com:office:smarttags" w:element="PlaceType">
          <w:r>
            <w:rPr>
              <w:color w:val="auto"/>
            </w:rPr>
            <w:t>States</w:t>
          </w:r>
        </w:smartTag>
      </w:smartTag>
      <w:r>
        <w:rPr>
          <w:color w:val="auto"/>
        </w:rPr>
        <w:t xml:space="preserve"> and Territories.</w:t>
      </w:r>
    </w:p>
    <w:p w14:paraId="7079142E" w14:textId="2164D43F" w:rsidR="007D4B15" w:rsidRDefault="007D4B15">
      <w:pPr>
        <w:pStyle w:val="PFNumLevel2"/>
        <w:numPr>
          <w:ilvl w:val="0"/>
          <w:numId w:val="0"/>
        </w:numPr>
        <w:tabs>
          <w:tab w:val="clear" w:pos="2773"/>
          <w:tab w:val="left" w:pos="912"/>
        </w:tabs>
        <w:ind w:left="924"/>
        <w:rPr>
          <w:color w:val="auto"/>
        </w:rPr>
      </w:pPr>
      <w:r>
        <w:rPr>
          <w:b/>
          <w:bCs/>
          <w:color w:val="auto"/>
        </w:rPr>
        <w:t>State Based CSO Funding Pool</w:t>
      </w:r>
      <w:r>
        <w:rPr>
          <w:color w:val="auto"/>
        </w:rPr>
        <w:t xml:space="preserve"> means th</w:t>
      </w:r>
      <w:r w:rsidR="00525929">
        <w:rPr>
          <w:color w:val="auto"/>
        </w:rPr>
        <w:t>at part of the CSO Funding</w:t>
      </w:r>
      <w:r>
        <w:rPr>
          <w:color w:val="auto"/>
        </w:rPr>
        <w:t xml:space="preserve"> </w:t>
      </w:r>
      <w:r w:rsidR="000665AD">
        <w:rPr>
          <w:color w:val="auto"/>
        </w:rPr>
        <w:t xml:space="preserve">Pool </w:t>
      </w:r>
      <w:r>
        <w:rPr>
          <w:color w:val="auto"/>
        </w:rPr>
        <w:t>made available to State Based CSO Distributors.</w:t>
      </w:r>
    </w:p>
    <w:p w14:paraId="70082397" w14:textId="147966FC" w:rsidR="007D4B15" w:rsidRDefault="007D4B15">
      <w:pPr>
        <w:pStyle w:val="PFNumLevel2"/>
        <w:numPr>
          <w:ilvl w:val="0"/>
          <w:numId w:val="0"/>
        </w:numPr>
        <w:tabs>
          <w:tab w:val="clear" w:pos="2773"/>
          <w:tab w:val="left" w:pos="912"/>
        </w:tabs>
        <w:ind w:left="924"/>
        <w:rPr>
          <w:color w:val="auto"/>
        </w:rPr>
      </w:pPr>
      <w:r>
        <w:rPr>
          <w:b/>
          <w:bCs/>
          <w:color w:val="auto"/>
        </w:rPr>
        <w:t>State Based Sanctions Pool</w:t>
      </w:r>
      <w:r>
        <w:rPr>
          <w:bCs/>
          <w:color w:val="auto"/>
        </w:rPr>
        <w:t xml:space="preserve"> means the monies to be paid by State Based CSO Distributors to the Commonwealth, or deducted from Payments</w:t>
      </w:r>
      <w:r w:rsidR="000844B9">
        <w:rPr>
          <w:bCs/>
          <w:color w:val="auto"/>
        </w:rPr>
        <w:t xml:space="preserve"> from the State Based CSO Funding Pool</w:t>
      </w:r>
      <w:r>
        <w:rPr>
          <w:bCs/>
          <w:color w:val="auto"/>
        </w:rPr>
        <w:t>, as a result of the application of financial Sanctions under any Deed between the Commonwealth and a State Based CSO Distributor.</w:t>
      </w:r>
    </w:p>
    <w:p w14:paraId="034A53DE" w14:textId="6F93BDF0" w:rsidR="007D4B15" w:rsidRDefault="007D4B15">
      <w:pPr>
        <w:pStyle w:val="PFParaNumLevel2"/>
        <w:numPr>
          <w:ilvl w:val="0"/>
          <w:numId w:val="0"/>
        </w:numPr>
        <w:ind w:left="924"/>
        <w:rPr>
          <w:color w:val="auto"/>
        </w:rPr>
      </w:pPr>
      <w:r>
        <w:rPr>
          <w:b/>
          <w:bCs/>
          <w:color w:val="auto"/>
        </w:rPr>
        <w:t>Supply</w:t>
      </w:r>
      <w:r>
        <w:rPr>
          <w:color w:val="auto"/>
        </w:rPr>
        <w:t xml:space="preserve"> means to obtain and deliver a </w:t>
      </w:r>
      <w:r w:rsidR="004E413E">
        <w:rPr>
          <w:color w:val="auto"/>
        </w:rPr>
        <w:t>CSO Product</w:t>
      </w:r>
      <w:r>
        <w:rPr>
          <w:color w:val="auto"/>
        </w:rPr>
        <w:t xml:space="preserve"> to </w:t>
      </w:r>
      <w:r w:rsidR="0088091E">
        <w:rPr>
          <w:color w:val="auto"/>
        </w:rPr>
        <w:t>a Distribution Point</w:t>
      </w:r>
      <w:r>
        <w:rPr>
          <w:color w:val="auto"/>
        </w:rPr>
        <w:t xml:space="preserve">.  </w:t>
      </w:r>
      <w:r w:rsidR="00041416">
        <w:rPr>
          <w:color w:val="auto"/>
        </w:rPr>
        <w:t xml:space="preserve"> </w:t>
      </w:r>
    </w:p>
    <w:p w14:paraId="55801070" w14:textId="430CF21B" w:rsidR="007D4B15" w:rsidRDefault="007D4B15">
      <w:pPr>
        <w:pStyle w:val="PFParaNumLevel2"/>
        <w:numPr>
          <w:ilvl w:val="0"/>
          <w:numId w:val="0"/>
        </w:numPr>
        <w:ind w:left="924"/>
        <w:rPr>
          <w:color w:val="auto"/>
        </w:rPr>
      </w:pPr>
      <w:r>
        <w:rPr>
          <w:b/>
          <w:bCs/>
          <w:color w:val="auto"/>
        </w:rPr>
        <w:t>Term</w:t>
      </w:r>
      <w:r>
        <w:rPr>
          <w:color w:val="auto"/>
        </w:rPr>
        <w:t xml:space="preserve"> means the period, including any extended period,</w:t>
      </w:r>
      <w:r w:rsidR="00DE24C3">
        <w:rPr>
          <w:color w:val="auto"/>
        </w:rPr>
        <w:t xml:space="preserve"> </w:t>
      </w:r>
      <w:r>
        <w:rPr>
          <w:color w:val="auto"/>
        </w:rPr>
        <w:t xml:space="preserve">referred to in clause </w:t>
      </w:r>
      <w:r>
        <w:fldChar w:fldCharType="begin"/>
      </w:r>
      <w:r>
        <w:instrText xml:space="preserve"> REF _Ref133370468 \r \h  \* MERGEFORMAT </w:instrText>
      </w:r>
      <w:r>
        <w:fldChar w:fldCharType="separate"/>
      </w:r>
      <w:r w:rsidR="00121BF2" w:rsidRPr="00121BF2">
        <w:rPr>
          <w:color w:val="auto"/>
        </w:rPr>
        <w:t>4</w:t>
      </w:r>
      <w:r>
        <w:fldChar w:fldCharType="end"/>
      </w:r>
      <w:r>
        <w:rPr>
          <w:color w:val="auto"/>
        </w:rPr>
        <w:t>.</w:t>
      </w:r>
    </w:p>
    <w:p w14:paraId="19BFB003" w14:textId="54726035" w:rsidR="007D4B15" w:rsidRDefault="007D4B15" w:rsidP="00223C05">
      <w:pPr>
        <w:pStyle w:val="PFParaNumLevel2"/>
        <w:numPr>
          <w:ilvl w:val="0"/>
          <w:numId w:val="0"/>
        </w:numPr>
        <w:tabs>
          <w:tab w:val="left" w:pos="8647"/>
        </w:tabs>
        <w:ind w:left="924"/>
        <w:rPr>
          <w:color w:val="auto"/>
        </w:rPr>
      </w:pPr>
      <w:r>
        <w:rPr>
          <w:b/>
          <w:bCs/>
          <w:color w:val="auto"/>
        </w:rPr>
        <w:lastRenderedPageBreak/>
        <w:t>Terminate this Deed</w:t>
      </w:r>
      <w:r>
        <w:rPr>
          <w:color w:val="auto"/>
        </w:rPr>
        <w:t xml:space="preserve"> means to bring this Deed, and the parties’ Rights and Obligations under it (other than their respective Rights and Obligations which have accrued up to that time or which are expressed to survive its ending), to an end</w:t>
      </w:r>
      <w:r w:rsidR="00DE24C3">
        <w:rPr>
          <w:color w:val="auto"/>
        </w:rPr>
        <w:t>.</w:t>
      </w:r>
      <w:r w:rsidR="00525929" w:rsidDel="00525929">
        <w:rPr>
          <w:color w:val="auto"/>
        </w:rPr>
        <w:t xml:space="preserve">  </w:t>
      </w:r>
    </w:p>
    <w:p w14:paraId="69D01A16" w14:textId="62B0C83A" w:rsidR="007D4B15" w:rsidRDefault="007D4B15">
      <w:pPr>
        <w:pStyle w:val="PFParaNumLevel2"/>
        <w:numPr>
          <w:ilvl w:val="0"/>
          <w:numId w:val="0"/>
        </w:numPr>
        <w:ind w:left="924"/>
        <w:rPr>
          <w:color w:val="auto"/>
        </w:rPr>
      </w:pPr>
      <w:r>
        <w:rPr>
          <w:b/>
          <w:bCs/>
          <w:color w:val="auto"/>
        </w:rPr>
        <w:t>Threshold</w:t>
      </w:r>
      <w:r>
        <w:rPr>
          <w:bCs/>
          <w:color w:val="auto"/>
        </w:rPr>
        <w:t xml:space="preserve"> means the minimum requirement for Sales volumes referred to in clauses </w:t>
      </w:r>
      <w:r w:rsidR="00CA74E6">
        <w:fldChar w:fldCharType="begin"/>
      </w:r>
      <w:r w:rsidR="00CA74E6">
        <w:instrText xml:space="preserve"> REF _Ref443402377 \r \h </w:instrText>
      </w:r>
      <w:r w:rsidR="00CA74E6">
        <w:fldChar w:fldCharType="separate"/>
      </w:r>
      <w:r w:rsidR="00121BF2">
        <w:t>4.4</w:t>
      </w:r>
      <w:r w:rsidR="00CA74E6">
        <w:fldChar w:fldCharType="end"/>
      </w:r>
      <w:r>
        <w:rPr>
          <w:bCs/>
          <w:color w:val="auto"/>
        </w:rPr>
        <w:t xml:space="preserve"> and </w:t>
      </w:r>
      <w:r w:rsidR="005D7077">
        <w:fldChar w:fldCharType="begin"/>
      </w:r>
      <w:r w:rsidR="005D7077">
        <w:instrText xml:space="preserve"> REF _Ref461732112 \r \h </w:instrText>
      </w:r>
      <w:r w:rsidR="005D7077">
        <w:fldChar w:fldCharType="separate"/>
      </w:r>
      <w:r w:rsidR="00121BF2">
        <w:t>4.15</w:t>
      </w:r>
      <w:r w:rsidR="005D7077">
        <w:fldChar w:fldCharType="end"/>
      </w:r>
      <w:r>
        <w:rPr>
          <w:bCs/>
          <w:color w:val="auto"/>
        </w:rPr>
        <w:t xml:space="preserve"> of Schedule 1.</w:t>
      </w:r>
    </w:p>
    <w:p w14:paraId="6F85A444" w14:textId="77777777" w:rsidR="007D4B15" w:rsidRDefault="007D4B15">
      <w:pPr>
        <w:keepNext/>
        <w:autoSpaceDE w:val="0"/>
        <w:autoSpaceDN w:val="0"/>
        <w:adjustRightInd w:val="0"/>
        <w:ind w:left="950"/>
        <w:rPr>
          <w:color w:val="auto"/>
        </w:rPr>
      </w:pPr>
      <w:r>
        <w:rPr>
          <w:b/>
          <w:color w:val="auto"/>
        </w:rPr>
        <w:t>Unit</w:t>
      </w:r>
      <w:r>
        <w:rPr>
          <w:color w:val="auto"/>
        </w:rPr>
        <w:t xml:space="preserve"> means a pack size:</w:t>
      </w:r>
    </w:p>
    <w:p w14:paraId="74FBC294" w14:textId="77777777" w:rsidR="007D4B15" w:rsidRDefault="007D4B15" w:rsidP="005C0D26">
      <w:pPr>
        <w:pStyle w:val="PFParaNumLevel5"/>
        <w:numPr>
          <w:ilvl w:val="4"/>
          <w:numId w:val="24"/>
        </w:numPr>
        <w:tabs>
          <w:tab w:val="clear" w:pos="1764"/>
          <w:tab w:val="num" w:pos="1721"/>
        </w:tabs>
        <w:ind w:left="1721" w:hanging="771"/>
        <w:rPr>
          <w:color w:val="auto"/>
        </w:rPr>
      </w:pPr>
      <w:r>
        <w:rPr>
          <w:color w:val="auto"/>
        </w:rPr>
        <w:t>equal to a Pack Quantity;</w:t>
      </w:r>
    </w:p>
    <w:p w14:paraId="7964ADF6" w14:textId="77777777" w:rsidR="007D4B15" w:rsidRDefault="007D4B15" w:rsidP="005C0D26">
      <w:pPr>
        <w:pStyle w:val="PFParaNumLevel5"/>
        <w:numPr>
          <w:ilvl w:val="4"/>
          <w:numId w:val="24"/>
        </w:numPr>
        <w:tabs>
          <w:tab w:val="clear" w:pos="1764"/>
          <w:tab w:val="num" w:pos="1721"/>
        </w:tabs>
        <w:ind w:left="1721" w:hanging="771"/>
        <w:rPr>
          <w:color w:val="auto"/>
        </w:rPr>
      </w:pPr>
      <w:r>
        <w:rPr>
          <w:color w:val="auto"/>
        </w:rPr>
        <w:t>less than a Pack Quantity; or</w:t>
      </w:r>
    </w:p>
    <w:p w14:paraId="26729C7F" w14:textId="77777777" w:rsidR="007D4B15" w:rsidRDefault="007D4B15" w:rsidP="005C0D26">
      <w:pPr>
        <w:pStyle w:val="PFParaNumLevel5"/>
        <w:numPr>
          <w:ilvl w:val="4"/>
          <w:numId w:val="24"/>
        </w:numPr>
        <w:tabs>
          <w:tab w:val="clear" w:pos="1764"/>
          <w:tab w:val="num" w:pos="1721"/>
        </w:tabs>
        <w:ind w:left="1721" w:hanging="771"/>
        <w:rPr>
          <w:color w:val="auto"/>
        </w:rPr>
      </w:pPr>
      <w:r>
        <w:rPr>
          <w:color w:val="auto"/>
        </w:rPr>
        <w:t>greater than a Pack Quantity, that can be broken down to a size that equals a Pack Quantity.</w:t>
      </w:r>
    </w:p>
    <w:p w14:paraId="15EA7DCB" w14:textId="77777777" w:rsidR="007D4B15" w:rsidRDefault="007D4B15">
      <w:pPr>
        <w:pStyle w:val="PFParaNumLevel2"/>
        <w:numPr>
          <w:ilvl w:val="0"/>
          <w:numId w:val="0"/>
        </w:numPr>
        <w:ind w:left="945"/>
        <w:rPr>
          <w:color w:val="auto"/>
        </w:rPr>
      </w:pPr>
      <w:r>
        <w:rPr>
          <w:b/>
          <w:bCs/>
          <w:color w:val="auto"/>
        </w:rPr>
        <w:t>Use</w:t>
      </w:r>
      <w:r>
        <w:rPr>
          <w:color w:val="auto"/>
        </w:rPr>
        <w:t xml:space="preserve"> means the ability to use, communicate, publish, copy, modify, enhance, maintain, prepare derivative works and (in the case of software or data) load, execute, store, transmit and display.</w:t>
      </w:r>
    </w:p>
    <w:p w14:paraId="300CBB6F" w14:textId="0F9B055B" w:rsidR="000F7AEE" w:rsidRDefault="007E6F59" w:rsidP="00600F61">
      <w:pPr>
        <w:pStyle w:val="PFParaNumLevel2"/>
        <w:numPr>
          <w:ilvl w:val="0"/>
          <w:numId w:val="0"/>
        </w:numPr>
        <w:ind w:left="945"/>
        <w:rPr>
          <w:color w:val="auto"/>
        </w:rPr>
      </w:pPr>
      <w:r>
        <w:rPr>
          <w:b/>
          <w:color w:val="auto"/>
        </w:rPr>
        <w:t xml:space="preserve">Wholesaler </w:t>
      </w:r>
      <w:r w:rsidRPr="00600F61">
        <w:rPr>
          <w:color w:val="auto"/>
        </w:rPr>
        <w:t>means an entity</w:t>
      </w:r>
      <w:r>
        <w:rPr>
          <w:color w:val="auto"/>
        </w:rPr>
        <w:t xml:space="preserve"> that has the capacity to obtain</w:t>
      </w:r>
      <w:r w:rsidR="001F22C0">
        <w:rPr>
          <w:color w:val="auto"/>
        </w:rPr>
        <w:t xml:space="preserve"> and supply</w:t>
      </w:r>
      <w:r>
        <w:rPr>
          <w:color w:val="auto"/>
        </w:rPr>
        <w:t xml:space="preserve"> CSO Products</w:t>
      </w:r>
      <w:r w:rsidR="001F22C0">
        <w:rPr>
          <w:color w:val="auto"/>
        </w:rPr>
        <w:t xml:space="preserve"> to Distribution Points where those CSO Products are available from Manufacturers and where, further, the Commonwealth has determined the entity is eligible to participate in the CSO Funding Pool.</w:t>
      </w:r>
    </w:p>
    <w:p w14:paraId="787C1618" w14:textId="3EBE52C2" w:rsidR="007D4B15" w:rsidRDefault="007D4B15" w:rsidP="00600F61">
      <w:pPr>
        <w:pStyle w:val="PFParaNumLevel2"/>
        <w:numPr>
          <w:ilvl w:val="0"/>
          <w:numId w:val="0"/>
        </w:numPr>
        <w:ind w:left="945"/>
        <w:rPr>
          <w:color w:val="auto"/>
        </w:rPr>
      </w:pPr>
      <w:r>
        <w:rPr>
          <w:b/>
          <w:bCs/>
          <w:color w:val="auto"/>
        </w:rPr>
        <w:t>Year</w:t>
      </w:r>
      <w:r>
        <w:rPr>
          <w:color w:val="auto"/>
        </w:rPr>
        <w:t xml:space="preserve"> means a financial year from 1 July to 30 June.</w:t>
      </w:r>
    </w:p>
    <w:p w14:paraId="4B6889BC" w14:textId="77777777" w:rsidR="007D4B15" w:rsidRDefault="007D4B15">
      <w:pPr>
        <w:pStyle w:val="Heading1A"/>
        <w:rPr>
          <w:color w:val="auto"/>
        </w:rPr>
      </w:pPr>
      <w:bookmarkStart w:id="71" w:name="_Toc9831843"/>
      <w:bookmarkStart w:id="72" w:name="_Toc52263676"/>
      <w:bookmarkStart w:id="73" w:name="_Toc52263767"/>
      <w:bookmarkStart w:id="74" w:name="_Toc81879072"/>
      <w:bookmarkStart w:id="75" w:name="_Toc105230763"/>
      <w:bookmarkStart w:id="76" w:name="_Toc122860270"/>
      <w:bookmarkStart w:id="77" w:name="_Toc132609912"/>
      <w:bookmarkStart w:id="78" w:name="_Toc134508546"/>
      <w:bookmarkStart w:id="79" w:name="_Toc135039172"/>
      <w:bookmarkStart w:id="80" w:name="_Toc439158072"/>
      <w:bookmarkStart w:id="81" w:name="_Toc462049022"/>
      <w:r>
        <w:rPr>
          <w:color w:val="auto"/>
        </w:rPr>
        <w:t>INTERPRETATION</w:t>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71"/>
      <w:bookmarkEnd w:id="72"/>
      <w:bookmarkEnd w:id="73"/>
      <w:bookmarkEnd w:id="74"/>
      <w:bookmarkEnd w:id="75"/>
      <w:bookmarkEnd w:id="76"/>
      <w:bookmarkEnd w:id="77"/>
      <w:bookmarkEnd w:id="78"/>
      <w:bookmarkEnd w:id="79"/>
      <w:bookmarkEnd w:id="80"/>
      <w:bookmarkEnd w:id="81"/>
    </w:p>
    <w:p w14:paraId="0478C43F" w14:textId="77777777" w:rsidR="007D4B15" w:rsidRDefault="007D4B15">
      <w:pPr>
        <w:pStyle w:val="PFNumLevel2"/>
        <w:rPr>
          <w:color w:val="auto"/>
        </w:rPr>
      </w:pPr>
      <w:r>
        <w:rPr>
          <w:color w:val="auto"/>
        </w:rPr>
        <w:t>In the interpretation of this Deed the following provisions apply unless the context otherwise requires:</w:t>
      </w:r>
    </w:p>
    <w:p w14:paraId="280D5B49" w14:textId="2C603522" w:rsidR="007D4B15" w:rsidRDefault="007D4B15" w:rsidP="006522FE">
      <w:pPr>
        <w:pStyle w:val="PFNumLevel3"/>
        <w:tabs>
          <w:tab w:val="clear" w:pos="2586"/>
          <w:tab w:val="num" w:pos="1848"/>
        </w:tabs>
        <w:ind w:left="1848"/>
        <w:rPr>
          <w:color w:val="auto"/>
        </w:rPr>
      </w:pPr>
      <w:r>
        <w:rPr>
          <w:color w:val="auto"/>
        </w:rPr>
        <w:t>Headings are inserted for convenience only and do not affect the interpretation of this Deed.</w:t>
      </w:r>
    </w:p>
    <w:p w14:paraId="2373D46A" w14:textId="77777777" w:rsidR="007D4B15" w:rsidRDefault="007D4B15" w:rsidP="006522FE">
      <w:pPr>
        <w:pStyle w:val="PFNumLevel3"/>
        <w:tabs>
          <w:tab w:val="clear" w:pos="2586"/>
          <w:tab w:val="num" w:pos="1848"/>
        </w:tabs>
        <w:ind w:left="1848"/>
        <w:rPr>
          <w:color w:val="auto"/>
        </w:rPr>
      </w:pPr>
      <w:r>
        <w:rPr>
          <w:color w:val="auto"/>
        </w:rPr>
        <w:t xml:space="preserve">A reference in this Deed to dollars or $ means </w:t>
      </w:r>
      <w:bookmarkStart w:id="82" w:name="Dollar1"/>
      <w:bookmarkEnd w:id="82"/>
      <w:r>
        <w:rPr>
          <w:color w:val="auto"/>
        </w:rPr>
        <w:t xml:space="preserve">Australian dollars and all amounts payable under this Deed are payable in </w:t>
      </w:r>
      <w:bookmarkStart w:id="83" w:name="Dollar2"/>
      <w:bookmarkEnd w:id="83"/>
      <w:r>
        <w:rPr>
          <w:color w:val="auto"/>
        </w:rPr>
        <w:t>Australian dollars.</w:t>
      </w:r>
    </w:p>
    <w:p w14:paraId="2DA8B8A1" w14:textId="77777777" w:rsidR="007D4B15" w:rsidRDefault="007D4B15" w:rsidP="006522FE">
      <w:pPr>
        <w:pStyle w:val="PFNumLevel3"/>
        <w:tabs>
          <w:tab w:val="clear" w:pos="2586"/>
          <w:tab w:val="num" w:pos="1848"/>
        </w:tabs>
        <w:ind w:left="1848"/>
        <w:rPr>
          <w:color w:val="auto"/>
        </w:rPr>
      </w:pPr>
      <w:r>
        <w:rPr>
          <w:color w:val="auto"/>
        </w:rPr>
        <w:t>A reference in this Deed to any Law, legislation or legislative provision includes any statutory modification, amendment or re-enactment, and any subordinate legislation or regulations issued under that legislation or legislative provision.</w:t>
      </w:r>
    </w:p>
    <w:p w14:paraId="3CBFD553" w14:textId="77777777" w:rsidR="007D4B15" w:rsidRDefault="007D4B15" w:rsidP="006522FE">
      <w:pPr>
        <w:pStyle w:val="PFNumLevel3"/>
        <w:tabs>
          <w:tab w:val="clear" w:pos="2586"/>
          <w:tab w:val="num" w:pos="1848"/>
        </w:tabs>
        <w:ind w:left="1848"/>
        <w:rPr>
          <w:color w:val="auto"/>
        </w:rPr>
      </w:pPr>
      <w:r>
        <w:rPr>
          <w:color w:val="auto"/>
        </w:rPr>
        <w:t>A reference in this Deed to any agreement or document is to that agreement or document as amended, novated, supplemented or replaced.</w:t>
      </w:r>
    </w:p>
    <w:p w14:paraId="2667AD04" w14:textId="77777777" w:rsidR="007D4B15" w:rsidRDefault="007D4B15" w:rsidP="006522FE">
      <w:pPr>
        <w:pStyle w:val="PFNumLevel3"/>
        <w:tabs>
          <w:tab w:val="clear" w:pos="2586"/>
          <w:tab w:val="num" w:pos="1848"/>
        </w:tabs>
        <w:ind w:left="1848"/>
        <w:rPr>
          <w:color w:val="auto"/>
        </w:rPr>
      </w:pPr>
      <w:r>
        <w:rPr>
          <w:color w:val="auto"/>
        </w:rPr>
        <w:t>A reference to a clause, part, schedule or annexure is a reference to a clause, part, schedule or annexure of or to this Deed.</w:t>
      </w:r>
    </w:p>
    <w:p w14:paraId="72654073" w14:textId="77777777" w:rsidR="007D4B15" w:rsidRDefault="007D4B15" w:rsidP="006522FE">
      <w:pPr>
        <w:pStyle w:val="PFNumLevel3"/>
        <w:tabs>
          <w:tab w:val="clear" w:pos="2586"/>
          <w:tab w:val="num" w:pos="1848"/>
        </w:tabs>
        <w:ind w:left="1848"/>
        <w:rPr>
          <w:color w:val="auto"/>
        </w:rPr>
      </w:pPr>
      <w:r>
        <w:rPr>
          <w:color w:val="auto"/>
        </w:rPr>
        <w:t>An expression importing a natural person includes any company, trust, partnership, joint venture, association, body corporate or governmental agency.</w:t>
      </w:r>
    </w:p>
    <w:p w14:paraId="68AE2196" w14:textId="4C555BB6" w:rsidR="00DA08D8" w:rsidRDefault="00DA08D8" w:rsidP="006522FE">
      <w:pPr>
        <w:pStyle w:val="PFNumLevel3"/>
        <w:tabs>
          <w:tab w:val="clear" w:pos="2586"/>
          <w:tab w:val="num" w:pos="1848"/>
        </w:tabs>
        <w:ind w:left="1848"/>
        <w:rPr>
          <w:color w:val="auto"/>
        </w:rPr>
      </w:pPr>
      <w:r>
        <w:rPr>
          <w:color w:val="auto"/>
        </w:rPr>
        <w:t>A reference to a party includes</w:t>
      </w:r>
      <w:r w:rsidR="003B2514">
        <w:rPr>
          <w:color w:val="auto"/>
        </w:rPr>
        <w:t>, where the context requires,</w:t>
      </w:r>
      <w:r>
        <w:rPr>
          <w:color w:val="auto"/>
        </w:rPr>
        <w:t xml:space="preserve"> any Authorised Officer and other Personnel of that party</w:t>
      </w:r>
      <w:r w:rsidR="00B47EC5">
        <w:rPr>
          <w:color w:val="auto"/>
        </w:rPr>
        <w:t xml:space="preserve"> (provided that this clause does not, by itself, operate to impose personal liability on such Authorised Officers or other Personnel</w:t>
      </w:r>
      <w:r w:rsidR="00291E1B" w:rsidRPr="00291E1B">
        <w:rPr>
          <w:color w:val="auto"/>
        </w:rPr>
        <w:t xml:space="preserve"> </w:t>
      </w:r>
      <w:r w:rsidR="00291E1B">
        <w:rPr>
          <w:color w:val="auto"/>
        </w:rPr>
        <w:t>for the Obligations under this Deed of the relevant party</w:t>
      </w:r>
      <w:r w:rsidR="00B47EC5">
        <w:rPr>
          <w:color w:val="auto"/>
        </w:rPr>
        <w:t>)</w:t>
      </w:r>
      <w:r>
        <w:rPr>
          <w:color w:val="auto"/>
        </w:rPr>
        <w:t>.</w:t>
      </w:r>
    </w:p>
    <w:p w14:paraId="31667F5A" w14:textId="77777777" w:rsidR="007D4B15" w:rsidRDefault="007D4B15" w:rsidP="006522FE">
      <w:pPr>
        <w:pStyle w:val="PFNumLevel3"/>
        <w:tabs>
          <w:tab w:val="clear" w:pos="2586"/>
          <w:tab w:val="num" w:pos="1848"/>
        </w:tabs>
        <w:ind w:left="1848"/>
        <w:rPr>
          <w:color w:val="auto"/>
        </w:rPr>
      </w:pPr>
      <w:r>
        <w:rPr>
          <w:color w:val="auto"/>
        </w:rPr>
        <w:t>Where a word or phrase is given a defined meaning, another part of speech or other grammatical form in respect of that word or phrase has a corresponding meaning.</w:t>
      </w:r>
    </w:p>
    <w:p w14:paraId="44307809" w14:textId="77777777" w:rsidR="007D4B15" w:rsidRDefault="007D4B15" w:rsidP="006522FE">
      <w:pPr>
        <w:pStyle w:val="PFNumLevel3"/>
        <w:tabs>
          <w:tab w:val="clear" w:pos="2586"/>
          <w:tab w:val="num" w:pos="1848"/>
        </w:tabs>
        <w:ind w:left="1848"/>
        <w:rPr>
          <w:color w:val="auto"/>
        </w:rPr>
      </w:pPr>
      <w:r>
        <w:rPr>
          <w:color w:val="auto"/>
        </w:rPr>
        <w:lastRenderedPageBreak/>
        <w:t>A word which denotes the singular denotes the plural, a word which denotes the plural denotes the singular, and a reference to any gender denotes the other genders.</w:t>
      </w:r>
    </w:p>
    <w:p w14:paraId="1279D108" w14:textId="77777777" w:rsidR="007D4B15" w:rsidRDefault="007D4B15" w:rsidP="006522FE">
      <w:pPr>
        <w:pStyle w:val="PFNumLevel3"/>
        <w:tabs>
          <w:tab w:val="clear" w:pos="2586"/>
          <w:tab w:val="num" w:pos="1848"/>
        </w:tabs>
        <w:ind w:left="1848"/>
        <w:rPr>
          <w:color w:val="auto"/>
        </w:rPr>
      </w:pPr>
      <w:r>
        <w:rPr>
          <w:color w:val="auto"/>
        </w:rPr>
        <w:t>References to the word 'include' or 'including’ are to be construed without limitation.</w:t>
      </w:r>
    </w:p>
    <w:p w14:paraId="6654D8A0" w14:textId="77777777" w:rsidR="007D4B15" w:rsidRDefault="007D4B15" w:rsidP="006522FE">
      <w:pPr>
        <w:pStyle w:val="PFNumLevel3"/>
        <w:tabs>
          <w:tab w:val="clear" w:pos="2586"/>
          <w:tab w:val="num" w:pos="1848"/>
        </w:tabs>
        <w:ind w:left="1848"/>
        <w:rPr>
          <w:color w:val="auto"/>
        </w:rPr>
      </w:pPr>
      <w:r>
        <w:rPr>
          <w:color w:val="auto"/>
        </w:rPr>
        <w:t>A reference to this Deed includes the agreement recorded in this Deed.</w:t>
      </w:r>
    </w:p>
    <w:p w14:paraId="60075F38" w14:textId="77777777" w:rsidR="007D4B15" w:rsidRDefault="007D4B15" w:rsidP="006522FE">
      <w:pPr>
        <w:pStyle w:val="PFNumLevel3"/>
        <w:tabs>
          <w:tab w:val="clear" w:pos="2586"/>
          <w:tab w:val="num" w:pos="1848"/>
        </w:tabs>
        <w:ind w:left="1848"/>
        <w:rPr>
          <w:color w:val="auto"/>
        </w:rPr>
      </w:pPr>
      <w:r>
        <w:rPr>
          <w:color w:val="auto"/>
        </w:rPr>
        <w:t>Any schedules and attachments form part of this Deed.</w:t>
      </w:r>
    </w:p>
    <w:p w14:paraId="15DCD32B" w14:textId="77777777" w:rsidR="007D4B15" w:rsidRDefault="007D4B15">
      <w:pPr>
        <w:pStyle w:val="PFNumLevel2"/>
        <w:rPr>
          <w:color w:val="auto"/>
        </w:rPr>
      </w:pPr>
      <w:r>
        <w:rPr>
          <w:color w:val="auto"/>
        </w:rPr>
        <w:t xml:space="preserve">The Laws of the </w:t>
      </w:r>
      <w:smartTag w:uri="urn:schemas-microsoft-com:office:smarttags" w:element="place">
        <w:smartTag w:uri="urn:schemas-microsoft-com:office:smarttags" w:element="State">
          <w:r>
            <w:rPr>
              <w:color w:val="auto"/>
            </w:rPr>
            <w:t>Australian Capital Territory</w:t>
          </w:r>
        </w:smartTag>
      </w:smartTag>
      <w:r>
        <w:rPr>
          <w:color w:val="auto"/>
        </w:rPr>
        <w:t xml:space="preserve"> apply to this Deed.</w:t>
      </w:r>
    </w:p>
    <w:p w14:paraId="539DDAB5" w14:textId="77777777" w:rsidR="007D4B15" w:rsidRDefault="007D4B15">
      <w:pPr>
        <w:pStyle w:val="Heading1A"/>
        <w:rPr>
          <w:color w:val="auto"/>
        </w:rPr>
      </w:pPr>
      <w:bookmarkStart w:id="84" w:name="_Toc132609913"/>
      <w:bookmarkStart w:id="85" w:name="_Ref133370468"/>
      <w:bookmarkStart w:id="86" w:name="_Toc134508547"/>
      <w:bookmarkStart w:id="87" w:name="_Toc135039173"/>
      <w:bookmarkStart w:id="88" w:name="_Toc439158073"/>
      <w:bookmarkStart w:id="89" w:name="_Toc462049023"/>
      <w:r>
        <w:rPr>
          <w:color w:val="auto"/>
        </w:rPr>
        <w:t>TERM OF DEED</w:t>
      </w:r>
      <w:bookmarkEnd w:id="84"/>
      <w:bookmarkEnd w:id="85"/>
      <w:bookmarkEnd w:id="86"/>
      <w:bookmarkEnd w:id="87"/>
      <w:bookmarkEnd w:id="88"/>
      <w:bookmarkEnd w:id="89"/>
      <w:r>
        <w:rPr>
          <w:color w:val="auto"/>
        </w:rPr>
        <w:t xml:space="preserve"> </w:t>
      </w:r>
      <w:bookmarkEnd w:id="8"/>
    </w:p>
    <w:p w14:paraId="69DC3388" w14:textId="61943108" w:rsidR="007D4B15" w:rsidRDefault="007D4B15">
      <w:pPr>
        <w:pStyle w:val="PFNumLevel2"/>
        <w:rPr>
          <w:color w:val="auto"/>
        </w:rPr>
      </w:pPr>
      <w:bookmarkStart w:id="90" w:name="_Ref73759532"/>
      <w:bookmarkStart w:id="91" w:name="_Ref180397945"/>
      <w:bookmarkStart w:id="92" w:name="_Toc448138362"/>
      <w:bookmarkStart w:id="93" w:name="_Toc473005231"/>
      <w:bookmarkStart w:id="94" w:name="_Toc486732216"/>
      <w:bookmarkStart w:id="95" w:name="_Toc486911927"/>
      <w:bookmarkStart w:id="96" w:name="_Toc487359748"/>
      <w:bookmarkStart w:id="97" w:name="_Toc495372409"/>
      <w:bookmarkStart w:id="98" w:name="_Toc38359484"/>
      <w:bookmarkStart w:id="99" w:name="_Ref112555274"/>
      <w:bookmarkEnd w:id="9"/>
      <w:bookmarkEnd w:id="10"/>
      <w:bookmarkEnd w:id="11"/>
      <w:bookmarkEnd w:id="12"/>
      <w:bookmarkEnd w:id="13"/>
      <w:bookmarkEnd w:id="14"/>
      <w:r>
        <w:rPr>
          <w:color w:val="auto"/>
        </w:rPr>
        <w:t xml:space="preserve">This Deed comes into effect and commences operation on 1 </w:t>
      </w:r>
      <w:r w:rsidR="00951BC4">
        <w:rPr>
          <w:color w:val="auto"/>
        </w:rPr>
        <w:t xml:space="preserve">January </w:t>
      </w:r>
      <w:r w:rsidR="004E413E">
        <w:rPr>
          <w:color w:val="auto"/>
        </w:rPr>
        <w:t>201</w:t>
      </w:r>
      <w:r w:rsidR="00951BC4">
        <w:rPr>
          <w:color w:val="auto"/>
        </w:rPr>
        <w:t>7</w:t>
      </w:r>
      <w:r>
        <w:rPr>
          <w:color w:val="auto"/>
        </w:rPr>
        <w:t xml:space="preserve">, or such other date as agreed in writing by the parties, whether it is signed before or after that date.  The Term will continue </w:t>
      </w:r>
      <w:bookmarkEnd w:id="90"/>
      <w:r>
        <w:rPr>
          <w:color w:val="auto"/>
        </w:rPr>
        <w:t xml:space="preserve">until </w:t>
      </w:r>
      <w:r w:rsidR="003C5294">
        <w:rPr>
          <w:color w:val="auto"/>
        </w:rPr>
        <w:t>30 June 20</w:t>
      </w:r>
      <w:r w:rsidR="005D7077">
        <w:rPr>
          <w:color w:val="auto"/>
        </w:rPr>
        <w:t>18</w:t>
      </w:r>
      <w:r>
        <w:rPr>
          <w:color w:val="auto"/>
        </w:rPr>
        <w:t xml:space="preserve">, unless terminated in accordance with clause </w:t>
      </w:r>
      <w:r>
        <w:fldChar w:fldCharType="begin"/>
      </w:r>
      <w:r>
        <w:instrText xml:space="preserve"> REF _Ref283110497 \r \h  \* MERGEFORMAT </w:instrText>
      </w:r>
      <w:r>
        <w:fldChar w:fldCharType="separate"/>
      </w:r>
      <w:r w:rsidR="00121BF2" w:rsidRPr="00121BF2">
        <w:rPr>
          <w:color w:val="auto"/>
        </w:rPr>
        <w:t>24</w:t>
      </w:r>
      <w:r>
        <w:fldChar w:fldCharType="end"/>
      </w:r>
      <w:bookmarkEnd w:id="91"/>
      <w:r w:rsidR="002A160B">
        <w:t>.</w:t>
      </w:r>
      <w:r>
        <w:rPr>
          <w:color w:val="auto"/>
        </w:rPr>
        <w:t xml:space="preserve"> </w:t>
      </w:r>
    </w:p>
    <w:p w14:paraId="3E871274" w14:textId="69006A5F" w:rsidR="005D7077" w:rsidRDefault="005D7077" w:rsidP="005D7077">
      <w:pPr>
        <w:pStyle w:val="PFNumLevel2"/>
        <w:rPr>
          <w:color w:val="auto"/>
        </w:rPr>
      </w:pPr>
      <w:r>
        <w:rPr>
          <w:color w:val="auto"/>
        </w:rPr>
        <w:t>The Commonwealth may, by notice in writing, extend this Deed:</w:t>
      </w:r>
    </w:p>
    <w:p w14:paraId="4FFDA995" w14:textId="33C271B2" w:rsidR="00FA6708" w:rsidRDefault="00FA6708" w:rsidP="008024B9">
      <w:pPr>
        <w:pStyle w:val="PFNumLevel3"/>
      </w:pPr>
      <w:r>
        <w:t>for a further period of 2 years until 30 June 2020; and</w:t>
      </w:r>
    </w:p>
    <w:p w14:paraId="4590898A" w14:textId="50E45269" w:rsidR="00FA6708" w:rsidRDefault="00FA6708" w:rsidP="008024B9">
      <w:pPr>
        <w:pStyle w:val="PFNumLevel3"/>
      </w:pPr>
      <w:r>
        <w:t>after 30 June 2020</w:t>
      </w:r>
      <w:r w:rsidR="005F571D">
        <w:t>,</w:t>
      </w:r>
      <w:r>
        <w:t xml:space="preserve"> for 2 further terms of not more than 12 months each.</w:t>
      </w:r>
    </w:p>
    <w:p w14:paraId="2771D7A1" w14:textId="3BCA57C5" w:rsidR="007D4B15" w:rsidRDefault="007D4B15">
      <w:pPr>
        <w:pStyle w:val="PFNumLevel2"/>
        <w:rPr>
          <w:color w:val="auto"/>
        </w:rPr>
      </w:pPr>
      <w:r>
        <w:rPr>
          <w:color w:val="auto"/>
        </w:rPr>
        <w:t xml:space="preserve">The Commonwealth may, by notice in writing to the </w:t>
      </w:r>
      <w:r w:rsidR="000D2775">
        <w:rPr>
          <w:color w:val="auto"/>
        </w:rPr>
        <w:t>Company</w:t>
      </w:r>
      <w:r>
        <w:rPr>
          <w:color w:val="auto"/>
        </w:rPr>
        <w:t xml:space="preserve">, and at any time during the Term, vary this Deed to ensure that it at all times remains consistent with the </w:t>
      </w:r>
      <w:r w:rsidR="00E7081B">
        <w:rPr>
          <w:color w:val="auto"/>
        </w:rPr>
        <w:t>Sixth Agreement</w:t>
      </w:r>
      <w:r>
        <w:rPr>
          <w:color w:val="auto"/>
        </w:rPr>
        <w:t xml:space="preserve">.  </w:t>
      </w:r>
    </w:p>
    <w:p w14:paraId="6FA56F02" w14:textId="4B1615B9" w:rsidR="00F96174" w:rsidRDefault="00F96174">
      <w:pPr>
        <w:pStyle w:val="PFNumLevel2"/>
        <w:rPr>
          <w:color w:val="auto"/>
        </w:rPr>
      </w:pPr>
      <w:r>
        <w:t xml:space="preserve">The </w:t>
      </w:r>
      <w:r>
        <w:rPr>
          <w:color w:val="auto"/>
        </w:rPr>
        <w:t>Company</w:t>
      </w:r>
      <w:r w:rsidRPr="00934360">
        <w:rPr>
          <w:color w:val="auto"/>
        </w:rPr>
        <w:t xml:space="preserve"> must comply with any directions issued by the Commonwealth</w:t>
      </w:r>
      <w:r w:rsidR="0005606B">
        <w:rPr>
          <w:color w:val="auto"/>
        </w:rPr>
        <w:t xml:space="preserve"> or</w:t>
      </w:r>
      <w:r w:rsidRPr="00934360">
        <w:rPr>
          <w:color w:val="auto"/>
        </w:rPr>
        <w:t xml:space="preserve"> the Administration Agency</w:t>
      </w:r>
      <w:r>
        <w:rPr>
          <w:color w:val="auto"/>
        </w:rPr>
        <w:t xml:space="preserve"> </w:t>
      </w:r>
      <w:r w:rsidRPr="00934360">
        <w:rPr>
          <w:color w:val="auto"/>
        </w:rPr>
        <w:t xml:space="preserve">in respect of any transition requirements </w:t>
      </w:r>
      <w:r w:rsidR="005C261C">
        <w:rPr>
          <w:color w:val="auto"/>
        </w:rPr>
        <w:t>to</w:t>
      </w:r>
      <w:r w:rsidRPr="00934360">
        <w:rPr>
          <w:color w:val="auto"/>
        </w:rPr>
        <w:t xml:space="preserve"> the Sixth Agreement.</w:t>
      </w:r>
    </w:p>
    <w:p w14:paraId="556A0B10" w14:textId="251CBECD" w:rsidR="007D4B15" w:rsidRDefault="007D4B15">
      <w:pPr>
        <w:pStyle w:val="Heading1A"/>
        <w:rPr>
          <w:color w:val="auto"/>
        </w:rPr>
      </w:pPr>
      <w:bookmarkStart w:id="100" w:name="_Toc134508550"/>
      <w:bookmarkStart w:id="101" w:name="_Toc135039174"/>
      <w:bookmarkStart w:id="102" w:name="_Toc439158074"/>
      <w:bookmarkStart w:id="103" w:name="_Toc462049024"/>
      <w:r>
        <w:rPr>
          <w:color w:val="auto"/>
        </w:rPr>
        <w:t xml:space="preserve">CSO </w:t>
      </w:r>
      <w:r w:rsidR="009A0D46">
        <w:rPr>
          <w:color w:val="auto"/>
        </w:rPr>
        <w:t xml:space="preserve">FUNDING POOL </w:t>
      </w:r>
      <w:r w:rsidR="00680B01">
        <w:rPr>
          <w:color w:val="auto"/>
        </w:rPr>
        <w:t xml:space="preserve">AND NDSS </w:t>
      </w:r>
      <w:r>
        <w:rPr>
          <w:color w:val="auto"/>
        </w:rPr>
        <w:t>ADMINISTRATION</w:t>
      </w:r>
      <w:bookmarkEnd w:id="100"/>
      <w:bookmarkEnd w:id="101"/>
      <w:bookmarkEnd w:id="102"/>
      <w:bookmarkEnd w:id="103"/>
    </w:p>
    <w:p w14:paraId="66B12031" w14:textId="2629E18A" w:rsidR="00F96174" w:rsidRDefault="00F96174" w:rsidP="004B59E9">
      <w:pPr>
        <w:pStyle w:val="PFNumLevel2"/>
        <w:rPr>
          <w:color w:val="auto"/>
        </w:rPr>
      </w:pPr>
      <w:r>
        <w:t>T</w:t>
      </w:r>
      <w:r w:rsidR="007D4B15" w:rsidRPr="004B59E9">
        <w:t>he</w:t>
      </w:r>
      <w:r w:rsidR="007D4B15">
        <w:rPr>
          <w:color w:val="auto"/>
        </w:rPr>
        <w:t xml:space="preserve"> Commonwealth has entered, or intends to enter into an agreement with</w:t>
      </w:r>
      <w:r>
        <w:rPr>
          <w:color w:val="auto"/>
        </w:rPr>
        <w:t>:</w:t>
      </w:r>
    </w:p>
    <w:p w14:paraId="41DBA4CE" w14:textId="5AD07206" w:rsidR="007D4B15" w:rsidRDefault="007D4B15">
      <w:pPr>
        <w:pStyle w:val="PFNumLevel3"/>
        <w:tabs>
          <w:tab w:val="num" w:pos="1848"/>
        </w:tabs>
        <w:ind w:left="1848"/>
        <w:rPr>
          <w:color w:val="auto"/>
        </w:rPr>
      </w:pPr>
      <w:r>
        <w:rPr>
          <w:color w:val="auto"/>
        </w:rPr>
        <w:t>the Administration Agency to</w:t>
      </w:r>
      <w:r w:rsidR="000844B9">
        <w:rPr>
          <w:color w:val="auto"/>
        </w:rPr>
        <w:t xml:space="preserve"> administer the CSO Funding Pool; and</w:t>
      </w:r>
      <w:r w:rsidR="00041416">
        <w:rPr>
          <w:color w:val="auto"/>
        </w:rPr>
        <w:t xml:space="preserve">  </w:t>
      </w:r>
    </w:p>
    <w:p w14:paraId="224E5A77" w14:textId="1BC76838" w:rsidR="00052497" w:rsidRDefault="00052497" w:rsidP="00345FEE">
      <w:pPr>
        <w:pStyle w:val="PFNumLevel3"/>
        <w:tabs>
          <w:tab w:val="num" w:pos="1848"/>
        </w:tabs>
        <w:ind w:left="1848"/>
        <w:rPr>
          <w:color w:val="auto"/>
        </w:rPr>
      </w:pPr>
      <w:r>
        <w:rPr>
          <w:color w:val="auto"/>
        </w:rPr>
        <w:t>the NDSS Administrator to provide Registrant support services and other services under the NDSS</w:t>
      </w:r>
      <w:r w:rsidR="00B772F2">
        <w:rPr>
          <w:color w:val="auto"/>
        </w:rPr>
        <w:t xml:space="preserve"> including administration of </w:t>
      </w:r>
      <w:r w:rsidR="000844B9">
        <w:rPr>
          <w:color w:val="auto"/>
        </w:rPr>
        <w:t>P</w:t>
      </w:r>
      <w:r w:rsidR="00F96174">
        <w:rPr>
          <w:color w:val="auto"/>
        </w:rPr>
        <w:t>ayment</w:t>
      </w:r>
      <w:r w:rsidR="000844B9">
        <w:rPr>
          <w:color w:val="auto"/>
        </w:rPr>
        <w:t>s</w:t>
      </w:r>
      <w:r w:rsidR="00F96174">
        <w:rPr>
          <w:color w:val="auto"/>
        </w:rPr>
        <w:t xml:space="preserve"> for </w:t>
      </w:r>
      <w:r w:rsidR="00B772F2">
        <w:rPr>
          <w:color w:val="auto"/>
        </w:rPr>
        <w:t xml:space="preserve">NDSS Distribution </w:t>
      </w:r>
      <w:r w:rsidR="00F96174">
        <w:rPr>
          <w:color w:val="auto"/>
        </w:rPr>
        <w:t>Services</w:t>
      </w:r>
      <w:r w:rsidR="000844B9">
        <w:rPr>
          <w:color w:val="auto"/>
        </w:rPr>
        <w:t>.</w:t>
      </w:r>
    </w:p>
    <w:p w14:paraId="0AD54ED6" w14:textId="36C4209E" w:rsidR="007D4B15" w:rsidRDefault="007D4B15">
      <w:pPr>
        <w:pStyle w:val="PFNumLevel2"/>
        <w:rPr>
          <w:color w:val="auto"/>
        </w:rPr>
      </w:pPr>
      <w:r>
        <w:rPr>
          <w:color w:val="auto"/>
        </w:rPr>
        <w:t>The role of the Administration Agency include</w:t>
      </w:r>
      <w:r w:rsidR="00AB5E76">
        <w:rPr>
          <w:color w:val="auto"/>
        </w:rPr>
        <w:t>s</w:t>
      </w:r>
      <w:r>
        <w:rPr>
          <w:color w:val="auto"/>
        </w:rPr>
        <w:t>, but</w:t>
      </w:r>
      <w:r w:rsidR="00AB5E76">
        <w:rPr>
          <w:color w:val="auto"/>
        </w:rPr>
        <w:t xml:space="preserve"> is</w:t>
      </w:r>
      <w:r>
        <w:rPr>
          <w:color w:val="auto"/>
        </w:rPr>
        <w:t xml:space="preserve"> not limited to</w:t>
      </w:r>
      <w:r w:rsidR="00F96174">
        <w:rPr>
          <w:color w:val="auto"/>
        </w:rPr>
        <w:t xml:space="preserve"> the matters set out in Part A of Schedule 6</w:t>
      </w:r>
      <w:r w:rsidR="000844B9">
        <w:rPr>
          <w:color w:val="auto"/>
        </w:rPr>
        <w:t>.</w:t>
      </w:r>
    </w:p>
    <w:p w14:paraId="621D39F8" w14:textId="0E9D855D" w:rsidR="00052497" w:rsidRDefault="00052497" w:rsidP="00052497">
      <w:pPr>
        <w:pStyle w:val="PFNumLevel2"/>
        <w:rPr>
          <w:color w:val="auto"/>
        </w:rPr>
      </w:pPr>
      <w:r>
        <w:rPr>
          <w:color w:val="auto"/>
        </w:rPr>
        <w:t>The role of the NDSS Administrator include</w:t>
      </w:r>
      <w:r w:rsidR="00AB5E76">
        <w:rPr>
          <w:color w:val="auto"/>
        </w:rPr>
        <w:t>s</w:t>
      </w:r>
      <w:r>
        <w:rPr>
          <w:color w:val="auto"/>
        </w:rPr>
        <w:t xml:space="preserve">, but </w:t>
      </w:r>
      <w:r w:rsidR="00AB5E76">
        <w:rPr>
          <w:color w:val="auto"/>
        </w:rPr>
        <w:t>is not</w:t>
      </w:r>
      <w:r>
        <w:rPr>
          <w:color w:val="auto"/>
        </w:rPr>
        <w:t xml:space="preserve"> limited to</w:t>
      </w:r>
      <w:r w:rsidR="00F96174">
        <w:rPr>
          <w:color w:val="auto"/>
        </w:rPr>
        <w:t xml:space="preserve"> the matters set out in Part B of Schedule 6.</w:t>
      </w:r>
    </w:p>
    <w:p w14:paraId="588D2F40" w14:textId="2BF7D0DA" w:rsidR="00E52D0A" w:rsidRDefault="007D4B15">
      <w:pPr>
        <w:pStyle w:val="PFNumLevel2"/>
        <w:rPr>
          <w:color w:val="auto"/>
        </w:rPr>
      </w:pPr>
      <w:r>
        <w:rPr>
          <w:color w:val="auto"/>
        </w:rPr>
        <w:t xml:space="preserve">The Administration Agency </w:t>
      </w:r>
      <w:r w:rsidR="00E52D0A">
        <w:rPr>
          <w:color w:val="auto"/>
        </w:rPr>
        <w:t xml:space="preserve">and NDSS Administrator are </w:t>
      </w:r>
      <w:r>
        <w:rPr>
          <w:color w:val="auto"/>
        </w:rPr>
        <w:t>not part</w:t>
      </w:r>
      <w:r w:rsidR="00E52D0A">
        <w:rPr>
          <w:color w:val="auto"/>
        </w:rPr>
        <w:t>ies</w:t>
      </w:r>
      <w:r>
        <w:rPr>
          <w:color w:val="auto"/>
        </w:rPr>
        <w:t xml:space="preserve"> to this Deed, but the </w:t>
      </w:r>
      <w:r w:rsidR="000D2775">
        <w:rPr>
          <w:color w:val="auto"/>
        </w:rPr>
        <w:t>Company</w:t>
      </w:r>
      <w:r>
        <w:rPr>
          <w:color w:val="auto"/>
        </w:rPr>
        <w:t xml:space="preserve"> must</w:t>
      </w:r>
      <w:r w:rsidR="00E52D0A">
        <w:rPr>
          <w:color w:val="auto"/>
        </w:rPr>
        <w:t>:</w:t>
      </w:r>
    </w:p>
    <w:p w14:paraId="3B5A9027" w14:textId="66388EC9" w:rsidR="00E52D0A" w:rsidRDefault="007D4B15" w:rsidP="006522FE">
      <w:pPr>
        <w:pStyle w:val="PFNumLevel3"/>
        <w:tabs>
          <w:tab w:val="clear" w:pos="2586"/>
          <w:tab w:val="num" w:pos="1848"/>
        </w:tabs>
        <w:ind w:left="1848"/>
      </w:pPr>
      <w:r>
        <w:t>comply with actions and decisions taken by the Administration Agency</w:t>
      </w:r>
      <w:r w:rsidR="00B772F2">
        <w:t xml:space="preserve"> or NDSS Administrator</w:t>
      </w:r>
      <w:r>
        <w:t>, or requests from the Administration Agency</w:t>
      </w:r>
      <w:r w:rsidR="00B772F2">
        <w:t xml:space="preserve"> or NDSS Administrator</w:t>
      </w:r>
      <w:r>
        <w:t>, that are permitted by, or consistent with, this Deed</w:t>
      </w:r>
      <w:r w:rsidR="00E52D0A">
        <w:t xml:space="preserve">; </w:t>
      </w:r>
    </w:p>
    <w:p w14:paraId="57385B12" w14:textId="77777777" w:rsidR="000844B9" w:rsidRDefault="00E52D0A" w:rsidP="00345FEE">
      <w:pPr>
        <w:pStyle w:val="PFNumLevel3"/>
        <w:tabs>
          <w:tab w:val="clear" w:pos="2586"/>
          <w:tab w:val="num" w:pos="1848"/>
        </w:tabs>
        <w:ind w:left="1848"/>
      </w:pPr>
      <w:r>
        <w:t xml:space="preserve">cooperate with the </w:t>
      </w:r>
      <w:r w:rsidR="00B772F2">
        <w:t xml:space="preserve">Administration Agency and </w:t>
      </w:r>
      <w:r w:rsidR="00387323">
        <w:t>NDSS Administrator as directed by the Commonwealth</w:t>
      </w:r>
      <w:r w:rsidR="000844B9">
        <w:t>; and</w:t>
      </w:r>
    </w:p>
    <w:p w14:paraId="1C590335" w14:textId="0FA6CA7E" w:rsidR="007D4B15" w:rsidRPr="000844B9" w:rsidRDefault="000844B9" w:rsidP="000844B9">
      <w:pPr>
        <w:pStyle w:val="PFNumLevel3"/>
        <w:tabs>
          <w:tab w:val="clear" w:pos="2586"/>
          <w:tab w:val="clear" w:pos="3697"/>
          <w:tab w:val="num" w:pos="1848"/>
          <w:tab w:val="left" w:pos="1985"/>
        </w:tabs>
        <w:ind w:left="1848"/>
        <w:rPr>
          <w:color w:val="auto"/>
        </w:rPr>
      </w:pPr>
      <w:r>
        <w:t>a</w:t>
      </w:r>
      <w:r w:rsidRPr="004B59E9">
        <w:t>llow</w:t>
      </w:r>
      <w:r>
        <w:rPr>
          <w:color w:val="auto"/>
        </w:rPr>
        <w:t xml:space="preserve"> the Administration Agency to perform all necessary functions for the proper administration of the CSO Funding Pool </w:t>
      </w:r>
      <w:r w:rsidR="006835A1">
        <w:rPr>
          <w:color w:val="auto"/>
        </w:rPr>
        <w:t xml:space="preserve">and the NDSS generally </w:t>
      </w:r>
      <w:r>
        <w:rPr>
          <w:color w:val="auto"/>
        </w:rPr>
        <w:lastRenderedPageBreak/>
        <w:t>and the NDSS Administrator to perform all necessary functions for the performance of its obligations under the NDSS Agreement in respect of the NDSS.</w:t>
      </w:r>
    </w:p>
    <w:p w14:paraId="3C1738B2" w14:textId="6AD87BAB" w:rsidR="007D4B15" w:rsidRDefault="007D4B15">
      <w:pPr>
        <w:pStyle w:val="PFNumLevel2"/>
        <w:rPr>
          <w:color w:val="auto"/>
        </w:rPr>
      </w:pPr>
      <w:r>
        <w:rPr>
          <w:color w:val="auto"/>
        </w:rPr>
        <w:t xml:space="preserve">Where the Commonwealth has appointed more than one Administration Agency </w:t>
      </w:r>
      <w:r w:rsidR="00E52D0A">
        <w:rPr>
          <w:color w:val="auto"/>
        </w:rPr>
        <w:t>or NDSS Administrator</w:t>
      </w:r>
      <w:r>
        <w:rPr>
          <w:color w:val="auto"/>
        </w:rPr>
        <w:t xml:space="preserve"> the </w:t>
      </w:r>
      <w:r w:rsidR="000D2775">
        <w:rPr>
          <w:color w:val="auto"/>
        </w:rPr>
        <w:t>Company</w:t>
      </w:r>
      <w:r>
        <w:rPr>
          <w:color w:val="auto"/>
        </w:rPr>
        <w:t xml:space="preserve"> must cooperate with each Administration Agency</w:t>
      </w:r>
      <w:r w:rsidR="00E52D0A">
        <w:rPr>
          <w:color w:val="auto"/>
        </w:rPr>
        <w:t xml:space="preserve"> or NDSS Administrator</w:t>
      </w:r>
      <w:r>
        <w:rPr>
          <w:color w:val="auto"/>
        </w:rPr>
        <w:t xml:space="preserve"> as directed by the Commonwealth.</w:t>
      </w:r>
    </w:p>
    <w:p w14:paraId="054526C2" w14:textId="48EC9DFE" w:rsidR="0056058D" w:rsidRDefault="0056058D">
      <w:pPr>
        <w:pStyle w:val="PFNumLevel2"/>
        <w:rPr>
          <w:color w:val="auto"/>
        </w:rPr>
      </w:pPr>
      <w:r>
        <w:rPr>
          <w:color w:val="auto"/>
        </w:rPr>
        <w:t>The Company acknowledges that the Commonwealth, the Administration Agency, the NDSS Administrator or another external contractor may rely on independently sourced information provided by an external entity for the purposes of exercising any Right or Obligation under this Deed.</w:t>
      </w:r>
    </w:p>
    <w:p w14:paraId="61E6D8E2" w14:textId="3CE5712A" w:rsidR="007D4B15" w:rsidRDefault="007D4B15">
      <w:pPr>
        <w:pStyle w:val="PFNumLevel2"/>
        <w:rPr>
          <w:color w:val="auto"/>
        </w:rPr>
      </w:pPr>
      <w:r>
        <w:rPr>
          <w:color w:val="auto"/>
        </w:rPr>
        <w:t xml:space="preserve">The Commonwealth may exercise any Rights or Obligations expressed to be performed by the Administration Agency </w:t>
      </w:r>
      <w:r w:rsidR="0056058D">
        <w:rPr>
          <w:color w:val="auto"/>
        </w:rPr>
        <w:t xml:space="preserve">or the NDSS Administrator </w:t>
      </w:r>
      <w:r>
        <w:rPr>
          <w:color w:val="auto"/>
        </w:rPr>
        <w:t xml:space="preserve">under this Deed and the </w:t>
      </w:r>
      <w:r w:rsidR="000D2775">
        <w:rPr>
          <w:color w:val="auto"/>
        </w:rPr>
        <w:t>Company</w:t>
      </w:r>
      <w:r>
        <w:rPr>
          <w:color w:val="auto"/>
        </w:rPr>
        <w:t xml:space="preserve"> must comply with any such exercise.  </w:t>
      </w:r>
    </w:p>
    <w:p w14:paraId="5EFC775C" w14:textId="164A440C" w:rsidR="007D4B15" w:rsidRPr="00F96174" w:rsidRDefault="007D4B15">
      <w:pPr>
        <w:pStyle w:val="Heading1A"/>
        <w:rPr>
          <w:color w:val="auto"/>
        </w:rPr>
      </w:pPr>
      <w:bookmarkStart w:id="104" w:name="_Toc132609915"/>
      <w:bookmarkStart w:id="105" w:name="_Ref133140650"/>
      <w:bookmarkStart w:id="106" w:name="_Toc134508551"/>
      <w:bookmarkStart w:id="107" w:name="_Ref134525806"/>
      <w:bookmarkStart w:id="108" w:name="_Toc135039175"/>
      <w:bookmarkStart w:id="109" w:name="_Toc439158075"/>
      <w:bookmarkStart w:id="110" w:name="_Toc462049025"/>
      <w:r w:rsidRPr="00F96174">
        <w:rPr>
          <w:color w:val="auto"/>
        </w:rPr>
        <w:t xml:space="preserve">GENERAL OBLIGATIONS OF </w:t>
      </w:r>
      <w:bookmarkEnd w:id="104"/>
      <w:bookmarkEnd w:id="105"/>
      <w:bookmarkEnd w:id="106"/>
      <w:bookmarkEnd w:id="107"/>
      <w:bookmarkEnd w:id="108"/>
      <w:r w:rsidR="0056058D">
        <w:rPr>
          <w:color w:val="auto"/>
        </w:rPr>
        <w:t xml:space="preserve">THE </w:t>
      </w:r>
      <w:r w:rsidR="000D2775" w:rsidRPr="00F96174">
        <w:rPr>
          <w:color w:val="auto"/>
        </w:rPr>
        <w:t>COMPANY</w:t>
      </w:r>
      <w:bookmarkEnd w:id="109"/>
      <w:bookmarkEnd w:id="110"/>
      <w:r w:rsidRPr="00F96174">
        <w:rPr>
          <w:color w:val="auto"/>
        </w:rPr>
        <w:t xml:space="preserve"> </w:t>
      </w:r>
    </w:p>
    <w:p w14:paraId="0C7293C2" w14:textId="2FA80C77" w:rsidR="007D4B15" w:rsidRDefault="007D4B15">
      <w:pPr>
        <w:pStyle w:val="PFNumLevel2"/>
        <w:keepNext/>
        <w:keepLines/>
        <w:rPr>
          <w:color w:val="auto"/>
        </w:rPr>
      </w:pPr>
      <w:r>
        <w:rPr>
          <w:color w:val="auto"/>
        </w:rPr>
        <w:t xml:space="preserve">The </w:t>
      </w:r>
      <w:r w:rsidR="000D2775">
        <w:rPr>
          <w:color w:val="auto"/>
        </w:rPr>
        <w:t>Company</w:t>
      </w:r>
      <w:r>
        <w:rPr>
          <w:color w:val="auto"/>
        </w:rPr>
        <w:t xml:space="preserve"> must:</w:t>
      </w:r>
    </w:p>
    <w:p w14:paraId="0115ED4A" w14:textId="214E9333" w:rsidR="007D4B15" w:rsidRPr="000938A8" w:rsidRDefault="007D4B15" w:rsidP="004B59E9">
      <w:pPr>
        <w:pStyle w:val="PFNumLevel3"/>
        <w:tabs>
          <w:tab w:val="clear" w:pos="2586"/>
          <w:tab w:val="clear" w:pos="3697"/>
          <w:tab w:val="num" w:pos="1848"/>
          <w:tab w:val="left" w:pos="2127"/>
        </w:tabs>
        <w:ind w:left="1848"/>
        <w:rPr>
          <w:color w:val="auto"/>
        </w:rPr>
      </w:pPr>
      <w:r w:rsidRPr="000938A8">
        <w:rPr>
          <w:color w:val="auto"/>
        </w:rPr>
        <w:t xml:space="preserve">meet the CSO Compliance Requirements and CSO Service Standards; </w:t>
      </w:r>
    </w:p>
    <w:p w14:paraId="413CEC33" w14:textId="39175922" w:rsidR="007D4B15" w:rsidRDefault="007D4B15" w:rsidP="000938A8">
      <w:pPr>
        <w:pStyle w:val="PFNumLevel3"/>
        <w:tabs>
          <w:tab w:val="clear" w:pos="1848"/>
          <w:tab w:val="clear" w:pos="2586"/>
          <w:tab w:val="clear" w:pos="3697"/>
          <w:tab w:val="clear" w:pos="4621"/>
          <w:tab w:val="clear" w:pos="5545"/>
          <w:tab w:val="left" w:pos="1843"/>
          <w:tab w:val="left" w:pos="1985"/>
        </w:tabs>
        <w:ind w:left="1848"/>
        <w:rPr>
          <w:color w:val="auto"/>
        </w:rPr>
      </w:pPr>
      <w:r>
        <w:rPr>
          <w:color w:val="auto"/>
        </w:rPr>
        <w:t>comply with any Business Plan, Remedial Business Plan and Business Continuity Plan developed in accordance with the req</w:t>
      </w:r>
      <w:r w:rsidR="009A0D46">
        <w:rPr>
          <w:color w:val="auto"/>
        </w:rPr>
        <w:t xml:space="preserve">uirements in Schedules 1, 5, 6 </w:t>
      </w:r>
      <w:r>
        <w:rPr>
          <w:color w:val="auto"/>
        </w:rPr>
        <w:t>or 7;</w:t>
      </w:r>
    </w:p>
    <w:p w14:paraId="1A4DB797" w14:textId="6D1F9694" w:rsidR="00E01CC5" w:rsidRDefault="00E01CC5" w:rsidP="000938A8">
      <w:pPr>
        <w:pStyle w:val="PFNumLevel3"/>
        <w:tabs>
          <w:tab w:val="clear" w:pos="1848"/>
          <w:tab w:val="clear" w:pos="2586"/>
          <w:tab w:val="clear" w:pos="3697"/>
          <w:tab w:val="clear" w:pos="4621"/>
          <w:tab w:val="clear" w:pos="5545"/>
          <w:tab w:val="left" w:pos="1843"/>
          <w:tab w:val="left" w:pos="1985"/>
        </w:tabs>
        <w:ind w:left="1848"/>
        <w:rPr>
          <w:color w:val="auto"/>
        </w:rPr>
      </w:pPr>
      <w:r>
        <w:rPr>
          <w:color w:val="auto"/>
        </w:rPr>
        <w:t>comply with the CSO Operational Guidelines; and</w:t>
      </w:r>
    </w:p>
    <w:p w14:paraId="69B65089" w14:textId="41D7537D" w:rsidR="007D4B15" w:rsidRDefault="007D4B15" w:rsidP="004B59E9">
      <w:pPr>
        <w:pStyle w:val="PFNumLevel3"/>
        <w:tabs>
          <w:tab w:val="clear" w:pos="2586"/>
          <w:tab w:val="clear" w:pos="3697"/>
          <w:tab w:val="num" w:pos="1848"/>
          <w:tab w:val="left" w:pos="1985"/>
        </w:tabs>
        <w:ind w:left="1848"/>
        <w:rPr>
          <w:color w:val="auto"/>
        </w:rPr>
      </w:pPr>
      <w:r>
        <w:rPr>
          <w:color w:val="auto"/>
        </w:rPr>
        <w:t>at all times act ethically and in good faith towards the Commonwealth</w:t>
      </w:r>
      <w:r w:rsidR="0005606B">
        <w:rPr>
          <w:color w:val="auto"/>
        </w:rPr>
        <w:t>,</w:t>
      </w:r>
      <w:r>
        <w:rPr>
          <w:color w:val="auto"/>
        </w:rPr>
        <w:t xml:space="preserve"> the Administration Agency</w:t>
      </w:r>
      <w:r w:rsidR="009A0D46">
        <w:rPr>
          <w:color w:val="auto"/>
        </w:rPr>
        <w:t xml:space="preserve"> and the NDSS Administrator</w:t>
      </w:r>
      <w:r>
        <w:rPr>
          <w:color w:val="auto"/>
        </w:rPr>
        <w:t xml:space="preserve"> in the performance of </w:t>
      </w:r>
      <w:r w:rsidR="00014E8E">
        <w:rPr>
          <w:color w:val="auto"/>
        </w:rPr>
        <w:t xml:space="preserve">its </w:t>
      </w:r>
      <w:r>
        <w:rPr>
          <w:color w:val="auto"/>
        </w:rPr>
        <w:t xml:space="preserve">Obligations under this Deed.  </w:t>
      </w:r>
    </w:p>
    <w:p w14:paraId="291A1A4E" w14:textId="77777777" w:rsidR="00757E5C" w:rsidRDefault="00757E5C" w:rsidP="00757E5C">
      <w:pPr>
        <w:pStyle w:val="PFNumLevel2"/>
        <w:rPr>
          <w:color w:val="auto"/>
        </w:rPr>
      </w:pPr>
      <w:bookmarkStart w:id="111" w:name="_Ref135042202"/>
      <w:r>
        <w:rPr>
          <w:color w:val="auto"/>
        </w:rPr>
        <w:t>The Company:</w:t>
      </w:r>
    </w:p>
    <w:p w14:paraId="696FDCC7" w14:textId="56E27827" w:rsidR="00757E5C" w:rsidRDefault="00757E5C" w:rsidP="00757E5C">
      <w:pPr>
        <w:pStyle w:val="PFNumLevel3"/>
        <w:tabs>
          <w:tab w:val="clear" w:pos="2586"/>
          <w:tab w:val="num" w:pos="1848"/>
        </w:tabs>
        <w:ind w:left="1848"/>
        <w:rPr>
          <w:color w:val="auto"/>
        </w:rPr>
      </w:pPr>
      <w:r>
        <w:rPr>
          <w:color w:val="auto"/>
        </w:rPr>
        <w:t xml:space="preserve">acknowledges that in complying with this Deed, it must comply with applicable Laws, including the </w:t>
      </w:r>
      <w:r w:rsidR="005C261C">
        <w:rPr>
          <w:color w:val="auto"/>
        </w:rPr>
        <w:t>NH Act</w:t>
      </w:r>
      <w:r>
        <w:rPr>
          <w:color w:val="auto"/>
        </w:rPr>
        <w:t xml:space="preserve"> and </w:t>
      </w:r>
      <w:r>
        <w:rPr>
          <w:i/>
          <w:color w:val="auto"/>
        </w:rPr>
        <w:t>Code of Good Wholesaling Practice for Medicines in Schedules 2, 3, 4 and 8</w:t>
      </w:r>
      <w:r w:rsidR="005C261C">
        <w:rPr>
          <w:color w:val="auto"/>
        </w:rPr>
        <w:t>;</w:t>
      </w:r>
    </w:p>
    <w:p w14:paraId="0375B236" w14:textId="2C5261E1" w:rsidR="00757E5C" w:rsidRDefault="00757E5C" w:rsidP="00757E5C">
      <w:pPr>
        <w:pStyle w:val="PFNumLevel3"/>
        <w:tabs>
          <w:tab w:val="clear" w:pos="2586"/>
          <w:tab w:val="num" w:pos="1848"/>
        </w:tabs>
        <w:ind w:left="1848"/>
        <w:rPr>
          <w:color w:val="auto"/>
        </w:rPr>
      </w:pPr>
      <w:r>
        <w:rPr>
          <w:color w:val="auto"/>
        </w:rPr>
        <w:t>undertakes to comply (at no additional cost) with any amendments to the</w:t>
      </w:r>
      <w:r w:rsidR="005C261C">
        <w:rPr>
          <w:color w:val="auto"/>
        </w:rPr>
        <w:t xml:space="preserve"> NH Act</w:t>
      </w:r>
      <w:r>
        <w:rPr>
          <w:color w:val="auto"/>
        </w:rPr>
        <w:t>,</w:t>
      </w:r>
      <w:r w:rsidR="00DE24C3">
        <w:rPr>
          <w:color w:val="auto"/>
        </w:rPr>
        <w:t xml:space="preserve"> the</w:t>
      </w:r>
      <w:r>
        <w:rPr>
          <w:color w:val="auto"/>
        </w:rPr>
        <w:t xml:space="preserve"> </w:t>
      </w:r>
      <w:r>
        <w:rPr>
          <w:i/>
          <w:color w:val="auto"/>
        </w:rPr>
        <w:t>Code of Good Wholesaling Practice for Medicines in Schedules 2, 3, 4 and 8</w:t>
      </w:r>
      <w:r>
        <w:rPr>
          <w:color w:val="auto"/>
        </w:rPr>
        <w:t>, or any other Laws, which may come into force during the Term; and</w:t>
      </w:r>
    </w:p>
    <w:p w14:paraId="55427504" w14:textId="5EA1F0D3" w:rsidR="00757E5C" w:rsidRDefault="00757E5C" w:rsidP="00757E5C">
      <w:pPr>
        <w:pStyle w:val="PFNumLevel3"/>
        <w:tabs>
          <w:tab w:val="clear" w:pos="2586"/>
          <w:tab w:val="num" w:pos="1848"/>
        </w:tabs>
        <w:ind w:left="1848"/>
        <w:rPr>
          <w:color w:val="auto"/>
        </w:rPr>
      </w:pPr>
      <w:r>
        <w:rPr>
          <w:color w:val="auto"/>
        </w:rPr>
        <w:t>agrees that th</w:t>
      </w:r>
      <w:r w:rsidR="009A0D46">
        <w:rPr>
          <w:color w:val="auto"/>
        </w:rPr>
        <w:t>is</w:t>
      </w:r>
      <w:r>
        <w:rPr>
          <w:color w:val="auto"/>
        </w:rPr>
        <w:t xml:space="preserve"> Deed is automatically amended to reflect changes to applicable Laws from the date the change takes effect</w:t>
      </w:r>
      <w:r w:rsidR="00B47EC5">
        <w:rPr>
          <w:color w:val="auto"/>
        </w:rPr>
        <w:t xml:space="preserve"> (and the Commonwealth will use its reasonable endeavours, to the extent permitted by law and further to the extent practicable (as determined by the Commonwealth in its absolute discretion), to notify the Company of any proposed change to Laws of the Commonwealth</w:t>
      </w:r>
      <w:r w:rsidR="00391421">
        <w:rPr>
          <w:color w:val="auto"/>
        </w:rPr>
        <w:t xml:space="preserve"> applicable to the CSO Funding Pool or the NDSS</w:t>
      </w:r>
      <w:r w:rsidR="00B47EC5">
        <w:rPr>
          <w:color w:val="auto"/>
        </w:rPr>
        <w:t>)</w:t>
      </w:r>
      <w:r>
        <w:rPr>
          <w:color w:val="auto"/>
        </w:rPr>
        <w:t>.</w:t>
      </w:r>
    </w:p>
    <w:p w14:paraId="0DC64A8C" w14:textId="77777777" w:rsidR="00757E5C" w:rsidRDefault="00757E5C" w:rsidP="00757E5C">
      <w:pPr>
        <w:pStyle w:val="PFNumLevel2"/>
        <w:keepNext/>
        <w:keepLines/>
        <w:rPr>
          <w:color w:val="auto"/>
        </w:rPr>
      </w:pPr>
      <w:r>
        <w:rPr>
          <w:color w:val="auto"/>
        </w:rPr>
        <w:t>The Company must:</w:t>
      </w:r>
    </w:p>
    <w:p w14:paraId="0B26A817" w14:textId="77777777" w:rsidR="00757E5C" w:rsidRDefault="00757E5C" w:rsidP="00757E5C">
      <w:pPr>
        <w:pStyle w:val="PFNumLevel3"/>
        <w:tabs>
          <w:tab w:val="clear" w:pos="2586"/>
          <w:tab w:val="num" w:pos="1848"/>
        </w:tabs>
        <w:ind w:left="1848"/>
        <w:rPr>
          <w:color w:val="auto"/>
        </w:rPr>
      </w:pPr>
      <w:r>
        <w:rPr>
          <w:color w:val="auto"/>
        </w:rPr>
        <w:t xml:space="preserve">comply with its Obligations, if any, under the </w:t>
      </w:r>
      <w:r>
        <w:rPr>
          <w:i/>
          <w:color w:val="auto"/>
        </w:rPr>
        <w:t xml:space="preserve">Workplace Gender Equality Act </w:t>
      </w:r>
      <w:r w:rsidRPr="007647A3">
        <w:rPr>
          <w:i/>
          <w:color w:val="auto"/>
        </w:rPr>
        <w:t>2012</w:t>
      </w:r>
      <w:r>
        <w:rPr>
          <w:color w:val="auto"/>
        </w:rPr>
        <w:t xml:space="preserve"> (Cth); and</w:t>
      </w:r>
    </w:p>
    <w:p w14:paraId="650B3BEA" w14:textId="77777777" w:rsidR="00757E5C" w:rsidRDefault="00757E5C" w:rsidP="00757E5C">
      <w:pPr>
        <w:pStyle w:val="PFNumLevel3"/>
        <w:tabs>
          <w:tab w:val="clear" w:pos="2586"/>
          <w:tab w:val="num" w:pos="1848"/>
        </w:tabs>
        <w:ind w:left="1848"/>
        <w:rPr>
          <w:color w:val="auto"/>
        </w:rPr>
      </w:pPr>
      <w:r>
        <w:rPr>
          <w:color w:val="auto"/>
        </w:rPr>
        <w:t xml:space="preserve">not enter into any subcontract with an entity named in a report tabled in the Australian Parliament by the Director of the Workplace Gender Equality Agency as a supplier that has not complied with the </w:t>
      </w:r>
      <w:r>
        <w:rPr>
          <w:i/>
          <w:color w:val="auto"/>
        </w:rPr>
        <w:t xml:space="preserve">Workplace Gender Equality Act </w:t>
      </w:r>
      <w:r w:rsidRPr="007647A3">
        <w:rPr>
          <w:i/>
          <w:color w:val="auto"/>
        </w:rPr>
        <w:t>2012</w:t>
      </w:r>
      <w:r>
        <w:rPr>
          <w:i/>
          <w:color w:val="auto"/>
        </w:rPr>
        <w:t xml:space="preserve"> </w:t>
      </w:r>
      <w:r>
        <w:rPr>
          <w:color w:val="auto"/>
        </w:rPr>
        <w:t xml:space="preserve">(Cth).  </w:t>
      </w:r>
    </w:p>
    <w:p w14:paraId="43128D8F" w14:textId="1842FF38" w:rsidR="00757E5C" w:rsidRDefault="00757E5C" w:rsidP="00757E5C">
      <w:pPr>
        <w:pStyle w:val="PFNumLevel2"/>
      </w:pPr>
      <w:r>
        <w:lastRenderedPageBreak/>
        <w:t xml:space="preserve">Without limiting the </w:t>
      </w:r>
      <w:r w:rsidR="006835A1">
        <w:t>Company's</w:t>
      </w:r>
      <w:r>
        <w:t xml:space="preserve"> Obligations under this Deed</w:t>
      </w:r>
      <w:r w:rsidR="006835A1">
        <w:t xml:space="preserve"> in respect of work health and safety</w:t>
      </w:r>
      <w:r>
        <w:t xml:space="preserve">, including those that will apply due to the operation of Commonwealth and State Laws, policies, standards and guidelines from time to time, the </w:t>
      </w:r>
      <w:r>
        <w:rPr>
          <w:color w:val="auto"/>
        </w:rPr>
        <w:t xml:space="preserve">Company </w:t>
      </w:r>
      <w:r>
        <w:t xml:space="preserve">must: </w:t>
      </w:r>
    </w:p>
    <w:p w14:paraId="39CD6EF5" w14:textId="77777777" w:rsidR="00757E5C" w:rsidRDefault="00757E5C" w:rsidP="00757E5C">
      <w:pPr>
        <w:pStyle w:val="PFNumLevel3"/>
        <w:tabs>
          <w:tab w:val="clear" w:pos="2586"/>
          <w:tab w:val="num" w:pos="1848"/>
        </w:tabs>
        <w:ind w:left="1848"/>
      </w:pPr>
      <w:r>
        <w:t>ensure that a person conducting a business or undertaking (</w:t>
      </w:r>
      <w:r w:rsidRPr="006522FE">
        <w:rPr>
          <w:b/>
        </w:rPr>
        <w:t>PCBU</w:t>
      </w:r>
      <w:r>
        <w:t xml:space="preserve">) meets the primary duty of care requirements of section 19 of the </w:t>
      </w:r>
      <w:r>
        <w:rPr>
          <w:i/>
        </w:rPr>
        <w:t>Work Health and Safety Act 2011</w:t>
      </w:r>
      <w:r>
        <w:t xml:space="preserve"> (Cth) or corresponding State or Territory legislation;</w:t>
      </w:r>
    </w:p>
    <w:p w14:paraId="192675D6" w14:textId="3B8DF1EA" w:rsidR="00757E5C" w:rsidRDefault="00757E5C" w:rsidP="00757E5C">
      <w:pPr>
        <w:pStyle w:val="PFNumLevel3"/>
        <w:tabs>
          <w:tab w:val="clear" w:pos="2586"/>
          <w:tab w:val="num" w:pos="1848"/>
        </w:tabs>
        <w:ind w:left="1848"/>
      </w:pPr>
      <w:r>
        <w:t>notify the Commonwealth of any work related injury</w:t>
      </w:r>
      <w:r w:rsidR="00B47EC5">
        <w:t xml:space="preserve"> arising in connection with or relating to the performance of the Obligations under this Deed of the Company</w:t>
      </w:r>
      <w:r>
        <w:t xml:space="preserve"> that causes death or serious personal injury (in case of death notification is required within 2 hours) and any notifiable incident as defined at sections 35, 36 and 37 of the </w:t>
      </w:r>
      <w:r>
        <w:rPr>
          <w:i/>
        </w:rPr>
        <w:t>Work Health and Safety Act 2011</w:t>
      </w:r>
      <w:r>
        <w:t xml:space="preserve"> (Cth), or corresponding </w:t>
      </w:r>
      <w:r w:rsidR="007E3075">
        <w:t>S</w:t>
      </w:r>
      <w:r>
        <w:t xml:space="preserve">tate or </w:t>
      </w:r>
      <w:r w:rsidR="007E3075">
        <w:t>T</w:t>
      </w:r>
      <w:r>
        <w:t xml:space="preserve">erritory legislation. The </w:t>
      </w:r>
      <w:r>
        <w:rPr>
          <w:color w:val="auto"/>
        </w:rPr>
        <w:t xml:space="preserve">Company </w:t>
      </w:r>
      <w:r>
        <w:t xml:space="preserve">must ensure the regulator is notified immediately under section 38 of the </w:t>
      </w:r>
      <w:r>
        <w:rPr>
          <w:i/>
        </w:rPr>
        <w:t>Work Health and Safety Act 2011</w:t>
      </w:r>
      <w:r>
        <w:t xml:space="preserve"> (Cth) or corresponding State or Territory legislation; and</w:t>
      </w:r>
    </w:p>
    <w:p w14:paraId="73835B7F" w14:textId="77777777" w:rsidR="00757E5C" w:rsidRDefault="00757E5C" w:rsidP="00757E5C">
      <w:pPr>
        <w:pStyle w:val="PFNumLevel3"/>
        <w:tabs>
          <w:tab w:val="clear" w:pos="2586"/>
          <w:tab w:val="num" w:pos="1848"/>
        </w:tabs>
        <w:ind w:left="1848"/>
      </w:pPr>
      <w:r>
        <w:t xml:space="preserve">notify the Commonwealth on each occasion it reports to, or notifies, a State authority under the </w:t>
      </w:r>
      <w:r>
        <w:rPr>
          <w:i/>
        </w:rPr>
        <w:t>Work Health and Safety Act 2011</w:t>
      </w:r>
      <w:r>
        <w:t xml:space="preserve"> (Cth) and all applicable State or Territory Laws, including legislation, regulations and policies.</w:t>
      </w:r>
    </w:p>
    <w:p w14:paraId="44A37FCA" w14:textId="77777777" w:rsidR="00757E5C" w:rsidRDefault="00757E5C" w:rsidP="00757E5C">
      <w:pPr>
        <w:pStyle w:val="PFNumLevel2"/>
        <w:rPr>
          <w:color w:val="auto"/>
        </w:rPr>
      </w:pPr>
      <w:r>
        <w:rPr>
          <w:color w:val="auto"/>
        </w:rPr>
        <w:t>The Company must, and must ensure that its subcontractors and Personnel comply with, all relevant security procedures and other security requirements as specified by notice from the Commonwealth or the Administration Agency.</w:t>
      </w:r>
    </w:p>
    <w:p w14:paraId="4F6A5447" w14:textId="77777777" w:rsidR="00757E5C" w:rsidRDefault="00757E5C" w:rsidP="00757E5C">
      <w:pPr>
        <w:pStyle w:val="PFNumLevel2"/>
        <w:rPr>
          <w:color w:val="auto"/>
        </w:rPr>
      </w:pPr>
      <w:bookmarkStart w:id="112" w:name="_Ref443472200"/>
      <w:r>
        <w:rPr>
          <w:color w:val="auto"/>
        </w:rPr>
        <w:t>The Company must comply with such a security procedure or other security requirement immediately if directed by the Commonwealth or the Administration Agency or, if no direction is given, within a reasonable time, having regard to the nature of the requirement.</w:t>
      </w:r>
      <w:bookmarkEnd w:id="112"/>
    </w:p>
    <w:p w14:paraId="3D301736" w14:textId="7C0FEC48" w:rsidR="00757E5C" w:rsidRDefault="00757E5C" w:rsidP="00757E5C">
      <w:pPr>
        <w:pStyle w:val="PFNumLevel2"/>
        <w:rPr>
          <w:color w:val="auto"/>
        </w:rPr>
      </w:pPr>
      <w:r>
        <w:rPr>
          <w:color w:val="auto"/>
        </w:rPr>
        <w:t>The Company must send the Commonwealth or the Administration Agency a notice identifying any potentially relevant security procedure or other security requirement of the Commonwealth or the Administration Agency of which it is aware and which is not the subject of a notice in accordance with clause</w:t>
      </w:r>
      <w:r w:rsidR="008713E1">
        <w:rPr>
          <w:color w:val="auto"/>
        </w:rPr>
        <w:t xml:space="preserve"> </w:t>
      </w:r>
      <w:r w:rsidR="008713E1">
        <w:rPr>
          <w:color w:val="auto"/>
        </w:rPr>
        <w:fldChar w:fldCharType="begin"/>
      </w:r>
      <w:r w:rsidR="008713E1">
        <w:rPr>
          <w:color w:val="auto"/>
        </w:rPr>
        <w:instrText xml:space="preserve"> REF _Ref443472200 \r \h </w:instrText>
      </w:r>
      <w:r w:rsidR="008713E1">
        <w:rPr>
          <w:color w:val="auto"/>
        </w:rPr>
      </w:r>
      <w:r w:rsidR="008713E1">
        <w:rPr>
          <w:color w:val="auto"/>
        </w:rPr>
        <w:fldChar w:fldCharType="separate"/>
      </w:r>
      <w:r w:rsidR="00121BF2">
        <w:rPr>
          <w:color w:val="auto"/>
        </w:rPr>
        <w:t>6.6</w:t>
      </w:r>
      <w:r w:rsidR="008713E1">
        <w:rPr>
          <w:color w:val="auto"/>
        </w:rPr>
        <w:fldChar w:fldCharType="end"/>
      </w:r>
      <w:r>
        <w:rPr>
          <w:color w:val="auto"/>
        </w:rPr>
        <w:t>.</w:t>
      </w:r>
    </w:p>
    <w:p w14:paraId="2FC40E3D" w14:textId="77777777" w:rsidR="00757E5C" w:rsidRDefault="00757E5C" w:rsidP="00757E5C">
      <w:pPr>
        <w:pStyle w:val="PFNumLevel2"/>
        <w:rPr>
          <w:color w:val="auto"/>
        </w:rPr>
      </w:pPr>
      <w:r>
        <w:rPr>
          <w:color w:val="auto"/>
        </w:rPr>
        <w:t>The Company must use its reasonable endeavours to provide employment opportunities to Aboriginal and Torres Strait Islander people where there are positions available and there are Aboriginal or Torres Strait Islander people available with suitable qualifications and expertise.</w:t>
      </w:r>
    </w:p>
    <w:p w14:paraId="636E1EED" w14:textId="7AC4B5C9" w:rsidR="00757E5C" w:rsidRDefault="00757E5C" w:rsidP="00757E5C">
      <w:pPr>
        <w:pStyle w:val="PFNumLevel2"/>
        <w:rPr>
          <w:color w:val="auto"/>
        </w:rPr>
      </w:pPr>
      <w:r>
        <w:rPr>
          <w:color w:val="auto"/>
        </w:rPr>
        <w:t>The Company must, in performing its Obligations under th</w:t>
      </w:r>
      <w:r w:rsidR="009A0D46">
        <w:rPr>
          <w:color w:val="auto"/>
        </w:rPr>
        <w:t>is</w:t>
      </w:r>
      <w:r>
        <w:rPr>
          <w:color w:val="auto"/>
        </w:rPr>
        <w:t xml:space="preserve"> Deed, comply with applicable Commonwealth policies where those policies are publicly available or notified to the Company.</w:t>
      </w:r>
    </w:p>
    <w:p w14:paraId="4E60250F" w14:textId="27DDC01A" w:rsidR="007D4B15" w:rsidRDefault="007D4B15">
      <w:pPr>
        <w:pStyle w:val="Heading1A"/>
        <w:rPr>
          <w:color w:val="auto"/>
        </w:rPr>
      </w:pPr>
      <w:bookmarkStart w:id="113" w:name="_Toc439158076"/>
      <w:bookmarkStart w:id="114" w:name="_Toc462049026"/>
      <w:r>
        <w:rPr>
          <w:color w:val="auto"/>
        </w:rPr>
        <w:t xml:space="preserve">OBLIGATION OF </w:t>
      </w:r>
      <w:r w:rsidR="000D2775">
        <w:rPr>
          <w:color w:val="auto"/>
        </w:rPr>
        <w:t>COMPANY</w:t>
      </w:r>
      <w:r>
        <w:rPr>
          <w:color w:val="auto"/>
        </w:rPr>
        <w:t xml:space="preserve"> TO NOTIFY THE ADMINISTRATION AGENCY</w:t>
      </w:r>
      <w:bookmarkEnd w:id="113"/>
      <w:bookmarkEnd w:id="114"/>
    </w:p>
    <w:p w14:paraId="442B5888" w14:textId="2F173B48" w:rsidR="007C1C23" w:rsidRDefault="007D4B15" w:rsidP="004B7C48">
      <w:pPr>
        <w:pStyle w:val="PFNumLevel2"/>
        <w:rPr>
          <w:color w:val="auto"/>
        </w:rPr>
      </w:pPr>
      <w:r w:rsidRPr="006835A1">
        <w:rPr>
          <w:color w:val="auto"/>
        </w:rPr>
        <w:t xml:space="preserve">The </w:t>
      </w:r>
      <w:r w:rsidR="000D2775" w:rsidRPr="006835A1">
        <w:rPr>
          <w:color w:val="auto"/>
        </w:rPr>
        <w:t>Company</w:t>
      </w:r>
      <w:r w:rsidRPr="006835A1">
        <w:rPr>
          <w:color w:val="auto"/>
        </w:rPr>
        <w:t xml:space="preserve"> must immediately notify</w:t>
      </w:r>
      <w:r w:rsidR="000F02FC">
        <w:rPr>
          <w:color w:val="auto"/>
        </w:rPr>
        <w:t xml:space="preserve"> </w:t>
      </w:r>
      <w:r w:rsidR="000F02FC" w:rsidRPr="006835A1">
        <w:rPr>
          <w:color w:val="auto"/>
        </w:rPr>
        <w:t>the Administration Agency in writing of any event or circumstance the Company considers relevant to the proper administration of the CSO Funding Pool</w:t>
      </w:r>
      <w:r w:rsidR="000F02FC">
        <w:rPr>
          <w:color w:val="auto"/>
        </w:rPr>
        <w:t xml:space="preserve"> or</w:t>
      </w:r>
      <w:r w:rsidR="000F02FC" w:rsidRPr="006835A1">
        <w:rPr>
          <w:color w:val="auto"/>
        </w:rPr>
        <w:t xml:space="preserve"> of the NDSS Distribution Services.</w:t>
      </w:r>
    </w:p>
    <w:p w14:paraId="4E3D3D5D" w14:textId="0D29F5C6" w:rsidR="007D4B15" w:rsidRDefault="007D4B15" w:rsidP="009638D0">
      <w:pPr>
        <w:pStyle w:val="PFNumLevel2"/>
        <w:rPr>
          <w:color w:val="auto"/>
        </w:rPr>
      </w:pPr>
      <w:bookmarkStart w:id="115" w:name="_Ref421111730"/>
      <w:bookmarkStart w:id="116" w:name="_Toc132609916"/>
      <w:bookmarkStart w:id="117" w:name="_Ref133140333"/>
      <w:bookmarkStart w:id="118" w:name="_Toc134508552"/>
      <w:bookmarkStart w:id="119" w:name="_Toc135039176"/>
      <w:bookmarkEnd w:id="111"/>
      <w:r>
        <w:rPr>
          <w:color w:val="auto"/>
        </w:rPr>
        <w:t xml:space="preserve">The </w:t>
      </w:r>
      <w:r w:rsidR="000D2775">
        <w:rPr>
          <w:color w:val="auto"/>
        </w:rPr>
        <w:t>Company</w:t>
      </w:r>
      <w:r>
        <w:rPr>
          <w:color w:val="auto"/>
        </w:rPr>
        <w:t xml:space="preserve"> must notify the Administration Agency immediately, in writing, of any Non-Performance by </w:t>
      </w:r>
      <w:r w:rsidR="003637CD">
        <w:rPr>
          <w:color w:val="auto"/>
        </w:rPr>
        <w:t>the</w:t>
      </w:r>
      <w:r>
        <w:rPr>
          <w:color w:val="auto"/>
        </w:rPr>
        <w:t xml:space="preserve"> </w:t>
      </w:r>
      <w:r w:rsidR="000D2775">
        <w:rPr>
          <w:color w:val="auto"/>
        </w:rPr>
        <w:t>Company</w:t>
      </w:r>
      <w:r>
        <w:rPr>
          <w:color w:val="auto"/>
        </w:rPr>
        <w:t xml:space="preserve"> of any of the CSO Compliance Requirements, CSO Service Standards or any other Obligations under this Deed, with the exception of the matters listed in clause </w:t>
      </w:r>
      <w:r>
        <w:fldChar w:fldCharType="begin"/>
      </w:r>
      <w:r>
        <w:instrText xml:space="preserve"> REF _Ref283108864 \r \h  \* MERGEFORMAT </w:instrText>
      </w:r>
      <w:r>
        <w:fldChar w:fldCharType="separate"/>
      </w:r>
      <w:r w:rsidR="00121BF2" w:rsidRPr="00121BF2">
        <w:rPr>
          <w:color w:val="auto"/>
        </w:rPr>
        <w:t>7.3</w:t>
      </w:r>
      <w:r>
        <w:fldChar w:fldCharType="end"/>
      </w:r>
      <w:r>
        <w:rPr>
          <w:color w:val="auto"/>
        </w:rPr>
        <w:t>.</w:t>
      </w:r>
      <w:bookmarkEnd w:id="115"/>
    </w:p>
    <w:p w14:paraId="1E67F3D3" w14:textId="2D9D1A60" w:rsidR="007D4B15" w:rsidRDefault="007D4B15">
      <w:pPr>
        <w:pStyle w:val="PFNumLevel2"/>
        <w:rPr>
          <w:color w:val="auto"/>
        </w:rPr>
      </w:pPr>
      <w:bookmarkStart w:id="120" w:name="_Ref283108864"/>
      <w:r>
        <w:rPr>
          <w:color w:val="auto"/>
        </w:rPr>
        <w:lastRenderedPageBreak/>
        <w:t xml:space="preserve">On a Monthly basis, as part of its Monthly Reports to the Administration Agency, the </w:t>
      </w:r>
      <w:r w:rsidR="000D2775">
        <w:rPr>
          <w:color w:val="auto"/>
        </w:rPr>
        <w:t>Company</w:t>
      </w:r>
      <w:r>
        <w:rPr>
          <w:color w:val="auto"/>
        </w:rPr>
        <w:t xml:space="preserve"> must notify the Administration Agency of:</w:t>
      </w:r>
      <w:bookmarkEnd w:id="120"/>
    </w:p>
    <w:p w14:paraId="1501B3BB" w14:textId="7F099576" w:rsidR="007D4B15" w:rsidRDefault="007D4B15" w:rsidP="006522FE">
      <w:pPr>
        <w:pStyle w:val="PFNumLevel3"/>
        <w:tabs>
          <w:tab w:val="clear" w:pos="2586"/>
          <w:tab w:val="num" w:pos="1848"/>
        </w:tabs>
        <w:ind w:left="1848"/>
        <w:rPr>
          <w:color w:val="auto"/>
        </w:rPr>
      </w:pPr>
      <w:r>
        <w:rPr>
          <w:color w:val="auto"/>
        </w:rPr>
        <w:t xml:space="preserve">any bad debtor that the </w:t>
      </w:r>
      <w:r w:rsidR="000D2775">
        <w:rPr>
          <w:color w:val="auto"/>
        </w:rPr>
        <w:t>Company</w:t>
      </w:r>
      <w:r>
        <w:rPr>
          <w:color w:val="auto"/>
        </w:rPr>
        <w:t xml:space="preserve"> will not be Supplying </w:t>
      </w:r>
      <w:r w:rsidR="0026528B">
        <w:rPr>
          <w:color w:val="auto"/>
        </w:rPr>
        <w:t>CSO Products</w:t>
      </w:r>
      <w:r>
        <w:rPr>
          <w:color w:val="auto"/>
        </w:rPr>
        <w:t xml:space="preserve"> to;</w:t>
      </w:r>
    </w:p>
    <w:p w14:paraId="7D58CABF" w14:textId="2DB7BFBD" w:rsidR="007D4B15" w:rsidRDefault="007D4B15" w:rsidP="006522FE">
      <w:pPr>
        <w:pStyle w:val="PFNumLevel3"/>
        <w:tabs>
          <w:tab w:val="clear" w:pos="2586"/>
          <w:tab w:val="num" w:pos="1848"/>
        </w:tabs>
        <w:ind w:left="1848"/>
        <w:rPr>
          <w:color w:val="auto"/>
        </w:rPr>
      </w:pPr>
      <w:r>
        <w:rPr>
          <w:color w:val="auto"/>
        </w:rPr>
        <w:t xml:space="preserve">any </w:t>
      </w:r>
      <w:r w:rsidR="0026528B">
        <w:rPr>
          <w:color w:val="auto"/>
        </w:rPr>
        <w:t>CSO Product</w:t>
      </w:r>
      <w:r>
        <w:rPr>
          <w:color w:val="auto"/>
        </w:rPr>
        <w:t xml:space="preserve"> that the </w:t>
      </w:r>
      <w:r w:rsidR="000D2775">
        <w:rPr>
          <w:color w:val="auto"/>
        </w:rPr>
        <w:t>Company</w:t>
      </w:r>
      <w:r>
        <w:rPr>
          <w:color w:val="auto"/>
        </w:rPr>
        <w:t xml:space="preserve"> cannot Supply because the </w:t>
      </w:r>
      <w:r w:rsidR="0026528B">
        <w:rPr>
          <w:color w:val="auto"/>
        </w:rPr>
        <w:t>CSO Product</w:t>
      </w:r>
      <w:r>
        <w:rPr>
          <w:color w:val="auto"/>
        </w:rPr>
        <w:t xml:space="preserve"> is out-of-stock or cannot be Supplied by the Manufacturer; </w:t>
      </w:r>
    </w:p>
    <w:p w14:paraId="5266FBF8" w14:textId="1ECFDD44" w:rsidR="000B4CE8" w:rsidRDefault="007D4B15" w:rsidP="006522FE">
      <w:pPr>
        <w:pStyle w:val="PFNumLevel3"/>
        <w:tabs>
          <w:tab w:val="clear" w:pos="2586"/>
          <w:tab w:val="num" w:pos="1848"/>
        </w:tabs>
        <w:ind w:left="1848"/>
        <w:rPr>
          <w:color w:val="auto"/>
        </w:rPr>
      </w:pPr>
      <w:r>
        <w:rPr>
          <w:color w:val="auto"/>
        </w:rPr>
        <w:t>any Exclusive Supply Arrangement in which a CSO Distributor participates</w:t>
      </w:r>
      <w:r w:rsidR="00A3299D">
        <w:rPr>
          <w:color w:val="auto"/>
        </w:rPr>
        <w:t xml:space="preserve"> of which </w:t>
      </w:r>
      <w:r w:rsidR="008713E1">
        <w:rPr>
          <w:color w:val="auto"/>
        </w:rPr>
        <w:t>the Company</w:t>
      </w:r>
      <w:r w:rsidR="00A3299D">
        <w:rPr>
          <w:color w:val="auto"/>
        </w:rPr>
        <w:t xml:space="preserve"> is aware or becomes aware</w:t>
      </w:r>
      <w:r w:rsidR="000B4CE8">
        <w:rPr>
          <w:color w:val="auto"/>
        </w:rPr>
        <w:t>; and</w:t>
      </w:r>
    </w:p>
    <w:p w14:paraId="53DD393A" w14:textId="09B44A3C" w:rsidR="000B4CE8" w:rsidRDefault="000B4CE8" w:rsidP="006522FE">
      <w:pPr>
        <w:pStyle w:val="PFNumLevel3"/>
        <w:tabs>
          <w:tab w:val="clear" w:pos="2586"/>
          <w:tab w:val="num" w:pos="1848"/>
        </w:tabs>
        <w:ind w:left="1848"/>
        <w:rPr>
          <w:color w:val="auto"/>
        </w:rPr>
      </w:pPr>
      <w:r>
        <w:rPr>
          <w:color w:val="auto"/>
        </w:rPr>
        <w:t>details of any Non-Performances notified to the Administration Agency</w:t>
      </w:r>
      <w:r w:rsidR="000938A8">
        <w:rPr>
          <w:color w:val="auto"/>
        </w:rPr>
        <w:t xml:space="preserve"> </w:t>
      </w:r>
      <w:r>
        <w:rPr>
          <w:color w:val="auto"/>
        </w:rPr>
        <w:t xml:space="preserve">under clause </w:t>
      </w:r>
      <w:r>
        <w:rPr>
          <w:color w:val="auto"/>
        </w:rPr>
        <w:fldChar w:fldCharType="begin"/>
      </w:r>
      <w:r>
        <w:rPr>
          <w:color w:val="auto"/>
        </w:rPr>
        <w:instrText xml:space="preserve"> REF _Ref421111730 \r \h </w:instrText>
      </w:r>
      <w:r>
        <w:rPr>
          <w:color w:val="auto"/>
        </w:rPr>
      </w:r>
      <w:r>
        <w:rPr>
          <w:color w:val="auto"/>
        </w:rPr>
        <w:fldChar w:fldCharType="separate"/>
      </w:r>
      <w:r w:rsidR="00121BF2">
        <w:rPr>
          <w:color w:val="auto"/>
        </w:rPr>
        <w:t>7.2</w:t>
      </w:r>
      <w:r>
        <w:rPr>
          <w:color w:val="auto"/>
        </w:rPr>
        <w:fldChar w:fldCharType="end"/>
      </w:r>
      <w:r>
        <w:rPr>
          <w:color w:val="auto"/>
        </w:rPr>
        <w:t xml:space="preserve">, including: </w:t>
      </w:r>
    </w:p>
    <w:p w14:paraId="68E941A1" w14:textId="77777777" w:rsidR="000B4CE8" w:rsidRDefault="000B4CE8" w:rsidP="007647A3">
      <w:pPr>
        <w:pStyle w:val="PFNumLevel4"/>
      </w:pPr>
      <w:r>
        <w:t>for Minor Non-Performances, a summary of the Non-Performance; and</w:t>
      </w:r>
    </w:p>
    <w:p w14:paraId="5787BC57" w14:textId="77777777" w:rsidR="007D4B15" w:rsidRPr="007647A3" w:rsidRDefault="000B4CE8" w:rsidP="007647A3">
      <w:pPr>
        <w:pStyle w:val="PFNumLevel4"/>
      </w:pPr>
      <w:r>
        <w:t>for Major Non-Performances, a detailed report of the Non-Performance including background, causes and responses and impacts of the Non-Performance</w:t>
      </w:r>
      <w:r w:rsidR="007D4B15" w:rsidRPr="007647A3">
        <w:t>.</w:t>
      </w:r>
    </w:p>
    <w:p w14:paraId="0D51434E" w14:textId="1F3EE8B7" w:rsidR="007D4B15" w:rsidRDefault="007D4B15">
      <w:pPr>
        <w:pStyle w:val="Heading1A"/>
        <w:rPr>
          <w:color w:val="auto"/>
        </w:rPr>
      </w:pPr>
      <w:bookmarkStart w:id="121" w:name="_Ref180398184"/>
      <w:bookmarkStart w:id="122" w:name="_Toc439158077"/>
      <w:bookmarkStart w:id="123" w:name="_Toc462049027"/>
      <w:r>
        <w:rPr>
          <w:color w:val="auto"/>
        </w:rPr>
        <w:t xml:space="preserve">OBLIGATION OF </w:t>
      </w:r>
      <w:r w:rsidR="000D2775">
        <w:rPr>
          <w:color w:val="auto"/>
        </w:rPr>
        <w:t>COMPANY</w:t>
      </w:r>
      <w:r>
        <w:rPr>
          <w:color w:val="auto"/>
        </w:rPr>
        <w:t xml:space="preserve"> TO PROVIDE DATA</w:t>
      </w:r>
      <w:bookmarkEnd w:id="116"/>
      <w:bookmarkEnd w:id="117"/>
      <w:bookmarkEnd w:id="118"/>
      <w:bookmarkEnd w:id="119"/>
      <w:bookmarkEnd w:id="121"/>
      <w:bookmarkEnd w:id="122"/>
      <w:bookmarkEnd w:id="123"/>
    </w:p>
    <w:p w14:paraId="018FB7D2" w14:textId="5FC82D7E" w:rsidR="007D4B15" w:rsidRDefault="007D4B15">
      <w:pPr>
        <w:pStyle w:val="PFNumLevel2"/>
        <w:rPr>
          <w:color w:val="auto"/>
        </w:rPr>
      </w:pPr>
      <w:bookmarkStart w:id="124" w:name="_Ref132516448"/>
      <w:bookmarkStart w:id="125" w:name="_Ref133202241"/>
      <w:r>
        <w:rPr>
          <w:color w:val="auto"/>
        </w:rPr>
        <w:t xml:space="preserve">The </w:t>
      </w:r>
      <w:r w:rsidR="000D2775">
        <w:rPr>
          <w:color w:val="auto"/>
        </w:rPr>
        <w:t>Company</w:t>
      </w:r>
      <w:r>
        <w:rPr>
          <w:color w:val="auto"/>
        </w:rPr>
        <w:t xml:space="preserve"> must provide Data</w:t>
      </w:r>
      <w:r w:rsidR="00DE24C3">
        <w:rPr>
          <w:color w:val="auto"/>
        </w:rPr>
        <w:t xml:space="preserve"> </w:t>
      </w:r>
      <w:r>
        <w:rPr>
          <w:color w:val="auto"/>
        </w:rPr>
        <w:t>to the Administration Agency</w:t>
      </w:r>
      <w:bookmarkEnd w:id="124"/>
      <w:bookmarkEnd w:id="125"/>
      <w:r>
        <w:rPr>
          <w:color w:val="auto"/>
        </w:rPr>
        <w:t xml:space="preserve">.  </w:t>
      </w:r>
    </w:p>
    <w:p w14:paraId="2FA4AA39" w14:textId="52C3671C" w:rsidR="0056058D" w:rsidRPr="00C86B0C" w:rsidRDefault="0056058D" w:rsidP="0056058D">
      <w:pPr>
        <w:pStyle w:val="PFNumLevel2"/>
        <w:rPr>
          <w:color w:val="auto"/>
        </w:rPr>
      </w:pPr>
      <w:r w:rsidRPr="00C86B0C">
        <w:rPr>
          <w:color w:val="auto"/>
        </w:rPr>
        <w:t xml:space="preserve">The Company must ensure that any Data, Reports or information provided </w:t>
      </w:r>
      <w:r w:rsidR="00A3299D">
        <w:rPr>
          <w:color w:val="auto"/>
        </w:rPr>
        <w:t xml:space="preserve">under this Deed </w:t>
      </w:r>
      <w:r w:rsidRPr="00C86B0C">
        <w:rPr>
          <w:color w:val="auto"/>
        </w:rPr>
        <w:t>is accurate and complete.</w:t>
      </w:r>
    </w:p>
    <w:p w14:paraId="018B9469" w14:textId="294C3B8A" w:rsidR="007D4B15" w:rsidRDefault="007D4B15">
      <w:pPr>
        <w:pStyle w:val="PFNumLevel2"/>
        <w:rPr>
          <w:color w:val="auto"/>
        </w:rPr>
      </w:pPr>
      <w:r>
        <w:rPr>
          <w:color w:val="auto"/>
        </w:rPr>
        <w:t xml:space="preserve">The </w:t>
      </w:r>
      <w:r w:rsidR="000D2775">
        <w:rPr>
          <w:color w:val="auto"/>
        </w:rPr>
        <w:t>Company</w:t>
      </w:r>
      <w:r>
        <w:rPr>
          <w:color w:val="auto"/>
        </w:rPr>
        <w:t xml:space="preserve"> acknowledges that the timely submission of accurate and complete Data by the </w:t>
      </w:r>
      <w:r w:rsidR="000D2775">
        <w:rPr>
          <w:color w:val="auto"/>
        </w:rPr>
        <w:t>Company</w:t>
      </w:r>
      <w:r>
        <w:rPr>
          <w:color w:val="auto"/>
        </w:rPr>
        <w:t xml:space="preserve"> is critical to the calculation and release of Payments from the CSO Funding Pool</w:t>
      </w:r>
      <w:r w:rsidR="0026528B">
        <w:rPr>
          <w:color w:val="auto"/>
        </w:rPr>
        <w:t xml:space="preserve"> </w:t>
      </w:r>
      <w:r w:rsidR="003B2514">
        <w:rPr>
          <w:color w:val="auto"/>
        </w:rPr>
        <w:t>or</w:t>
      </w:r>
      <w:r w:rsidR="00A3299D">
        <w:rPr>
          <w:color w:val="auto"/>
        </w:rPr>
        <w:t xml:space="preserve"> </w:t>
      </w:r>
      <w:r w:rsidR="008713E1">
        <w:rPr>
          <w:color w:val="auto"/>
        </w:rPr>
        <w:t xml:space="preserve">the making of Payments </w:t>
      </w:r>
      <w:r w:rsidR="00A3299D">
        <w:rPr>
          <w:color w:val="auto"/>
        </w:rPr>
        <w:t xml:space="preserve">for </w:t>
      </w:r>
      <w:r w:rsidR="0026528B">
        <w:rPr>
          <w:color w:val="auto"/>
        </w:rPr>
        <w:t xml:space="preserve">NDSS </w:t>
      </w:r>
      <w:r w:rsidR="00FD1C1E">
        <w:rPr>
          <w:color w:val="auto"/>
        </w:rPr>
        <w:t xml:space="preserve">Distribution </w:t>
      </w:r>
      <w:r w:rsidR="0056058D">
        <w:rPr>
          <w:color w:val="auto"/>
        </w:rPr>
        <w:t>Services</w:t>
      </w:r>
      <w:r>
        <w:rPr>
          <w:color w:val="auto"/>
        </w:rPr>
        <w:t>.</w:t>
      </w:r>
    </w:p>
    <w:p w14:paraId="62C93E8F" w14:textId="3D1AF5DF" w:rsidR="007D4B15" w:rsidRDefault="007D4B15">
      <w:pPr>
        <w:pStyle w:val="PFNumLevel2"/>
        <w:rPr>
          <w:color w:val="auto"/>
        </w:rPr>
      </w:pPr>
      <w:r>
        <w:rPr>
          <w:color w:val="auto"/>
        </w:rPr>
        <w:t xml:space="preserve">The Administration Agency and/or the Commonwealth has the right, by reasonable notice in writing to the </w:t>
      </w:r>
      <w:r w:rsidR="000D2775">
        <w:rPr>
          <w:color w:val="auto"/>
        </w:rPr>
        <w:t>Company</w:t>
      </w:r>
      <w:r>
        <w:rPr>
          <w:color w:val="auto"/>
        </w:rPr>
        <w:t xml:space="preserve">, to alter the Data requirements in Schedule 3 at any time after the first receipt of Data from the </w:t>
      </w:r>
      <w:r w:rsidR="000D2775">
        <w:rPr>
          <w:color w:val="auto"/>
        </w:rPr>
        <w:t>Company</w:t>
      </w:r>
      <w:r>
        <w:rPr>
          <w:color w:val="auto"/>
        </w:rPr>
        <w:t xml:space="preserve">, including but not limited to the format of the Data to be provided by the </w:t>
      </w:r>
      <w:r w:rsidR="000D2775">
        <w:rPr>
          <w:color w:val="auto"/>
        </w:rPr>
        <w:t>Company</w:t>
      </w:r>
      <w:r>
        <w:rPr>
          <w:color w:val="auto"/>
        </w:rPr>
        <w:t xml:space="preserve"> in accordance with the Deed.  </w:t>
      </w:r>
    </w:p>
    <w:p w14:paraId="5D71E50D" w14:textId="677EE012" w:rsidR="007D4B15" w:rsidRDefault="00DD5FA3">
      <w:pPr>
        <w:pStyle w:val="PFNumLevel2"/>
        <w:rPr>
          <w:color w:val="auto"/>
        </w:rPr>
      </w:pPr>
      <w:r>
        <w:rPr>
          <w:color w:val="auto"/>
        </w:rPr>
        <w:t xml:space="preserve">The </w:t>
      </w:r>
      <w:r w:rsidR="000D2775">
        <w:rPr>
          <w:color w:val="auto"/>
        </w:rPr>
        <w:t>Company</w:t>
      </w:r>
      <w:r w:rsidR="007D4B15">
        <w:rPr>
          <w:color w:val="auto"/>
        </w:rPr>
        <w:t xml:space="preserve"> must provide any additional data requested by the Administration Agency </w:t>
      </w:r>
      <w:r w:rsidR="00B40FD7">
        <w:rPr>
          <w:color w:val="auto"/>
        </w:rPr>
        <w:t xml:space="preserve">or NDSS Administrator </w:t>
      </w:r>
      <w:r w:rsidR="007D4B15">
        <w:rPr>
          <w:color w:val="auto"/>
        </w:rPr>
        <w:t>within the timeframe reasonably specified by the Administration Agency</w:t>
      </w:r>
      <w:r w:rsidR="00B40FD7">
        <w:rPr>
          <w:color w:val="auto"/>
        </w:rPr>
        <w:t xml:space="preserve"> or NDSS Administrator</w:t>
      </w:r>
      <w:r w:rsidR="007D4B15">
        <w:rPr>
          <w:color w:val="auto"/>
        </w:rPr>
        <w:t>.</w:t>
      </w:r>
    </w:p>
    <w:p w14:paraId="71C9A929" w14:textId="77777777" w:rsidR="007D4B15" w:rsidRDefault="007D4B15">
      <w:pPr>
        <w:pStyle w:val="Heading1A"/>
        <w:rPr>
          <w:color w:val="auto"/>
        </w:rPr>
      </w:pPr>
      <w:bookmarkStart w:id="126" w:name="_Toc280686509"/>
      <w:bookmarkStart w:id="127" w:name="_Toc282673425"/>
      <w:bookmarkStart w:id="128" w:name="_Toc283042815"/>
      <w:bookmarkStart w:id="129" w:name="_Toc283043143"/>
      <w:bookmarkStart w:id="130" w:name="_Toc280686512"/>
      <w:bookmarkStart w:id="131" w:name="_Toc282673428"/>
      <w:bookmarkStart w:id="132" w:name="_Toc283042818"/>
      <w:bookmarkStart w:id="133" w:name="_Toc283043146"/>
      <w:bookmarkStart w:id="134" w:name="_Toc134508557"/>
      <w:bookmarkStart w:id="135" w:name="_Toc135039181"/>
      <w:bookmarkStart w:id="136" w:name="_Ref184797908"/>
      <w:bookmarkStart w:id="137" w:name="_Toc439158078"/>
      <w:bookmarkStart w:id="138" w:name="_Toc462049028"/>
      <w:bookmarkStart w:id="139" w:name="_Ref109554440"/>
      <w:bookmarkEnd w:id="126"/>
      <w:bookmarkEnd w:id="127"/>
      <w:bookmarkEnd w:id="128"/>
      <w:bookmarkEnd w:id="129"/>
      <w:bookmarkEnd w:id="130"/>
      <w:bookmarkEnd w:id="131"/>
      <w:bookmarkEnd w:id="132"/>
      <w:bookmarkEnd w:id="133"/>
      <w:r>
        <w:rPr>
          <w:color w:val="auto"/>
        </w:rPr>
        <w:t>PAYMENTS</w:t>
      </w:r>
      <w:bookmarkEnd w:id="134"/>
      <w:bookmarkEnd w:id="135"/>
      <w:bookmarkEnd w:id="136"/>
      <w:bookmarkEnd w:id="137"/>
      <w:bookmarkEnd w:id="138"/>
    </w:p>
    <w:p w14:paraId="387AE44B" w14:textId="77777777" w:rsidR="00E01CC5" w:rsidRDefault="00E01CC5" w:rsidP="00E01CC5">
      <w:pPr>
        <w:pStyle w:val="PFNumLevel2"/>
        <w:rPr>
          <w:color w:val="auto"/>
        </w:rPr>
      </w:pPr>
      <w:bookmarkStart w:id="140" w:name="_Ref133370804"/>
      <w:r>
        <w:rPr>
          <w:color w:val="auto"/>
        </w:rPr>
        <w:t>The Company:</w:t>
      </w:r>
    </w:p>
    <w:p w14:paraId="5D94DCC6" w14:textId="77777777" w:rsidR="00E01CC5" w:rsidRDefault="00E01CC5" w:rsidP="00E01CC5">
      <w:pPr>
        <w:pStyle w:val="PFNumLevel3"/>
        <w:tabs>
          <w:tab w:val="clear" w:pos="2586"/>
          <w:tab w:val="num" w:pos="1848"/>
        </w:tabs>
        <w:ind w:left="1848"/>
        <w:rPr>
          <w:color w:val="auto"/>
        </w:rPr>
      </w:pPr>
      <w:r>
        <w:rPr>
          <w:color w:val="auto"/>
        </w:rPr>
        <w:t>acknowledges that there may be other CSO Distributors receiving payments from the CSO Funding Pool; and</w:t>
      </w:r>
    </w:p>
    <w:p w14:paraId="32E6755E" w14:textId="77777777" w:rsidR="00E01CC5" w:rsidRDefault="00E01CC5" w:rsidP="00E01CC5">
      <w:pPr>
        <w:pStyle w:val="PFNumLevel3"/>
        <w:tabs>
          <w:tab w:val="clear" w:pos="2586"/>
          <w:tab w:val="num" w:pos="1848"/>
        </w:tabs>
        <w:ind w:left="1848"/>
        <w:rPr>
          <w:color w:val="auto"/>
        </w:rPr>
      </w:pPr>
      <w:r>
        <w:rPr>
          <w:color w:val="auto"/>
        </w:rPr>
        <w:t xml:space="preserve">agrees and accepts that the Commonwealth is solely responsible for determining the amount of the CSO Funding Pool and the calculation of Payments from the CSO Funding Pool for each Year as permitted by this Deed.  </w:t>
      </w:r>
    </w:p>
    <w:p w14:paraId="606B9017" w14:textId="11C2D3A0" w:rsidR="007D4B15" w:rsidRDefault="007D4B15">
      <w:pPr>
        <w:pStyle w:val="PFNumLevel2"/>
        <w:rPr>
          <w:color w:val="auto"/>
        </w:rPr>
      </w:pPr>
      <w:r>
        <w:rPr>
          <w:color w:val="auto"/>
        </w:rPr>
        <w:t>The Commonwealth’s Obligations under this Deed are conditional upon there being an appropriation by Parliament in respect of the CSO Funding Pool</w:t>
      </w:r>
      <w:r w:rsidR="00014E8E">
        <w:rPr>
          <w:color w:val="auto"/>
        </w:rPr>
        <w:t xml:space="preserve"> and the NDSS</w:t>
      </w:r>
      <w:r>
        <w:rPr>
          <w:color w:val="auto"/>
        </w:rPr>
        <w:t>.</w:t>
      </w:r>
    </w:p>
    <w:p w14:paraId="1983A87C" w14:textId="678806A6" w:rsidR="007D4B15" w:rsidRDefault="007D4B15">
      <w:pPr>
        <w:pStyle w:val="PFNumLevel2"/>
        <w:rPr>
          <w:color w:val="auto"/>
        </w:rPr>
      </w:pPr>
      <w:bookmarkStart w:id="141" w:name="_Ref421805893"/>
      <w:r>
        <w:rPr>
          <w:color w:val="auto"/>
        </w:rPr>
        <w:t xml:space="preserve">The Commonwealth may vary the total amount of the CSO Funding Pool for any Year during the Term (by reducing or increasing it) and will notify </w:t>
      </w:r>
      <w:r w:rsidR="008713E1">
        <w:rPr>
          <w:color w:val="auto"/>
        </w:rPr>
        <w:t xml:space="preserve">CSO Distributors </w:t>
      </w:r>
      <w:r>
        <w:rPr>
          <w:color w:val="auto"/>
        </w:rPr>
        <w:t xml:space="preserve">before the commencement of each Year of the total value of the CSO Funding Pool for the next Year.  The Commonwealth will not exercise its right under this clause to </w:t>
      </w:r>
      <w:r>
        <w:rPr>
          <w:color w:val="auto"/>
        </w:rPr>
        <w:lastRenderedPageBreak/>
        <w:t>reduce the total amount of the CSO Funding Pool to zero.  This clause does not limit the Commonwealth's other Rights including in respect of Payments.</w:t>
      </w:r>
      <w:bookmarkEnd w:id="141"/>
    </w:p>
    <w:p w14:paraId="493946BA" w14:textId="6FBDD986" w:rsidR="009E04CC" w:rsidRDefault="009E04CC" w:rsidP="009E04CC">
      <w:pPr>
        <w:pStyle w:val="PFNumLevel2"/>
      </w:pPr>
      <w:r>
        <w:t>If the Company is a:</w:t>
      </w:r>
    </w:p>
    <w:p w14:paraId="25FE9A26" w14:textId="26349342" w:rsidR="009E04CC" w:rsidRDefault="009E04CC" w:rsidP="00367A14">
      <w:pPr>
        <w:pStyle w:val="PFNumLevel3"/>
      </w:pPr>
      <w:r>
        <w:t>State Based CSO Distributor it must not access</w:t>
      </w:r>
      <w:r w:rsidR="00A8626E">
        <w:t xml:space="preserve"> or attempt to access</w:t>
      </w:r>
      <w:r>
        <w:t xml:space="preserve"> t</w:t>
      </w:r>
      <w:r w:rsidR="00AB5E76">
        <w:t>he National CSO Funding Pool</w:t>
      </w:r>
      <w:r w:rsidR="00A8626E">
        <w:t xml:space="preserve"> and the provisions of this Deed relating to the National CSO Funding Pool and National Sanctions Pool will not apply to it</w:t>
      </w:r>
      <w:r w:rsidR="00AB5E76">
        <w:t>; or</w:t>
      </w:r>
    </w:p>
    <w:p w14:paraId="2A5C70B1" w14:textId="1427C008" w:rsidR="009E04CC" w:rsidRDefault="009E04CC" w:rsidP="00367A14">
      <w:pPr>
        <w:pStyle w:val="PFNumLevel3"/>
      </w:pPr>
      <w:r>
        <w:t>National CSO Distributor it must not access</w:t>
      </w:r>
      <w:r w:rsidR="00A8626E">
        <w:t xml:space="preserve"> or attempt to access</w:t>
      </w:r>
      <w:r>
        <w:t xml:space="preserve"> the State Based CSO Funding Pool</w:t>
      </w:r>
      <w:r w:rsidR="00A8626E">
        <w:t xml:space="preserve"> and the provisions of this Deed relating to the State Based CSO Funding Pool and the State Based Sanctions Pool will not apply to it</w:t>
      </w:r>
      <w:r>
        <w:t xml:space="preserve">. </w:t>
      </w:r>
    </w:p>
    <w:p w14:paraId="119FF02E" w14:textId="4C11EA98" w:rsidR="006835A1" w:rsidRDefault="00E01CC5" w:rsidP="00E01CC5">
      <w:pPr>
        <w:pStyle w:val="PFNumLevel2"/>
        <w:rPr>
          <w:color w:val="auto"/>
        </w:rPr>
      </w:pPr>
      <w:r>
        <w:rPr>
          <w:color w:val="auto"/>
        </w:rPr>
        <w:t>This applies to any entities</w:t>
      </w:r>
      <w:r w:rsidR="006835A1">
        <w:rPr>
          <w:color w:val="auto"/>
        </w:rPr>
        <w:t>:</w:t>
      </w:r>
    </w:p>
    <w:p w14:paraId="4D15D272" w14:textId="461A8BF6" w:rsidR="004E4059" w:rsidRDefault="004E4059" w:rsidP="006758D5">
      <w:pPr>
        <w:pStyle w:val="PFNumLevel3"/>
        <w:tabs>
          <w:tab w:val="clear" w:pos="1848"/>
          <w:tab w:val="clear" w:pos="2586"/>
          <w:tab w:val="num" w:pos="1843"/>
        </w:tabs>
        <w:ind w:left="1848"/>
        <w:rPr>
          <w:color w:val="auto"/>
        </w:rPr>
      </w:pPr>
      <w:r w:rsidRPr="006758D5">
        <w:rPr>
          <w:color w:val="auto"/>
        </w:rPr>
        <w:t>engaged</w:t>
      </w:r>
      <w:r>
        <w:t xml:space="preserve"> by the Company, as a subcontractor or otherwise, in connection with this Deed; or</w:t>
      </w:r>
    </w:p>
    <w:p w14:paraId="212C3108" w14:textId="77EC200E" w:rsidR="004B7C48" w:rsidRDefault="004B7C48" w:rsidP="006758D5">
      <w:pPr>
        <w:pStyle w:val="PFNumLevel3"/>
        <w:tabs>
          <w:tab w:val="clear" w:pos="1848"/>
          <w:tab w:val="clear" w:pos="2586"/>
          <w:tab w:val="num" w:pos="1843"/>
        </w:tabs>
        <w:ind w:left="1848"/>
      </w:pPr>
      <w:r>
        <w:t>with which the Company enters into any agreement, arrangement or understanding in respect of the Company's Obligations under this Deed.</w:t>
      </w:r>
    </w:p>
    <w:p w14:paraId="6AE366A0" w14:textId="6BEA7B98" w:rsidR="00FD1C1E" w:rsidRDefault="007D4B15">
      <w:pPr>
        <w:pStyle w:val="PFNumLevel2"/>
        <w:rPr>
          <w:color w:val="auto"/>
        </w:rPr>
      </w:pPr>
      <w:r>
        <w:rPr>
          <w:color w:val="auto"/>
        </w:rPr>
        <w:t>Payments will be made from the CSO Funding Pool to CSO Distributors that meet their Obligations under this Deed</w:t>
      </w:r>
      <w:r w:rsidR="00FD1C1E">
        <w:rPr>
          <w:color w:val="auto"/>
        </w:rPr>
        <w:t xml:space="preserve"> in relation to PBS Medicines</w:t>
      </w:r>
      <w:r>
        <w:rPr>
          <w:color w:val="auto"/>
        </w:rPr>
        <w:t>, including the CSO Compliance Requirements and CSO Service Standards.</w:t>
      </w:r>
    </w:p>
    <w:p w14:paraId="053D62D1" w14:textId="166B305B" w:rsidR="0014415E" w:rsidRDefault="0014415E">
      <w:pPr>
        <w:pStyle w:val="PFNumLevel2"/>
        <w:rPr>
          <w:color w:val="auto"/>
        </w:rPr>
      </w:pPr>
      <w:r>
        <w:rPr>
          <w:color w:val="auto"/>
        </w:rPr>
        <w:t xml:space="preserve">NDSS Distribution Services Payments will be made to CSO Distributors that meet their Obligations under this Deed in relation to NDSS Products, including the CSO Compliance Requirements and CSO Service Standards. </w:t>
      </w:r>
    </w:p>
    <w:p w14:paraId="30E4F034" w14:textId="78110AE0" w:rsidR="007D4B15" w:rsidRDefault="009A0D46">
      <w:pPr>
        <w:pStyle w:val="PFNumLevel2"/>
        <w:rPr>
          <w:color w:val="auto"/>
        </w:rPr>
      </w:pPr>
      <w:r>
        <w:rPr>
          <w:color w:val="auto"/>
        </w:rPr>
        <w:t>Subject to compliance with its O</w:t>
      </w:r>
      <w:r w:rsidR="002357FD">
        <w:rPr>
          <w:color w:val="auto"/>
        </w:rPr>
        <w:t xml:space="preserve">bligations under this Deed in respect of </w:t>
      </w:r>
      <w:r w:rsidR="00DE24C3">
        <w:rPr>
          <w:color w:val="auto"/>
        </w:rPr>
        <w:t xml:space="preserve">the </w:t>
      </w:r>
      <w:r w:rsidR="002357FD">
        <w:rPr>
          <w:color w:val="auto"/>
        </w:rPr>
        <w:t xml:space="preserve">NDSS Distribution Services, </w:t>
      </w:r>
      <w:r w:rsidR="00D71098">
        <w:rPr>
          <w:color w:val="auto"/>
        </w:rPr>
        <w:t>P</w:t>
      </w:r>
      <w:r w:rsidR="003B03B2">
        <w:rPr>
          <w:color w:val="auto"/>
        </w:rPr>
        <w:t>ayments will be made</w:t>
      </w:r>
      <w:r w:rsidR="00A3299D">
        <w:rPr>
          <w:color w:val="auto"/>
        </w:rPr>
        <w:t xml:space="preserve"> </w:t>
      </w:r>
      <w:r w:rsidR="003B03B2">
        <w:rPr>
          <w:color w:val="auto"/>
        </w:rPr>
        <w:t xml:space="preserve">to </w:t>
      </w:r>
      <w:r w:rsidR="00A3299D">
        <w:rPr>
          <w:color w:val="auto"/>
        </w:rPr>
        <w:t xml:space="preserve">the </w:t>
      </w:r>
      <w:r w:rsidR="000D2775">
        <w:rPr>
          <w:color w:val="auto"/>
        </w:rPr>
        <w:t>Company</w:t>
      </w:r>
      <w:r w:rsidR="00955E76">
        <w:rPr>
          <w:color w:val="auto"/>
        </w:rPr>
        <w:t xml:space="preserve"> </w:t>
      </w:r>
      <w:r w:rsidR="003B03B2">
        <w:rPr>
          <w:color w:val="auto"/>
        </w:rPr>
        <w:t xml:space="preserve">in respect of the </w:t>
      </w:r>
      <w:r w:rsidR="00F31CE3">
        <w:rPr>
          <w:color w:val="auto"/>
        </w:rPr>
        <w:t xml:space="preserve">performance of the </w:t>
      </w:r>
      <w:r w:rsidR="003B03B2">
        <w:rPr>
          <w:color w:val="auto"/>
        </w:rPr>
        <w:t xml:space="preserve">NDSS </w:t>
      </w:r>
      <w:r w:rsidR="00BC3420">
        <w:rPr>
          <w:color w:val="auto"/>
        </w:rPr>
        <w:t xml:space="preserve">Distribution </w:t>
      </w:r>
      <w:r w:rsidR="00F31CE3">
        <w:rPr>
          <w:color w:val="auto"/>
        </w:rPr>
        <w:t>Services</w:t>
      </w:r>
      <w:r w:rsidR="003B03B2">
        <w:rPr>
          <w:color w:val="auto"/>
        </w:rPr>
        <w:t>.</w:t>
      </w:r>
    </w:p>
    <w:p w14:paraId="59DFB9E7" w14:textId="34CBBC27" w:rsidR="007D4B15" w:rsidRDefault="007D4B15">
      <w:pPr>
        <w:pStyle w:val="PFNumLevel2"/>
        <w:rPr>
          <w:color w:val="auto"/>
        </w:rPr>
      </w:pPr>
      <w:r>
        <w:rPr>
          <w:color w:val="auto"/>
        </w:rPr>
        <w:t xml:space="preserve">The Administration Agency may adjust Payments to the </w:t>
      </w:r>
      <w:r w:rsidR="000D2775">
        <w:rPr>
          <w:color w:val="auto"/>
        </w:rPr>
        <w:t>Company</w:t>
      </w:r>
      <w:r>
        <w:rPr>
          <w:color w:val="auto"/>
        </w:rPr>
        <w:t xml:space="preserve"> in situations including</w:t>
      </w:r>
      <w:r w:rsidR="00245C5B">
        <w:rPr>
          <w:color w:val="auto"/>
        </w:rPr>
        <w:t xml:space="preserve"> </w:t>
      </w:r>
      <w:r>
        <w:rPr>
          <w:color w:val="auto"/>
        </w:rPr>
        <w:t>where audits of Reports or Data identify inaccuracies in calculations that must be corrected.  Payment adjustments will not be used as a Sanction for Non-Performances.  If the Administration Agency deems it necessary to impose a financial Sanction for a Non-Performance, the financial Sanction provisions in Schedule 5 will be used. Nothing in this clause restricts the Administration Agency</w:t>
      </w:r>
      <w:r w:rsidR="00955E76">
        <w:rPr>
          <w:color w:val="auto"/>
        </w:rPr>
        <w:t xml:space="preserve"> </w:t>
      </w:r>
      <w:r>
        <w:rPr>
          <w:color w:val="auto"/>
        </w:rPr>
        <w:t xml:space="preserve"> from making a Payment adjustment to reflect a financial Sanction.</w:t>
      </w:r>
    </w:p>
    <w:p w14:paraId="76EBC9E7" w14:textId="20FF8F64" w:rsidR="007D4B15" w:rsidRDefault="007D4B15">
      <w:pPr>
        <w:pStyle w:val="PFNumLevel2"/>
        <w:rPr>
          <w:color w:val="auto"/>
        </w:rPr>
      </w:pPr>
      <w:r>
        <w:rPr>
          <w:color w:val="auto"/>
        </w:rPr>
        <w:t xml:space="preserve">Payments </w:t>
      </w:r>
      <w:r w:rsidR="003B03B2">
        <w:rPr>
          <w:color w:val="auto"/>
        </w:rPr>
        <w:t xml:space="preserve">from the CSO Funding Pool </w:t>
      </w:r>
      <w:r w:rsidR="00BC3420">
        <w:rPr>
          <w:color w:val="auto"/>
        </w:rPr>
        <w:t xml:space="preserve">or </w:t>
      </w:r>
      <w:r w:rsidR="00FD1C1E">
        <w:rPr>
          <w:color w:val="auto"/>
        </w:rPr>
        <w:t xml:space="preserve">in respect of </w:t>
      </w:r>
      <w:r w:rsidR="00B97B5C">
        <w:rPr>
          <w:color w:val="auto"/>
        </w:rPr>
        <w:t xml:space="preserve">NDSS </w:t>
      </w:r>
      <w:r w:rsidR="00FD1C1E">
        <w:rPr>
          <w:color w:val="auto"/>
        </w:rPr>
        <w:t xml:space="preserve">Distribution </w:t>
      </w:r>
      <w:r w:rsidR="008713E1">
        <w:rPr>
          <w:color w:val="auto"/>
        </w:rPr>
        <w:t>Services</w:t>
      </w:r>
      <w:r w:rsidR="00B97B5C">
        <w:rPr>
          <w:color w:val="auto"/>
        </w:rPr>
        <w:t xml:space="preserve"> </w:t>
      </w:r>
      <w:r>
        <w:rPr>
          <w:color w:val="auto"/>
        </w:rPr>
        <w:t>will be calculated and paid Monthly in arrears to</w:t>
      </w:r>
      <w:r w:rsidR="000F782E">
        <w:rPr>
          <w:color w:val="auto"/>
        </w:rPr>
        <w:t xml:space="preserve"> the</w:t>
      </w:r>
      <w:r>
        <w:rPr>
          <w:color w:val="auto"/>
        </w:rPr>
        <w:t xml:space="preserve"> </w:t>
      </w:r>
      <w:r w:rsidR="000D2775">
        <w:rPr>
          <w:color w:val="auto"/>
        </w:rPr>
        <w:t>Company</w:t>
      </w:r>
      <w:r>
        <w:rPr>
          <w:color w:val="auto"/>
        </w:rPr>
        <w:t xml:space="preserve"> in accordance with Schedule 2.  Payments will only be made for Sales in respect of which </w:t>
      </w:r>
      <w:r w:rsidR="000D2775">
        <w:rPr>
          <w:color w:val="auto"/>
        </w:rPr>
        <w:t>Company</w:t>
      </w:r>
      <w:r>
        <w:rPr>
          <w:color w:val="auto"/>
        </w:rPr>
        <w:t xml:space="preserve"> ha</w:t>
      </w:r>
      <w:r w:rsidR="000F782E">
        <w:rPr>
          <w:color w:val="auto"/>
        </w:rPr>
        <w:t>s</w:t>
      </w:r>
      <w:r>
        <w:rPr>
          <w:color w:val="auto"/>
        </w:rPr>
        <w:t xml:space="preserve"> met all of </w:t>
      </w:r>
      <w:r w:rsidR="009A0D46">
        <w:rPr>
          <w:color w:val="auto"/>
        </w:rPr>
        <w:t>its</w:t>
      </w:r>
      <w:r>
        <w:rPr>
          <w:color w:val="auto"/>
        </w:rPr>
        <w:t xml:space="preserve"> Obligations under this Deed.  For the purpose of this clause, the Administration Agency will be responsible for determining which Sales are relevant to specific Obligations</w:t>
      </w:r>
      <w:r w:rsidR="00B40FD7">
        <w:rPr>
          <w:color w:val="auto"/>
        </w:rPr>
        <w:t xml:space="preserve"> in respect of PBS Medicines and the NDSS Administrator will be responsible for determining which Sales are relevant to specific Obligations in respect of NDSS Products</w:t>
      </w:r>
      <w:r>
        <w:rPr>
          <w:color w:val="auto"/>
        </w:rPr>
        <w:t>.</w:t>
      </w:r>
    </w:p>
    <w:p w14:paraId="4EAD8DD7" w14:textId="714617C7" w:rsidR="007D4B15" w:rsidRDefault="007D4B15">
      <w:pPr>
        <w:pStyle w:val="PFNumLevel2"/>
        <w:rPr>
          <w:color w:val="auto"/>
        </w:rPr>
      </w:pPr>
      <w:bookmarkStart w:id="142" w:name="_Ref180399301"/>
      <w:bookmarkStart w:id="143" w:name="_Ref283110038"/>
      <w:r>
        <w:rPr>
          <w:color w:val="auto"/>
        </w:rPr>
        <w:t xml:space="preserve">The </w:t>
      </w:r>
      <w:r w:rsidR="000D2775">
        <w:rPr>
          <w:color w:val="auto"/>
        </w:rPr>
        <w:t>Company</w:t>
      </w:r>
      <w:r>
        <w:rPr>
          <w:color w:val="auto"/>
        </w:rPr>
        <w:t xml:space="preserve"> must notify the Administration Agency of </w:t>
      </w:r>
      <w:r w:rsidR="008713E1">
        <w:rPr>
          <w:color w:val="auto"/>
        </w:rPr>
        <w:t>its</w:t>
      </w:r>
      <w:r>
        <w:rPr>
          <w:color w:val="auto"/>
        </w:rPr>
        <w:t xml:space="preserve"> identifying details, including name of bank, name of account owner, ABN of account owner, name of bank account, bank account number and bank account BSB code</w:t>
      </w:r>
      <w:bookmarkEnd w:id="142"/>
      <w:r>
        <w:rPr>
          <w:color w:val="auto"/>
        </w:rPr>
        <w:t>.</w:t>
      </w:r>
      <w:bookmarkEnd w:id="143"/>
      <w:r>
        <w:rPr>
          <w:color w:val="auto"/>
        </w:rPr>
        <w:t xml:space="preserve">  </w:t>
      </w:r>
    </w:p>
    <w:p w14:paraId="732752BC" w14:textId="1DC655B1" w:rsidR="007D4B15" w:rsidRDefault="007D4B15">
      <w:pPr>
        <w:pStyle w:val="PFNumLevel2"/>
        <w:rPr>
          <w:color w:val="auto"/>
        </w:rPr>
      </w:pPr>
      <w:r>
        <w:rPr>
          <w:color w:val="auto"/>
        </w:rPr>
        <w:t xml:space="preserve">The </w:t>
      </w:r>
      <w:r w:rsidR="000D2775">
        <w:rPr>
          <w:color w:val="auto"/>
        </w:rPr>
        <w:t>Company</w:t>
      </w:r>
      <w:r>
        <w:rPr>
          <w:color w:val="auto"/>
        </w:rPr>
        <w:t xml:space="preserve"> must notify the Administration Agency immediately, in writing, of any changes to the bank account referred to in clause </w:t>
      </w:r>
      <w:r>
        <w:fldChar w:fldCharType="begin"/>
      </w:r>
      <w:r>
        <w:instrText xml:space="preserve"> REF _Ref283110038 \r \h  \* MERGEFORMAT </w:instrText>
      </w:r>
      <w:r>
        <w:fldChar w:fldCharType="separate"/>
      </w:r>
      <w:r w:rsidR="00121BF2" w:rsidRPr="00121BF2">
        <w:rPr>
          <w:color w:val="auto"/>
        </w:rPr>
        <w:t>9.11</w:t>
      </w:r>
      <w:r>
        <w:fldChar w:fldCharType="end"/>
      </w:r>
      <w:r>
        <w:rPr>
          <w:color w:val="auto"/>
        </w:rPr>
        <w:t>.</w:t>
      </w:r>
    </w:p>
    <w:p w14:paraId="332C1383" w14:textId="77777777" w:rsidR="007D4B15" w:rsidRDefault="007D4B15" w:rsidP="004B59E9">
      <w:pPr>
        <w:pStyle w:val="PFNumLevel2"/>
        <w:tabs>
          <w:tab w:val="clear" w:pos="2773"/>
          <w:tab w:val="left" w:pos="2127"/>
        </w:tabs>
        <w:rPr>
          <w:color w:val="auto"/>
        </w:rPr>
      </w:pPr>
      <w:bookmarkStart w:id="144" w:name="_Ref283213807"/>
      <w:r>
        <w:rPr>
          <w:color w:val="auto"/>
        </w:rPr>
        <w:t>By 31 August in each Year, the Administration Agency will:</w:t>
      </w:r>
      <w:bookmarkEnd w:id="144"/>
    </w:p>
    <w:p w14:paraId="3CF5576A" w14:textId="1810D3E8" w:rsidR="007D4B15" w:rsidRDefault="007D4B15" w:rsidP="006758D5">
      <w:pPr>
        <w:pStyle w:val="PFNumLevel3"/>
        <w:tabs>
          <w:tab w:val="clear" w:pos="2586"/>
          <w:tab w:val="num" w:pos="1848"/>
        </w:tabs>
        <w:ind w:left="1848"/>
        <w:rPr>
          <w:color w:val="auto"/>
        </w:rPr>
      </w:pPr>
      <w:r>
        <w:rPr>
          <w:color w:val="auto"/>
        </w:rPr>
        <w:lastRenderedPageBreak/>
        <w:t xml:space="preserve">perform a final reconciliation of all Data submitted and Payments received </w:t>
      </w:r>
      <w:r w:rsidR="000F782E">
        <w:rPr>
          <w:color w:val="auto"/>
        </w:rPr>
        <w:t>by</w:t>
      </w:r>
      <w:r>
        <w:rPr>
          <w:color w:val="auto"/>
        </w:rPr>
        <w:t xml:space="preserve"> the </w:t>
      </w:r>
      <w:r w:rsidR="000D2775">
        <w:rPr>
          <w:color w:val="auto"/>
        </w:rPr>
        <w:t>Company</w:t>
      </w:r>
      <w:r>
        <w:rPr>
          <w:color w:val="auto"/>
        </w:rPr>
        <w:t xml:space="preserve"> in the preceding Year; and</w:t>
      </w:r>
    </w:p>
    <w:p w14:paraId="2B275AA5" w14:textId="5568CE0A" w:rsidR="007D4B15" w:rsidRDefault="007D4B15" w:rsidP="006758D5">
      <w:pPr>
        <w:pStyle w:val="PFNumLevel3"/>
        <w:tabs>
          <w:tab w:val="clear" w:pos="2586"/>
          <w:tab w:val="num" w:pos="1848"/>
        </w:tabs>
        <w:ind w:left="1848"/>
        <w:rPr>
          <w:color w:val="auto"/>
        </w:rPr>
      </w:pPr>
      <w:r>
        <w:rPr>
          <w:color w:val="auto"/>
        </w:rPr>
        <w:t xml:space="preserve">conduct a detailed assessment of the </w:t>
      </w:r>
      <w:r w:rsidR="000D2775">
        <w:rPr>
          <w:color w:val="auto"/>
        </w:rPr>
        <w:t>Company</w:t>
      </w:r>
      <w:r>
        <w:rPr>
          <w:color w:val="auto"/>
        </w:rPr>
        <w:t xml:space="preserve">'s annual performance against the CSO Service Standards and CSO Compliance Requirements. </w:t>
      </w:r>
      <w:r w:rsidR="00B40FD7">
        <w:rPr>
          <w:b/>
          <w:i/>
          <w:color w:val="auto"/>
        </w:rPr>
        <w:t xml:space="preserve"> </w:t>
      </w:r>
    </w:p>
    <w:p w14:paraId="1FCD3D51" w14:textId="3C260E62" w:rsidR="007D4B15" w:rsidRDefault="007D4B15">
      <w:pPr>
        <w:pStyle w:val="PFNumLevel2"/>
        <w:rPr>
          <w:color w:val="auto"/>
        </w:rPr>
      </w:pPr>
      <w:r>
        <w:rPr>
          <w:color w:val="auto"/>
        </w:rPr>
        <w:t>Where the annual reconciliation identifies inaccuracies in calculations that must be corrected, the Administration Agency</w:t>
      </w:r>
      <w:r w:rsidR="00955E76">
        <w:rPr>
          <w:color w:val="auto"/>
        </w:rPr>
        <w:t xml:space="preserve"> or NDSS Administrator</w:t>
      </w:r>
      <w:r>
        <w:rPr>
          <w:color w:val="auto"/>
        </w:rPr>
        <w:t xml:space="preserve"> may:</w:t>
      </w:r>
    </w:p>
    <w:p w14:paraId="1FB609F2" w14:textId="4BA25392" w:rsidR="007D4B15" w:rsidRDefault="007D4B15" w:rsidP="006522FE">
      <w:pPr>
        <w:pStyle w:val="PFNumLevel3"/>
        <w:tabs>
          <w:tab w:val="clear" w:pos="2586"/>
          <w:tab w:val="num" w:pos="1848"/>
        </w:tabs>
        <w:ind w:left="1848"/>
        <w:rPr>
          <w:color w:val="auto"/>
        </w:rPr>
      </w:pPr>
      <w:r>
        <w:rPr>
          <w:color w:val="auto"/>
        </w:rPr>
        <w:t xml:space="preserve">adjust Payments made to the </w:t>
      </w:r>
      <w:r w:rsidR="000D2775">
        <w:rPr>
          <w:color w:val="auto"/>
        </w:rPr>
        <w:t>Company</w:t>
      </w:r>
      <w:r>
        <w:rPr>
          <w:color w:val="auto"/>
        </w:rPr>
        <w:t xml:space="preserve"> for the Year </w:t>
      </w:r>
      <w:r w:rsidR="000F782E">
        <w:rPr>
          <w:color w:val="auto"/>
        </w:rPr>
        <w:t>in which</w:t>
      </w:r>
      <w:r>
        <w:rPr>
          <w:color w:val="auto"/>
        </w:rPr>
        <w:t xml:space="preserve"> the reconciliation</w:t>
      </w:r>
      <w:r w:rsidR="000F782E">
        <w:rPr>
          <w:color w:val="auto"/>
        </w:rPr>
        <w:t xml:space="preserve"> occurs</w:t>
      </w:r>
      <w:r>
        <w:rPr>
          <w:color w:val="auto"/>
        </w:rPr>
        <w:t>; and</w:t>
      </w:r>
    </w:p>
    <w:p w14:paraId="25A84143" w14:textId="77777777" w:rsidR="007D4B15" w:rsidRDefault="007D4B15" w:rsidP="006522FE">
      <w:pPr>
        <w:pStyle w:val="PFNumLevel3"/>
        <w:tabs>
          <w:tab w:val="clear" w:pos="2586"/>
          <w:tab w:val="num" w:pos="1848"/>
        </w:tabs>
        <w:ind w:left="1848"/>
        <w:rPr>
          <w:color w:val="auto"/>
        </w:rPr>
      </w:pPr>
      <w:r>
        <w:rPr>
          <w:color w:val="auto"/>
        </w:rPr>
        <w:t xml:space="preserve">apply financial or non-financial Sanctions for any Non-Performance. </w:t>
      </w:r>
    </w:p>
    <w:p w14:paraId="42DC7198" w14:textId="5CD239F2" w:rsidR="007D4B15" w:rsidRDefault="007D4B15">
      <w:pPr>
        <w:pStyle w:val="PFNumLevel2"/>
        <w:rPr>
          <w:color w:val="auto"/>
        </w:rPr>
      </w:pPr>
      <w:r>
        <w:rPr>
          <w:color w:val="auto"/>
        </w:rPr>
        <w:t xml:space="preserve">The reconciliation and assessment referred to in clause </w:t>
      </w:r>
      <w:r>
        <w:fldChar w:fldCharType="begin"/>
      </w:r>
      <w:r>
        <w:instrText xml:space="preserve"> REF _Ref283213807 \r \h  \* MERGEFORMAT </w:instrText>
      </w:r>
      <w:r>
        <w:fldChar w:fldCharType="separate"/>
      </w:r>
      <w:r w:rsidR="00121BF2" w:rsidRPr="00121BF2">
        <w:rPr>
          <w:color w:val="auto"/>
        </w:rPr>
        <w:t>9.13</w:t>
      </w:r>
      <w:r>
        <w:fldChar w:fldCharType="end"/>
      </w:r>
      <w:r>
        <w:rPr>
          <w:color w:val="auto"/>
        </w:rPr>
        <w:t xml:space="preserve"> will be the final determination of Payments payable to the </w:t>
      </w:r>
      <w:r w:rsidR="000D2775">
        <w:rPr>
          <w:color w:val="auto"/>
        </w:rPr>
        <w:t>Company</w:t>
      </w:r>
      <w:r>
        <w:rPr>
          <w:color w:val="auto"/>
        </w:rPr>
        <w:t xml:space="preserve"> for that Year, except in respect of resolution of Complaints made or errors detected after the completion of the reconciliation and assessment. </w:t>
      </w:r>
    </w:p>
    <w:p w14:paraId="1DFEAE49" w14:textId="77777777" w:rsidR="007D4B15" w:rsidRDefault="007D4B15">
      <w:pPr>
        <w:pStyle w:val="Heading1A"/>
        <w:rPr>
          <w:color w:val="auto"/>
        </w:rPr>
      </w:pPr>
      <w:bookmarkStart w:id="145" w:name="_Toc132609925"/>
      <w:bookmarkStart w:id="146" w:name="_Ref133203181"/>
      <w:bookmarkStart w:id="147" w:name="_Toc134508563"/>
      <w:bookmarkStart w:id="148" w:name="_Toc135039186"/>
      <w:bookmarkStart w:id="149" w:name="_Toc439158079"/>
      <w:bookmarkStart w:id="150" w:name="_Toc462049029"/>
      <w:bookmarkEnd w:id="139"/>
      <w:bookmarkEnd w:id="140"/>
      <w:r>
        <w:rPr>
          <w:color w:val="auto"/>
        </w:rPr>
        <w:t>COMPLAINTS PROCEDURE</w:t>
      </w:r>
      <w:bookmarkEnd w:id="145"/>
      <w:bookmarkEnd w:id="146"/>
      <w:bookmarkEnd w:id="147"/>
      <w:bookmarkEnd w:id="148"/>
      <w:bookmarkEnd w:id="149"/>
      <w:bookmarkEnd w:id="150"/>
    </w:p>
    <w:p w14:paraId="4E70E6BC" w14:textId="3BA39EC7" w:rsidR="007D4B15" w:rsidRDefault="007D4B15">
      <w:pPr>
        <w:pStyle w:val="PFNumLevel2"/>
        <w:rPr>
          <w:color w:val="auto"/>
        </w:rPr>
      </w:pPr>
      <w:r>
        <w:rPr>
          <w:color w:val="auto"/>
        </w:rPr>
        <w:t xml:space="preserve">Complaints may be made by </w:t>
      </w:r>
      <w:r w:rsidR="00FD1C1E">
        <w:rPr>
          <w:color w:val="auto"/>
        </w:rPr>
        <w:t>Distribution Points</w:t>
      </w:r>
      <w:r>
        <w:rPr>
          <w:color w:val="auto"/>
        </w:rPr>
        <w:t xml:space="preserve">, consumers or others, about the </w:t>
      </w:r>
      <w:r w:rsidR="000D2775">
        <w:rPr>
          <w:color w:val="auto"/>
        </w:rPr>
        <w:t>Company</w:t>
      </w:r>
      <w:r>
        <w:rPr>
          <w:color w:val="auto"/>
        </w:rPr>
        <w:t>’s performance against any of its Obligations under this Deed, including the CSO Compliance Requirements and CSO Service Standards.</w:t>
      </w:r>
    </w:p>
    <w:p w14:paraId="5C508752" w14:textId="3F2DFD4C" w:rsidR="007D4B15" w:rsidRDefault="007D4B15">
      <w:pPr>
        <w:pStyle w:val="PFNumLevel2"/>
        <w:rPr>
          <w:color w:val="auto"/>
        </w:rPr>
      </w:pPr>
      <w:bookmarkStart w:id="151" w:name="_Ref443463776"/>
      <w:r>
        <w:rPr>
          <w:color w:val="auto"/>
        </w:rPr>
        <w:t xml:space="preserve">The </w:t>
      </w:r>
      <w:r w:rsidR="000D2775">
        <w:rPr>
          <w:color w:val="auto"/>
        </w:rPr>
        <w:t>Company</w:t>
      </w:r>
      <w:r>
        <w:rPr>
          <w:color w:val="auto"/>
        </w:rPr>
        <w:t xml:space="preserve"> may make a Complaint to the Administration Agency about any aspect of the Administration Agency’s administration of </w:t>
      </w:r>
      <w:r w:rsidR="00FD1C1E">
        <w:rPr>
          <w:color w:val="auto"/>
        </w:rPr>
        <w:t>this Deed</w:t>
      </w:r>
      <w:r w:rsidR="00955E76">
        <w:rPr>
          <w:color w:val="auto"/>
        </w:rPr>
        <w:t xml:space="preserve"> or the NDSS Administrator’s administration of </w:t>
      </w:r>
      <w:r w:rsidR="008713E1">
        <w:rPr>
          <w:color w:val="auto"/>
        </w:rPr>
        <w:t xml:space="preserve">Payments in relation to </w:t>
      </w:r>
      <w:r w:rsidR="00955E76">
        <w:rPr>
          <w:color w:val="auto"/>
        </w:rPr>
        <w:t xml:space="preserve">the NDSS Distribution </w:t>
      </w:r>
      <w:r w:rsidR="008713E1">
        <w:rPr>
          <w:color w:val="auto"/>
        </w:rPr>
        <w:t>Services</w:t>
      </w:r>
      <w:r w:rsidR="00FD1C1E">
        <w:rPr>
          <w:color w:val="auto"/>
        </w:rPr>
        <w:t>.</w:t>
      </w:r>
      <w:bookmarkEnd w:id="151"/>
      <w:r>
        <w:rPr>
          <w:color w:val="auto"/>
        </w:rPr>
        <w:t xml:space="preserve">  </w:t>
      </w:r>
    </w:p>
    <w:p w14:paraId="18644A81" w14:textId="74D077AD" w:rsidR="007D4B15" w:rsidRDefault="007D4B15">
      <w:pPr>
        <w:pStyle w:val="PFNumLevel2"/>
        <w:rPr>
          <w:color w:val="auto"/>
        </w:rPr>
      </w:pPr>
      <w:r>
        <w:rPr>
          <w:color w:val="auto"/>
        </w:rPr>
        <w:t>Complaints will be dealt with on the basis of the Complaints Procedure.</w:t>
      </w:r>
    </w:p>
    <w:p w14:paraId="5A8AF80D" w14:textId="77777777" w:rsidR="007D4B15" w:rsidRDefault="007D4B15">
      <w:pPr>
        <w:pStyle w:val="Heading1A"/>
        <w:rPr>
          <w:color w:val="auto"/>
        </w:rPr>
      </w:pPr>
      <w:bookmarkStart w:id="152" w:name="_Ref283110565"/>
      <w:bookmarkStart w:id="153" w:name="_Toc439158080"/>
      <w:bookmarkStart w:id="154" w:name="_Toc462049030"/>
      <w:r>
        <w:rPr>
          <w:color w:val="auto"/>
        </w:rPr>
        <w:t>REPORTING</w:t>
      </w:r>
      <w:bookmarkEnd w:id="152"/>
      <w:bookmarkEnd w:id="153"/>
      <w:bookmarkEnd w:id="154"/>
    </w:p>
    <w:p w14:paraId="205AE59D" w14:textId="7602212B" w:rsidR="007D4B15" w:rsidRDefault="007D4B15">
      <w:pPr>
        <w:pStyle w:val="PFNumLevel2"/>
        <w:rPr>
          <w:color w:val="auto"/>
        </w:rPr>
      </w:pPr>
      <w:r>
        <w:rPr>
          <w:color w:val="auto"/>
        </w:rPr>
        <w:t xml:space="preserve">Without limiting any other provisions of this Deed, the </w:t>
      </w:r>
      <w:r w:rsidR="000D2775">
        <w:rPr>
          <w:color w:val="auto"/>
        </w:rPr>
        <w:t>Company</w:t>
      </w:r>
      <w:r>
        <w:rPr>
          <w:color w:val="auto"/>
        </w:rPr>
        <w:t xml:space="preserve"> must provide Reports at the times and in the format as specified in Schedule 3</w:t>
      </w:r>
      <w:r w:rsidR="00CD7EE7">
        <w:rPr>
          <w:color w:val="auto"/>
        </w:rPr>
        <w:t xml:space="preserve"> in the CSO Guidelines</w:t>
      </w:r>
      <w:r>
        <w:rPr>
          <w:color w:val="auto"/>
        </w:rPr>
        <w:t>, or as reasonably required by the Administration Agency</w:t>
      </w:r>
      <w:r w:rsidR="00B40FD7">
        <w:rPr>
          <w:color w:val="auto"/>
        </w:rPr>
        <w:t xml:space="preserve"> </w:t>
      </w:r>
      <w:r>
        <w:rPr>
          <w:color w:val="auto"/>
        </w:rPr>
        <w:t>from time to time, including:</w:t>
      </w:r>
    </w:p>
    <w:p w14:paraId="5A27782C" w14:textId="0805E02B" w:rsidR="007D4B15" w:rsidRDefault="007D4B15" w:rsidP="00B97B5C">
      <w:pPr>
        <w:pStyle w:val="PFNumLevel3"/>
        <w:tabs>
          <w:tab w:val="clear" w:pos="2586"/>
          <w:tab w:val="num" w:pos="1848"/>
        </w:tabs>
        <w:ind w:left="1848"/>
        <w:rPr>
          <w:color w:val="auto"/>
        </w:rPr>
      </w:pPr>
      <w:r>
        <w:rPr>
          <w:color w:val="auto"/>
        </w:rPr>
        <w:t xml:space="preserve">the Data as required by clause </w:t>
      </w:r>
      <w:r>
        <w:fldChar w:fldCharType="begin"/>
      </w:r>
      <w:r>
        <w:instrText xml:space="preserve"> REF _Ref180398184 \r \h  \* MERGEFORMAT </w:instrText>
      </w:r>
      <w:r>
        <w:fldChar w:fldCharType="separate"/>
      </w:r>
      <w:r w:rsidR="00121BF2" w:rsidRPr="00121BF2">
        <w:rPr>
          <w:color w:val="auto"/>
        </w:rPr>
        <w:t>8</w:t>
      </w:r>
      <w:r>
        <w:fldChar w:fldCharType="end"/>
      </w:r>
      <w:r>
        <w:rPr>
          <w:color w:val="auto"/>
        </w:rPr>
        <w:t xml:space="preserve"> and Schedule 3; and</w:t>
      </w:r>
    </w:p>
    <w:p w14:paraId="373A1C68" w14:textId="7C8C1CF5" w:rsidR="007D4B15" w:rsidRDefault="009A0D46" w:rsidP="006522FE">
      <w:pPr>
        <w:pStyle w:val="PFNumLevel3"/>
        <w:tabs>
          <w:tab w:val="clear" w:pos="2586"/>
          <w:tab w:val="num" w:pos="1848"/>
        </w:tabs>
        <w:ind w:left="1848"/>
        <w:rPr>
          <w:color w:val="auto"/>
        </w:rPr>
      </w:pPr>
      <w:r>
        <w:rPr>
          <w:color w:val="auto"/>
        </w:rPr>
        <w:t xml:space="preserve">in respect of </w:t>
      </w:r>
      <w:r w:rsidR="007D4B15">
        <w:rPr>
          <w:color w:val="auto"/>
        </w:rPr>
        <w:t xml:space="preserve">its compliance with all its Obligations under this Deed including the CSO Compliance Requirements and the CSO Service Standards.  </w:t>
      </w:r>
    </w:p>
    <w:p w14:paraId="4B609540" w14:textId="77F2C4B4" w:rsidR="007D4B15" w:rsidRDefault="007D4B15">
      <w:pPr>
        <w:pStyle w:val="PFNumLevel2"/>
        <w:rPr>
          <w:color w:val="auto"/>
        </w:rPr>
      </w:pPr>
      <w:r>
        <w:rPr>
          <w:color w:val="auto"/>
        </w:rPr>
        <w:t xml:space="preserve">The </w:t>
      </w:r>
      <w:r w:rsidR="000D2775">
        <w:rPr>
          <w:color w:val="auto"/>
        </w:rPr>
        <w:t>Company</w:t>
      </w:r>
      <w:r>
        <w:rPr>
          <w:color w:val="auto"/>
        </w:rPr>
        <w:t xml:space="preserve"> must promptly comply with any requests for information in respect of Reports provided under this Deed and agrees that neither the Commonwealth</w:t>
      </w:r>
      <w:r w:rsidR="00B40FD7">
        <w:rPr>
          <w:color w:val="auto"/>
        </w:rPr>
        <w:t xml:space="preserve"> </w:t>
      </w:r>
      <w:r w:rsidR="0005606B">
        <w:rPr>
          <w:color w:val="auto"/>
        </w:rPr>
        <w:t xml:space="preserve">nor </w:t>
      </w:r>
      <w:r>
        <w:rPr>
          <w:color w:val="auto"/>
        </w:rPr>
        <w:t>the Administration Agency</w:t>
      </w:r>
      <w:r w:rsidR="00B40FD7">
        <w:rPr>
          <w:color w:val="auto"/>
        </w:rPr>
        <w:t xml:space="preserve"> </w:t>
      </w:r>
      <w:r>
        <w:rPr>
          <w:color w:val="auto"/>
        </w:rPr>
        <w:t xml:space="preserve">is liable to make a Payment under this Deed until the Administration Agency </w:t>
      </w:r>
      <w:r w:rsidR="000F782E">
        <w:rPr>
          <w:color w:val="auto"/>
        </w:rPr>
        <w:t xml:space="preserve">or the NDSS Administrator </w:t>
      </w:r>
      <w:r>
        <w:rPr>
          <w:color w:val="auto"/>
        </w:rPr>
        <w:t xml:space="preserve">is satisfied that Data and Reports provided </w:t>
      </w:r>
      <w:r w:rsidR="008713E1">
        <w:rPr>
          <w:color w:val="auto"/>
        </w:rPr>
        <w:t>by</w:t>
      </w:r>
      <w:r>
        <w:rPr>
          <w:color w:val="auto"/>
        </w:rPr>
        <w:t xml:space="preserve"> the </w:t>
      </w:r>
      <w:r w:rsidR="000F782E">
        <w:rPr>
          <w:color w:val="auto"/>
        </w:rPr>
        <w:t>Company</w:t>
      </w:r>
      <w:r>
        <w:rPr>
          <w:color w:val="auto"/>
        </w:rPr>
        <w:t xml:space="preserve"> are accurate and complete.</w:t>
      </w:r>
    </w:p>
    <w:p w14:paraId="70D2F701" w14:textId="1CE262CA" w:rsidR="007D4B15" w:rsidRDefault="007D4B15">
      <w:pPr>
        <w:pStyle w:val="PFNumLevel2"/>
        <w:rPr>
          <w:color w:val="auto"/>
        </w:rPr>
      </w:pPr>
      <w:r>
        <w:rPr>
          <w:color w:val="auto"/>
        </w:rPr>
        <w:t xml:space="preserve">The Administration Agency will provide </w:t>
      </w:r>
      <w:r w:rsidR="000F782E">
        <w:rPr>
          <w:color w:val="auto"/>
        </w:rPr>
        <w:t xml:space="preserve">access to </w:t>
      </w:r>
      <w:r w:rsidR="009A0D46">
        <w:rPr>
          <w:color w:val="auto"/>
        </w:rPr>
        <w:t>the</w:t>
      </w:r>
      <w:r>
        <w:rPr>
          <w:color w:val="auto"/>
        </w:rPr>
        <w:t xml:space="preserve"> CSO System to </w:t>
      </w:r>
      <w:r w:rsidR="008713E1">
        <w:rPr>
          <w:color w:val="auto"/>
        </w:rPr>
        <w:t xml:space="preserve">the </w:t>
      </w:r>
      <w:r w:rsidR="000D2775">
        <w:rPr>
          <w:color w:val="auto"/>
        </w:rPr>
        <w:t>Company</w:t>
      </w:r>
      <w:r>
        <w:rPr>
          <w:color w:val="auto"/>
        </w:rPr>
        <w:t xml:space="preserve"> and the Commonwealth to manage Data and Reports.  Neither the Commonwealth nor the Administration Agency is responsible for the quality or performance of the CSO System and the provision of the CSO System does not limit or affect the </w:t>
      </w:r>
      <w:r w:rsidR="000D2775">
        <w:rPr>
          <w:color w:val="auto"/>
        </w:rPr>
        <w:t>Company</w:t>
      </w:r>
      <w:r>
        <w:rPr>
          <w:color w:val="auto"/>
        </w:rPr>
        <w:t>'s Obligations.</w:t>
      </w:r>
    </w:p>
    <w:p w14:paraId="0F8FFF12" w14:textId="6C94F519" w:rsidR="00A33E49" w:rsidRDefault="00A33E49" w:rsidP="008D60E9">
      <w:pPr>
        <w:pStyle w:val="PFNumLevel2"/>
        <w:rPr>
          <w:color w:val="auto"/>
        </w:rPr>
      </w:pPr>
      <w:r>
        <w:rPr>
          <w:color w:val="auto"/>
        </w:rPr>
        <w:t xml:space="preserve">The NDSS Administrator will provide </w:t>
      </w:r>
      <w:r w:rsidR="000F782E">
        <w:rPr>
          <w:color w:val="auto"/>
        </w:rPr>
        <w:t xml:space="preserve">access to </w:t>
      </w:r>
      <w:r w:rsidR="009A0D46">
        <w:rPr>
          <w:color w:val="auto"/>
        </w:rPr>
        <w:t>the</w:t>
      </w:r>
      <w:r>
        <w:rPr>
          <w:color w:val="auto"/>
        </w:rPr>
        <w:t xml:space="preserve"> NDSS System to</w:t>
      </w:r>
      <w:r w:rsidR="000F782E">
        <w:rPr>
          <w:color w:val="auto"/>
        </w:rPr>
        <w:t xml:space="preserve"> the Company</w:t>
      </w:r>
      <w:r>
        <w:rPr>
          <w:color w:val="auto"/>
        </w:rPr>
        <w:t xml:space="preserve">, the Commonwealth and Access Points to assist with reconciliation of NDSS Products.  Neither the Commonwealth nor the NDSS Administrator is responsible for </w:t>
      </w:r>
      <w:r>
        <w:rPr>
          <w:color w:val="auto"/>
        </w:rPr>
        <w:lastRenderedPageBreak/>
        <w:t xml:space="preserve">the quality or performance of the NDSS System and the provision of the NDSS System does not limit or affect the </w:t>
      </w:r>
      <w:r w:rsidR="003B2514">
        <w:rPr>
          <w:color w:val="auto"/>
        </w:rPr>
        <w:t>Company</w:t>
      </w:r>
      <w:r>
        <w:rPr>
          <w:color w:val="auto"/>
        </w:rPr>
        <w:t>'s Obligations.</w:t>
      </w:r>
    </w:p>
    <w:p w14:paraId="4F867034" w14:textId="477420D2" w:rsidR="00B47EC5" w:rsidRDefault="00B47EC5" w:rsidP="008D60E9">
      <w:pPr>
        <w:pStyle w:val="PFNumLevel2"/>
        <w:rPr>
          <w:color w:val="auto"/>
        </w:rPr>
      </w:pPr>
      <w:r>
        <w:rPr>
          <w:color w:val="auto"/>
        </w:rPr>
        <w:t xml:space="preserve">The  </w:t>
      </w:r>
      <w:r w:rsidR="00F3045B">
        <w:rPr>
          <w:color w:val="auto"/>
        </w:rPr>
        <w:t xml:space="preserve">Company will be excused from strict compliance with its </w:t>
      </w:r>
      <w:r>
        <w:rPr>
          <w:color w:val="auto"/>
        </w:rPr>
        <w:t>Obligations under this clause</w:t>
      </w:r>
      <w:r w:rsidR="00F3045B">
        <w:rPr>
          <w:color w:val="auto"/>
        </w:rPr>
        <w:t xml:space="preserve"> </w:t>
      </w:r>
      <w:r w:rsidR="00F3045B">
        <w:rPr>
          <w:color w:val="auto"/>
        </w:rPr>
        <w:fldChar w:fldCharType="begin"/>
      </w:r>
      <w:r w:rsidR="00F3045B">
        <w:rPr>
          <w:color w:val="auto"/>
        </w:rPr>
        <w:instrText xml:space="preserve"> REF _Ref283110565 \r \h </w:instrText>
      </w:r>
      <w:r w:rsidR="00F3045B">
        <w:rPr>
          <w:color w:val="auto"/>
        </w:rPr>
      </w:r>
      <w:r w:rsidR="00F3045B">
        <w:rPr>
          <w:color w:val="auto"/>
        </w:rPr>
        <w:fldChar w:fldCharType="separate"/>
      </w:r>
      <w:r w:rsidR="00121BF2">
        <w:rPr>
          <w:color w:val="auto"/>
        </w:rPr>
        <w:t>11</w:t>
      </w:r>
      <w:r w:rsidR="00F3045B">
        <w:rPr>
          <w:color w:val="auto"/>
        </w:rPr>
        <w:fldChar w:fldCharType="end"/>
      </w:r>
      <w:r w:rsidR="00F3045B">
        <w:rPr>
          <w:color w:val="auto"/>
        </w:rPr>
        <w:t xml:space="preserve"> to the extent (and only to the extent):</w:t>
      </w:r>
    </w:p>
    <w:p w14:paraId="6C6DB32C" w14:textId="65E6E5B2" w:rsidR="00F3045B" w:rsidRDefault="00F3045B" w:rsidP="003637CD">
      <w:pPr>
        <w:pStyle w:val="PFNumLevel3"/>
        <w:tabs>
          <w:tab w:val="clear" w:pos="2586"/>
          <w:tab w:val="num" w:pos="1848"/>
        </w:tabs>
        <w:ind w:left="1848"/>
      </w:pPr>
      <w:r w:rsidRPr="003637CD">
        <w:rPr>
          <w:color w:val="auto"/>
        </w:rPr>
        <w:t>compliance</w:t>
      </w:r>
      <w:r>
        <w:t xml:space="preserve"> by the Company is prevented directly by an issue relating to the quality or performance of the CSO System or the NDSS System; and</w:t>
      </w:r>
    </w:p>
    <w:p w14:paraId="7AC15500" w14:textId="056D27E8" w:rsidR="00F3045B" w:rsidRPr="00A33E49" w:rsidRDefault="00A467EC" w:rsidP="003637CD">
      <w:pPr>
        <w:pStyle w:val="PFNumLevel3"/>
        <w:tabs>
          <w:tab w:val="clear" w:pos="2586"/>
          <w:tab w:val="num" w:pos="1848"/>
        </w:tabs>
        <w:ind w:left="1848"/>
      </w:pPr>
      <w:r>
        <w:t>that issue could not have been avoided, or compliance by the Company could not have been achieved, by the application of normal and reasonable business practices.</w:t>
      </w:r>
    </w:p>
    <w:p w14:paraId="685ADC78" w14:textId="77777777" w:rsidR="007D4B15" w:rsidRDefault="007D4B15">
      <w:pPr>
        <w:pStyle w:val="Heading1A"/>
        <w:rPr>
          <w:color w:val="auto"/>
        </w:rPr>
      </w:pPr>
      <w:bookmarkStart w:id="155" w:name="_Toc111371821"/>
      <w:bookmarkStart w:id="156" w:name="_Toc111371831"/>
      <w:bookmarkStart w:id="157" w:name="_Toc111371832"/>
      <w:bookmarkStart w:id="158" w:name="_Toc110404418"/>
      <w:bookmarkStart w:id="159" w:name="_Toc110407171"/>
      <w:bookmarkStart w:id="160" w:name="_Ref180399414"/>
      <w:bookmarkStart w:id="161" w:name="_Toc439158081"/>
      <w:bookmarkStart w:id="162" w:name="_Toc462049031"/>
      <w:bookmarkStart w:id="163" w:name="_Ref133296916"/>
      <w:bookmarkStart w:id="164" w:name="_Ref133299199"/>
      <w:bookmarkStart w:id="165" w:name="_Toc134508555"/>
      <w:bookmarkStart w:id="166" w:name="_Toc135039179"/>
      <w:bookmarkStart w:id="167" w:name="_Ref133370912"/>
      <w:bookmarkStart w:id="168" w:name="_Toc134508559"/>
      <w:bookmarkStart w:id="169" w:name="_Toc135039182"/>
      <w:bookmarkEnd w:id="155"/>
      <w:bookmarkEnd w:id="156"/>
      <w:bookmarkEnd w:id="157"/>
      <w:bookmarkEnd w:id="158"/>
      <w:bookmarkEnd w:id="159"/>
      <w:r>
        <w:rPr>
          <w:color w:val="auto"/>
        </w:rPr>
        <w:t>SANCTIONS</w:t>
      </w:r>
      <w:bookmarkEnd w:id="160"/>
      <w:bookmarkEnd w:id="161"/>
      <w:bookmarkEnd w:id="162"/>
      <w:r>
        <w:rPr>
          <w:color w:val="auto"/>
        </w:rPr>
        <w:t xml:space="preserve"> </w:t>
      </w:r>
      <w:bookmarkEnd w:id="163"/>
      <w:bookmarkEnd w:id="164"/>
      <w:bookmarkEnd w:id="165"/>
      <w:bookmarkEnd w:id="166"/>
    </w:p>
    <w:p w14:paraId="00C8D239" w14:textId="4214D19C" w:rsidR="007D4B15" w:rsidRDefault="007D4B15">
      <w:pPr>
        <w:pStyle w:val="PFNumLevel2"/>
        <w:rPr>
          <w:color w:val="auto"/>
        </w:rPr>
      </w:pPr>
      <w:r>
        <w:rPr>
          <w:color w:val="auto"/>
        </w:rPr>
        <w:t xml:space="preserve">The </w:t>
      </w:r>
      <w:r w:rsidR="000D2775">
        <w:rPr>
          <w:color w:val="auto"/>
        </w:rPr>
        <w:t>Company</w:t>
      </w:r>
      <w:r>
        <w:rPr>
          <w:color w:val="auto"/>
        </w:rPr>
        <w:t>:</w:t>
      </w:r>
    </w:p>
    <w:p w14:paraId="33357407" w14:textId="77777777" w:rsidR="007D4B15" w:rsidRDefault="007D4B15" w:rsidP="006522FE">
      <w:pPr>
        <w:pStyle w:val="PFNumLevel3"/>
        <w:tabs>
          <w:tab w:val="clear" w:pos="2586"/>
          <w:tab w:val="num" w:pos="1848"/>
        </w:tabs>
        <w:ind w:left="1848"/>
        <w:rPr>
          <w:color w:val="auto"/>
        </w:rPr>
      </w:pPr>
      <w:r>
        <w:rPr>
          <w:color w:val="auto"/>
        </w:rPr>
        <w:t xml:space="preserve">recognises that the Commonwealth must comply with public accountability requirements, including the specific </w:t>
      </w:r>
      <w:r w:rsidR="00ED0070">
        <w:rPr>
          <w:i/>
          <w:iCs/>
          <w:color w:val="auto"/>
        </w:rPr>
        <w:t xml:space="preserve">Public Governance, Performance and Accountability Act </w:t>
      </w:r>
      <w:r w:rsidR="00ED0070" w:rsidRPr="007647A3">
        <w:rPr>
          <w:i/>
          <w:iCs/>
          <w:color w:val="auto"/>
        </w:rPr>
        <w:t>2013</w:t>
      </w:r>
      <w:r w:rsidR="00ED0070">
        <w:rPr>
          <w:iCs/>
          <w:color w:val="auto"/>
        </w:rPr>
        <w:t xml:space="preserve"> </w:t>
      </w:r>
      <w:r>
        <w:rPr>
          <w:color w:val="auto"/>
        </w:rPr>
        <w:t xml:space="preserve">audit and accountability requirements, in the expenditure of public money; </w:t>
      </w:r>
    </w:p>
    <w:p w14:paraId="24B1078A" w14:textId="33BA3347" w:rsidR="007D4B15" w:rsidRDefault="007D4B15" w:rsidP="006522FE">
      <w:pPr>
        <w:pStyle w:val="PFNumLevel3"/>
        <w:tabs>
          <w:tab w:val="clear" w:pos="2586"/>
          <w:tab w:val="num" w:pos="1848"/>
        </w:tabs>
        <w:ind w:left="1848"/>
        <w:rPr>
          <w:color w:val="auto"/>
        </w:rPr>
      </w:pPr>
      <w:r>
        <w:rPr>
          <w:color w:val="auto"/>
        </w:rPr>
        <w:t xml:space="preserve">agrees that it is reasonable that this Deed includes Obligations, including the CSO Compliance Requirements and CSO Service Standards, that must be adhered to by the </w:t>
      </w:r>
      <w:r w:rsidR="000D2775">
        <w:rPr>
          <w:color w:val="auto"/>
        </w:rPr>
        <w:t>Company</w:t>
      </w:r>
      <w:r>
        <w:rPr>
          <w:color w:val="auto"/>
        </w:rPr>
        <w:t>; and</w:t>
      </w:r>
    </w:p>
    <w:p w14:paraId="367AF3B1" w14:textId="6BEC308B" w:rsidR="007D4B15" w:rsidRDefault="007D4B15" w:rsidP="006522FE">
      <w:pPr>
        <w:pStyle w:val="PFNumLevel3"/>
        <w:keepNext/>
        <w:keepLines/>
        <w:tabs>
          <w:tab w:val="clear" w:pos="2586"/>
          <w:tab w:val="num" w:pos="1848"/>
        </w:tabs>
        <w:ind w:left="1848"/>
        <w:rPr>
          <w:color w:val="auto"/>
        </w:rPr>
      </w:pPr>
      <w:r>
        <w:rPr>
          <w:color w:val="auto"/>
        </w:rPr>
        <w:t xml:space="preserve">agrees that it is reasonable that this Deed includes financial and non-financial Sanctions that may be applied for a Major Non-Performance and must comply in full with any Sanctions imposed by the Administration Agency on the </w:t>
      </w:r>
      <w:r w:rsidR="000D2775">
        <w:rPr>
          <w:color w:val="auto"/>
        </w:rPr>
        <w:t>Company</w:t>
      </w:r>
      <w:r>
        <w:rPr>
          <w:color w:val="auto"/>
        </w:rPr>
        <w:t xml:space="preserve">, as a result of Non-Performance, in accordance with Schedule 5.  </w:t>
      </w:r>
    </w:p>
    <w:p w14:paraId="25E39220" w14:textId="0F0F06E5" w:rsidR="007D4B15" w:rsidRDefault="007D4B15">
      <w:pPr>
        <w:pStyle w:val="PFNumLevel2"/>
        <w:rPr>
          <w:color w:val="auto"/>
        </w:rPr>
      </w:pPr>
      <w:bookmarkStart w:id="170" w:name="_Ref133301365"/>
      <w:r>
        <w:rPr>
          <w:color w:val="auto"/>
        </w:rPr>
        <w:t xml:space="preserve">Where, in the Administration Agency’s view, the </w:t>
      </w:r>
      <w:r w:rsidR="000D2775">
        <w:rPr>
          <w:color w:val="auto"/>
        </w:rPr>
        <w:t>Company</w:t>
      </w:r>
      <w:r>
        <w:rPr>
          <w:color w:val="auto"/>
        </w:rPr>
        <w:t xml:space="preserve"> has failed to meet any of its Obligations under this Deed, including</w:t>
      </w:r>
      <w:r w:rsidR="00245C5B">
        <w:rPr>
          <w:color w:val="auto"/>
        </w:rPr>
        <w:t xml:space="preserve"> one or more of</w:t>
      </w:r>
      <w:r>
        <w:rPr>
          <w:color w:val="auto"/>
        </w:rPr>
        <w:t>:</w:t>
      </w:r>
    </w:p>
    <w:p w14:paraId="26699611" w14:textId="5D28D7F8" w:rsidR="007D4B15" w:rsidRDefault="007D4B15" w:rsidP="006522FE">
      <w:pPr>
        <w:pStyle w:val="PFNumLevel3"/>
        <w:tabs>
          <w:tab w:val="clear" w:pos="2586"/>
          <w:tab w:val="num" w:pos="1848"/>
        </w:tabs>
        <w:ind w:left="1848"/>
        <w:rPr>
          <w:color w:val="auto"/>
        </w:rPr>
      </w:pPr>
      <w:r>
        <w:rPr>
          <w:color w:val="auto"/>
        </w:rPr>
        <w:t>meeting the CSO Compliance Requirements and/or the CSO Service Standards</w:t>
      </w:r>
      <w:r w:rsidR="00245C5B">
        <w:rPr>
          <w:color w:val="auto"/>
        </w:rPr>
        <w:t xml:space="preserve"> (</w:t>
      </w:r>
      <w:r>
        <w:rPr>
          <w:color w:val="auto"/>
        </w:rPr>
        <w:t xml:space="preserve">including the applicable Thresholds for Sales to Rural and Remote </w:t>
      </w:r>
      <w:r w:rsidR="00EC3D62">
        <w:rPr>
          <w:color w:val="auto"/>
        </w:rPr>
        <w:t>Pharmacies</w:t>
      </w:r>
      <w:r w:rsidR="006B6C93">
        <w:rPr>
          <w:color w:val="auto"/>
        </w:rPr>
        <w:t xml:space="preserve"> </w:t>
      </w:r>
      <w:r>
        <w:rPr>
          <w:color w:val="auto"/>
        </w:rPr>
        <w:t>and/or Sales of Low Volume PBS Medicines</w:t>
      </w:r>
      <w:r w:rsidR="00245C5B">
        <w:rPr>
          <w:color w:val="auto"/>
        </w:rPr>
        <w:t>)</w:t>
      </w:r>
      <w:r>
        <w:rPr>
          <w:color w:val="auto"/>
        </w:rPr>
        <w:t xml:space="preserve">; </w:t>
      </w:r>
    </w:p>
    <w:p w14:paraId="3BAEC5BF" w14:textId="02F227DA" w:rsidR="007D4B15" w:rsidRDefault="007D4B15" w:rsidP="006522FE">
      <w:pPr>
        <w:pStyle w:val="PFNumLevel3"/>
        <w:tabs>
          <w:tab w:val="clear" w:pos="2586"/>
          <w:tab w:val="num" w:pos="1848"/>
        </w:tabs>
        <w:ind w:left="1848"/>
        <w:rPr>
          <w:color w:val="auto"/>
        </w:rPr>
      </w:pPr>
      <w:r>
        <w:rPr>
          <w:color w:val="auto"/>
        </w:rPr>
        <w:t>submitting Data and Reports in accordance with Schedule 3; and</w:t>
      </w:r>
    </w:p>
    <w:p w14:paraId="3AE4F360" w14:textId="107E5B23" w:rsidR="007D4B15" w:rsidRDefault="007D4B15" w:rsidP="006522FE">
      <w:pPr>
        <w:pStyle w:val="PFNumLevel3"/>
        <w:tabs>
          <w:tab w:val="clear" w:pos="2586"/>
          <w:tab w:val="num" w:pos="1848"/>
        </w:tabs>
        <w:ind w:left="1848"/>
        <w:rPr>
          <w:color w:val="auto"/>
        </w:rPr>
      </w:pPr>
      <w:r>
        <w:rPr>
          <w:color w:val="auto"/>
        </w:rPr>
        <w:t xml:space="preserve">meeting the timeframes, milestones and activities outlined in </w:t>
      </w:r>
      <w:r w:rsidR="009044CC">
        <w:rPr>
          <w:color w:val="auto"/>
        </w:rPr>
        <w:t>any</w:t>
      </w:r>
      <w:r>
        <w:rPr>
          <w:color w:val="auto"/>
        </w:rPr>
        <w:t xml:space="preserve"> Remedial Business</w:t>
      </w:r>
      <w:r w:rsidR="00245C5B">
        <w:rPr>
          <w:color w:val="auto"/>
        </w:rPr>
        <w:t xml:space="preserve"> Plan</w:t>
      </w:r>
      <w:r>
        <w:rPr>
          <w:color w:val="auto"/>
        </w:rPr>
        <w:t xml:space="preserve">, </w:t>
      </w:r>
    </w:p>
    <w:p w14:paraId="7C596C2F" w14:textId="74C88B3A" w:rsidR="007D4B15" w:rsidRDefault="007D4B15">
      <w:pPr>
        <w:ind w:left="924" w:firstLine="21"/>
        <w:rPr>
          <w:color w:val="auto"/>
        </w:rPr>
      </w:pPr>
      <w:r>
        <w:rPr>
          <w:color w:val="auto"/>
        </w:rPr>
        <w:t>and the Non-Performance represents a Major Non-Performance, the Administration Agency</w:t>
      </w:r>
      <w:r w:rsidR="009044CC">
        <w:rPr>
          <w:color w:val="auto"/>
        </w:rPr>
        <w:t xml:space="preserve"> </w:t>
      </w:r>
      <w:r>
        <w:rPr>
          <w:color w:val="auto"/>
        </w:rPr>
        <w:t xml:space="preserve">may apply financial or non-financial Sanctions. If the Administration Agency considers it necessary to impose a financial Sanction for a </w:t>
      </w:r>
      <w:r w:rsidR="00375417">
        <w:rPr>
          <w:color w:val="auto"/>
        </w:rPr>
        <w:t xml:space="preserve">Major </w:t>
      </w:r>
      <w:r>
        <w:rPr>
          <w:color w:val="auto"/>
        </w:rPr>
        <w:t>Non-Performance, the financial Sanction provisions in Schedule 5 will be used.</w:t>
      </w:r>
    </w:p>
    <w:p w14:paraId="0D983DC4" w14:textId="647590A2" w:rsidR="007D4B15" w:rsidRDefault="007D4B15">
      <w:pPr>
        <w:pStyle w:val="PFNumLevel2"/>
        <w:rPr>
          <w:color w:val="auto"/>
        </w:rPr>
      </w:pPr>
      <w:r>
        <w:rPr>
          <w:color w:val="auto"/>
        </w:rPr>
        <w:t xml:space="preserve">If the Administration Agency was to consider that the </w:t>
      </w:r>
      <w:r w:rsidR="000D2775">
        <w:rPr>
          <w:color w:val="auto"/>
        </w:rPr>
        <w:t>Company</w:t>
      </w:r>
      <w:r>
        <w:rPr>
          <w:color w:val="auto"/>
        </w:rPr>
        <w:t>’s Non-Performance was such as to warrant exclusion from the CSO Funding Pool</w:t>
      </w:r>
      <w:r w:rsidR="006B6C93">
        <w:rPr>
          <w:color w:val="auto"/>
        </w:rPr>
        <w:t xml:space="preserve"> </w:t>
      </w:r>
      <w:r w:rsidR="00EB12ED">
        <w:rPr>
          <w:color w:val="auto"/>
        </w:rPr>
        <w:t xml:space="preserve">or the </w:t>
      </w:r>
      <w:r w:rsidR="006B6C93">
        <w:rPr>
          <w:color w:val="auto"/>
        </w:rPr>
        <w:t>NDSS</w:t>
      </w:r>
      <w:r>
        <w:rPr>
          <w:color w:val="auto"/>
        </w:rPr>
        <w:t xml:space="preserve">, then it may recommend to the Commonwealth that the Commonwealth Terminate this Deed in accordance with clause </w:t>
      </w:r>
      <w:r>
        <w:fldChar w:fldCharType="begin"/>
      </w:r>
      <w:r>
        <w:instrText xml:space="preserve"> REF _Ref132593862 \r \h  \* MERGEFORMAT </w:instrText>
      </w:r>
      <w:r>
        <w:fldChar w:fldCharType="separate"/>
      </w:r>
      <w:r w:rsidR="00121BF2" w:rsidRPr="00121BF2">
        <w:rPr>
          <w:color w:val="auto"/>
        </w:rPr>
        <w:t>24.4</w:t>
      </w:r>
      <w:r>
        <w:fldChar w:fldCharType="end"/>
      </w:r>
      <w:r>
        <w:rPr>
          <w:color w:val="auto"/>
        </w:rPr>
        <w:t xml:space="preserve">.  </w:t>
      </w:r>
    </w:p>
    <w:p w14:paraId="248630E4" w14:textId="3E07BE18" w:rsidR="007D4B15" w:rsidRDefault="007D4B15">
      <w:pPr>
        <w:pStyle w:val="PFNumLevel2"/>
        <w:spacing w:before="0" w:after="0"/>
        <w:rPr>
          <w:color w:val="auto"/>
        </w:rPr>
      </w:pPr>
      <w:r>
        <w:rPr>
          <w:color w:val="auto"/>
        </w:rPr>
        <w:t xml:space="preserve">The Administration Agency will notify the </w:t>
      </w:r>
      <w:r w:rsidR="000D2775">
        <w:rPr>
          <w:color w:val="auto"/>
        </w:rPr>
        <w:t>Company</w:t>
      </w:r>
      <w:r w:rsidR="00955E76">
        <w:rPr>
          <w:color w:val="auto"/>
        </w:rPr>
        <w:t xml:space="preserve"> and (in respect of any Sanctions applicable to NDSS Distribution </w:t>
      </w:r>
      <w:r w:rsidR="00EB12ED">
        <w:rPr>
          <w:color w:val="auto"/>
        </w:rPr>
        <w:t>Services</w:t>
      </w:r>
      <w:r w:rsidR="00955E76">
        <w:rPr>
          <w:color w:val="auto"/>
        </w:rPr>
        <w:t>, the NDSS Administrator)</w:t>
      </w:r>
      <w:r>
        <w:rPr>
          <w:color w:val="auto"/>
        </w:rPr>
        <w:t>, in writing, of any decision to apply the Sanctions, in accordance with Schedule 5, and the Month or Months to which the Sanctions apply</w:t>
      </w:r>
      <w:bookmarkEnd w:id="170"/>
      <w:r>
        <w:rPr>
          <w:color w:val="auto"/>
        </w:rPr>
        <w:t xml:space="preserve">.  </w:t>
      </w:r>
      <w:bookmarkStart w:id="171" w:name="_Ref133312505"/>
    </w:p>
    <w:p w14:paraId="4B0E6681" w14:textId="7CC5061A" w:rsidR="007D4B15" w:rsidRDefault="007D4B15">
      <w:pPr>
        <w:pStyle w:val="PFNumLevel2"/>
        <w:rPr>
          <w:color w:val="auto"/>
        </w:rPr>
      </w:pPr>
      <w:r>
        <w:rPr>
          <w:color w:val="auto"/>
        </w:rPr>
        <w:lastRenderedPageBreak/>
        <w:t xml:space="preserve">For the avoidance of doubt, before any Sanction is applied, the </w:t>
      </w:r>
      <w:r w:rsidR="000D2775">
        <w:rPr>
          <w:color w:val="auto"/>
        </w:rPr>
        <w:t>Company</w:t>
      </w:r>
      <w:r>
        <w:rPr>
          <w:color w:val="auto"/>
        </w:rPr>
        <w:t xml:space="preserve"> will be notified of, and given reasonable opportunity to respond in writing to, any alleged Non-Performance in accordance with Schedule 5.</w:t>
      </w:r>
    </w:p>
    <w:p w14:paraId="027F4E3D" w14:textId="77777777" w:rsidR="007D4B15" w:rsidRDefault="007D4B15">
      <w:pPr>
        <w:pStyle w:val="Heading1A"/>
        <w:rPr>
          <w:color w:val="auto"/>
        </w:rPr>
      </w:pPr>
      <w:bookmarkStart w:id="172" w:name="_Ref135035000"/>
      <w:bookmarkStart w:id="173" w:name="_Toc135039183"/>
      <w:bookmarkStart w:id="174" w:name="_Toc439158082"/>
      <w:bookmarkStart w:id="175" w:name="_Toc462049032"/>
      <w:bookmarkEnd w:id="167"/>
      <w:bookmarkEnd w:id="168"/>
      <w:bookmarkEnd w:id="169"/>
      <w:bookmarkEnd w:id="171"/>
      <w:r>
        <w:rPr>
          <w:color w:val="auto"/>
        </w:rPr>
        <w:t>REVIEW</w:t>
      </w:r>
      <w:bookmarkEnd w:id="172"/>
      <w:bookmarkEnd w:id="173"/>
      <w:bookmarkEnd w:id="174"/>
      <w:bookmarkEnd w:id="175"/>
    </w:p>
    <w:p w14:paraId="68E938CC" w14:textId="298BA35D" w:rsidR="007D4B15" w:rsidRDefault="009D7E15">
      <w:pPr>
        <w:pStyle w:val="PFNumLevel2"/>
        <w:rPr>
          <w:color w:val="auto"/>
        </w:rPr>
      </w:pPr>
      <w:r>
        <w:rPr>
          <w:color w:val="auto"/>
        </w:rPr>
        <w:t>Subject to clause 13.3, t</w:t>
      </w:r>
      <w:r w:rsidR="007D4B15">
        <w:rPr>
          <w:color w:val="auto"/>
        </w:rPr>
        <w:t xml:space="preserve">he Commonwealth may at any time, in consultation with the Agreement </w:t>
      </w:r>
      <w:r w:rsidR="0064723C">
        <w:rPr>
          <w:color w:val="auto"/>
        </w:rPr>
        <w:t xml:space="preserve">Oversight </w:t>
      </w:r>
      <w:r w:rsidR="007D4B15">
        <w:rPr>
          <w:color w:val="auto"/>
        </w:rPr>
        <w:t>Committee</w:t>
      </w:r>
      <w:r w:rsidR="00EB12ED">
        <w:rPr>
          <w:color w:val="auto"/>
        </w:rPr>
        <w:t xml:space="preserve"> referred to in the Sixth Agreement</w:t>
      </w:r>
      <w:r w:rsidR="007D4B15">
        <w:rPr>
          <w:color w:val="auto"/>
        </w:rPr>
        <w:t xml:space="preserve">, the Administration Agency and CSO Distributors, conduct a </w:t>
      </w:r>
      <w:r w:rsidR="007D4B15" w:rsidRPr="00600F61">
        <w:t>Review of any aspect</w:t>
      </w:r>
      <w:r w:rsidR="007D4B15">
        <w:rPr>
          <w:color w:val="auto"/>
        </w:rPr>
        <w:t xml:space="preserve"> of the CSO Funding Pool </w:t>
      </w:r>
      <w:r w:rsidR="0026528B">
        <w:rPr>
          <w:color w:val="auto"/>
        </w:rPr>
        <w:t xml:space="preserve">or NDSS </w:t>
      </w:r>
      <w:r w:rsidR="007D4B15">
        <w:rPr>
          <w:color w:val="auto"/>
        </w:rPr>
        <w:t>arrangements</w:t>
      </w:r>
      <w:r w:rsidR="003B7469">
        <w:rPr>
          <w:color w:val="auto"/>
        </w:rPr>
        <w:t xml:space="preserve"> in accordance with the Sixth Agreement</w:t>
      </w:r>
      <w:r w:rsidR="007D4B15">
        <w:rPr>
          <w:color w:val="auto"/>
        </w:rPr>
        <w:t xml:space="preserve">.  </w:t>
      </w:r>
    </w:p>
    <w:p w14:paraId="462B989B" w14:textId="42EAE59A" w:rsidR="004354DE" w:rsidRDefault="007D4B15">
      <w:pPr>
        <w:pStyle w:val="PFNumLevel2"/>
        <w:rPr>
          <w:color w:val="auto"/>
        </w:rPr>
      </w:pPr>
      <w:r>
        <w:rPr>
          <w:color w:val="auto"/>
        </w:rPr>
        <w:t>The Commonwealth may</w:t>
      </w:r>
      <w:r w:rsidR="004354DE">
        <w:rPr>
          <w:color w:val="auto"/>
        </w:rPr>
        <w:t>, as a result of a Review:</w:t>
      </w:r>
    </w:p>
    <w:p w14:paraId="004E1D0B" w14:textId="49CA614D" w:rsidR="004354DE" w:rsidRDefault="007D4B15" w:rsidP="006758D5">
      <w:pPr>
        <w:pStyle w:val="PFNumLevel3"/>
        <w:tabs>
          <w:tab w:val="clear" w:pos="1848"/>
          <w:tab w:val="clear" w:pos="2586"/>
          <w:tab w:val="num" w:pos="1843"/>
        </w:tabs>
        <w:ind w:left="1848"/>
      </w:pPr>
      <w:r>
        <w:t>vary this Deed by notice in writing to CSO Distributors</w:t>
      </w:r>
      <w:r w:rsidR="004354DE">
        <w:t>: or</w:t>
      </w:r>
    </w:p>
    <w:p w14:paraId="0AA95801" w14:textId="12CFDB5F" w:rsidR="009D7E15" w:rsidRPr="009D7E15" w:rsidRDefault="004354DE" w:rsidP="00600F61">
      <w:pPr>
        <w:pStyle w:val="PFNumLevel3"/>
        <w:tabs>
          <w:tab w:val="clear" w:pos="1848"/>
          <w:tab w:val="clear" w:pos="2586"/>
          <w:tab w:val="num" w:pos="1843"/>
        </w:tabs>
        <w:ind w:left="1848"/>
      </w:pPr>
      <w:r w:rsidRPr="006758D5">
        <w:rPr>
          <w:color w:val="auto"/>
        </w:rPr>
        <w:t>terminate</w:t>
      </w:r>
      <w:r>
        <w:t xml:space="preserve"> this Deed under clause </w:t>
      </w:r>
      <w:r>
        <w:fldChar w:fldCharType="begin"/>
      </w:r>
      <w:r>
        <w:instrText xml:space="preserve"> REF _Ref447532031 \r \h </w:instrText>
      </w:r>
      <w:r>
        <w:fldChar w:fldCharType="separate"/>
      </w:r>
      <w:r w:rsidR="00121BF2">
        <w:t>24.1</w:t>
      </w:r>
      <w:r>
        <w:fldChar w:fldCharType="end"/>
      </w:r>
      <w:r>
        <w:t>.</w:t>
      </w:r>
      <w:r w:rsidR="007D4B15">
        <w:t xml:space="preserve">  </w:t>
      </w:r>
    </w:p>
    <w:p w14:paraId="3346737A" w14:textId="31A9D023" w:rsidR="009D7E15" w:rsidRPr="009D7E15" w:rsidRDefault="009D7E15" w:rsidP="00600F61">
      <w:pPr>
        <w:pStyle w:val="PFNumLevel2"/>
      </w:pPr>
      <w:r w:rsidRPr="00600F61">
        <w:t xml:space="preserve">The intention of the Commonwealth is to maintain the continuity of CSO arrangements and funding in future, consistent with that set out </w:t>
      </w:r>
      <w:r w:rsidRPr="009D7E15">
        <w:t>in the Sixth</w:t>
      </w:r>
      <w:r>
        <w:t xml:space="preserve"> </w:t>
      </w:r>
      <w:r w:rsidRPr="00600F61">
        <w:t>Agreement. A comprehensive review will be undertaken in accordance with the Sixth Agreement of matters including remuneration for supplying government subsidised medicines and rules about the location of pharmacies. This review may recommend changes to the CSO arrangements. Should the recommendations of the review identify that the system is inadequately remunerating wholesaler distributors of pharmaceuticals, or such wholesalers will not be viable in the medium to long term, the remuneration arrangements for the pharmaceutical wholesale sector will be considered by the Commonwealth</w:t>
      </w:r>
      <w:r w:rsidR="003637CD">
        <w:t>.</w:t>
      </w:r>
      <w:r w:rsidRPr="00600F61">
        <w:t xml:space="preserve"> </w:t>
      </w:r>
    </w:p>
    <w:p w14:paraId="7FFD7C2F" w14:textId="77777777" w:rsidR="007D4B15" w:rsidRDefault="007D4B15">
      <w:pPr>
        <w:pStyle w:val="Heading1A"/>
        <w:rPr>
          <w:color w:val="auto"/>
        </w:rPr>
      </w:pPr>
      <w:bookmarkStart w:id="176" w:name="_Toc132609919"/>
      <w:bookmarkStart w:id="177" w:name="_Ref133370932"/>
      <w:bookmarkStart w:id="178" w:name="_Ref133375495"/>
      <w:bookmarkStart w:id="179" w:name="_Toc134508561"/>
      <w:bookmarkStart w:id="180" w:name="_Toc135039184"/>
      <w:bookmarkStart w:id="181" w:name="_Ref180403437"/>
      <w:bookmarkStart w:id="182" w:name="_Ref283109002"/>
      <w:bookmarkStart w:id="183" w:name="_Ref283110216"/>
      <w:bookmarkStart w:id="184" w:name="_Ref421100290"/>
      <w:bookmarkStart w:id="185" w:name="_Toc439158083"/>
      <w:bookmarkStart w:id="186" w:name="_Toc462049033"/>
      <w:bookmarkStart w:id="187" w:name="_Toc132609924"/>
      <w:r>
        <w:rPr>
          <w:color w:val="auto"/>
        </w:rPr>
        <w:t>AUDIT AND RECORDS</w:t>
      </w:r>
      <w:bookmarkEnd w:id="176"/>
      <w:bookmarkEnd w:id="177"/>
      <w:bookmarkEnd w:id="178"/>
      <w:bookmarkEnd w:id="179"/>
      <w:bookmarkEnd w:id="180"/>
      <w:bookmarkEnd w:id="181"/>
      <w:bookmarkEnd w:id="182"/>
      <w:bookmarkEnd w:id="183"/>
      <w:bookmarkEnd w:id="184"/>
      <w:bookmarkEnd w:id="185"/>
      <w:bookmarkEnd w:id="186"/>
    </w:p>
    <w:p w14:paraId="3A920837" w14:textId="3FAF09F9" w:rsidR="007D4B15" w:rsidRDefault="007D4B15">
      <w:pPr>
        <w:pStyle w:val="PFNumLevel2"/>
        <w:rPr>
          <w:color w:val="auto"/>
        </w:rPr>
      </w:pPr>
      <w:bookmarkStart w:id="188" w:name="_Ref133302875"/>
      <w:r>
        <w:rPr>
          <w:color w:val="auto"/>
        </w:rPr>
        <w:t xml:space="preserve">The </w:t>
      </w:r>
      <w:r w:rsidR="000D2775">
        <w:rPr>
          <w:color w:val="auto"/>
        </w:rPr>
        <w:t>Company</w:t>
      </w:r>
      <w:r>
        <w:rPr>
          <w:color w:val="auto"/>
        </w:rPr>
        <w:t xml:space="preserve"> must keep proper accounts and records of its transactions and affairs </w:t>
      </w:r>
      <w:r w:rsidR="003B7469">
        <w:rPr>
          <w:color w:val="auto"/>
        </w:rPr>
        <w:t xml:space="preserve">in accordance with the applicable </w:t>
      </w:r>
      <w:r w:rsidR="00D9488A">
        <w:rPr>
          <w:color w:val="auto"/>
        </w:rPr>
        <w:t>L</w:t>
      </w:r>
      <w:r w:rsidR="003B7469">
        <w:rPr>
          <w:color w:val="auto"/>
        </w:rPr>
        <w:t xml:space="preserve">aw </w:t>
      </w:r>
      <w:r>
        <w:rPr>
          <w:color w:val="auto"/>
        </w:rPr>
        <w:t xml:space="preserve">in relation to </w:t>
      </w:r>
      <w:r w:rsidR="003B7469">
        <w:rPr>
          <w:color w:val="auto"/>
        </w:rPr>
        <w:t>its</w:t>
      </w:r>
      <w:r>
        <w:rPr>
          <w:color w:val="auto"/>
        </w:rPr>
        <w:t xml:space="preserve"> participation in the CSO Funding Pool</w:t>
      </w:r>
      <w:r w:rsidR="0026528B">
        <w:rPr>
          <w:color w:val="auto"/>
        </w:rPr>
        <w:t xml:space="preserve"> and </w:t>
      </w:r>
      <w:r w:rsidR="00BC3420">
        <w:rPr>
          <w:color w:val="auto"/>
        </w:rPr>
        <w:t xml:space="preserve">receipt of </w:t>
      </w:r>
      <w:r w:rsidR="00D9488A">
        <w:rPr>
          <w:color w:val="auto"/>
        </w:rPr>
        <w:t xml:space="preserve">Payments for </w:t>
      </w:r>
      <w:r w:rsidR="0026528B">
        <w:rPr>
          <w:color w:val="auto"/>
        </w:rPr>
        <w:t xml:space="preserve">NDSS </w:t>
      </w:r>
      <w:r w:rsidR="00FD1C1E">
        <w:rPr>
          <w:color w:val="auto"/>
        </w:rPr>
        <w:t xml:space="preserve">Distribution </w:t>
      </w:r>
      <w:r w:rsidR="00D9488A">
        <w:rPr>
          <w:color w:val="auto"/>
        </w:rPr>
        <w:t>Services</w:t>
      </w:r>
      <w:r>
        <w:rPr>
          <w:color w:val="auto"/>
        </w:rPr>
        <w:t xml:space="preserve"> under this Deed</w:t>
      </w:r>
      <w:bookmarkEnd w:id="188"/>
      <w:r>
        <w:rPr>
          <w:color w:val="auto"/>
        </w:rPr>
        <w:t xml:space="preserve">.  </w:t>
      </w:r>
    </w:p>
    <w:p w14:paraId="05EC2B4C" w14:textId="4BCED8B6" w:rsidR="004A16F9" w:rsidRPr="004A16F9" w:rsidRDefault="004A16F9">
      <w:pPr>
        <w:pStyle w:val="PFNumLevel2"/>
        <w:rPr>
          <w:color w:val="auto"/>
        </w:rPr>
      </w:pPr>
      <w:r w:rsidRPr="004A16F9">
        <w:rPr>
          <w:color w:val="auto"/>
        </w:rPr>
        <w:t>Where the Commonwealth has received a request for access to a document created by or in the possession of, the Company or any subcontractor that relates to the performance of this Deed (and not to the entry into this Deed), the Commonwealth may at any time by written notice require the Company to provide the document to the Commonwealth and the Company must, at no additional cost to the Commonwealth, promptly comply with the notice.</w:t>
      </w:r>
    </w:p>
    <w:p w14:paraId="0F520A76" w14:textId="391E63AF" w:rsidR="007D4B15" w:rsidRDefault="007D4B15">
      <w:pPr>
        <w:pStyle w:val="PFNumLevel2"/>
        <w:rPr>
          <w:color w:val="auto"/>
        </w:rPr>
      </w:pPr>
      <w:bookmarkStart w:id="189" w:name="_Ref133302886"/>
      <w:r>
        <w:rPr>
          <w:color w:val="auto"/>
        </w:rPr>
        <w:t xml:space="preserve">The </w:t>
      </w:r>
      <w:r w:rsidR="000D2775">
        <w:rPr>
          <w:color w:val="auto"/>
        </w:rPr>
        <w:t>Company</w:t>
      </w:r>
      <w:r>
        <w:rPr>
          <w:color w:val="auto"/>
        </w:rPr>
        <w:t xml:space="preserve"> must keep its financial accounts and records in such a way as to enable an auditor or other person to examine them at any time.</w:t>
      </w:r>
      <w:bookmarkEnd w:id="189"/>
    </w:p>
    <w:p w14:paraId="59681A98" w14:textId="66978527" w:rsidR="007D4B15" w:rsidRDefault="007D4B15">
      <w:pPr>
        <w:pStyle w:val="PFNumLevel2"/>
        <w:rPr>
          <w:color w:val="auto"/>
        </w:rPr>
      </w:pPr>
      <w:bookmarkStart w:id="190" w:name="_Ref180403225"/>
      <w:r>
        <w:rPr>
          <w:color w:val="auto"/>
        </w:rPr>
        <w:t>The Administration Agency,</w:t>
      </w:r>
      <w:r w:rsidR="00245C5B">
        <w:rPr>
          <w:color w:val="auto"/>
        </w:rPr>
        <w:t xml:space="preserve"> </w:t>
      </w:r>
      <w:r>
        <w:rPr>
          <w:color w:val="auto"/>
        </w:rPr>
        <w:t xml:space="preserve">the Australian National Audit Office, the Auditor-General, the Australian Information Commissioner, the Commonwealth, or a nominated independent entity, may audit the </w:t>
      </w:r>
      <w:r w:rsidR="000D2775">
        <w:rPr>
          <w:color w:val="auto"/>
        </w:rPr>
        <w:t>Company</w:t>
      </w:r>
      <w:r>
        <w:rPr>
          <w:color w:val="auto"/>
        </w:rPr>
        <w:t xml:space="preserve"> for compliance with their </w:t>
      </w:r>
      <w:bookmarkEnd w:id="190"/>
      <w:r>
        <w:rPr>
          <w:color w:val="auto"/>
        </w:rPr>
        <w:t>Obligations under this Deed including the CSO Compliance Requirements and CSO Service Standards.</w:t>
      </w:r>
    </w:p>
    <w:p w14:paraId="120EEB6D" w14:textId="09F508BB" w:rsidR="00E01CC5" w:rsidRDefault="00E01CC5">
      <w:pPr>
        <w:pStyle w:val="PFNumLevel2"/>
        <w:rPr>
          <w:color w:val="auto"/>
        </w:rPr>
      </w:pPr>
      <w:r>
        <w:rPr>
          <w:color w:val="auto"/>
        </w:rPr>
        <w:t xml:space="preserve">The Company must comply with any audit or review requirements of the Administration Agency, the Australian National Audit Office, the Auditor-General, </w:t>
      </w:r>
      <w:r w:rsidRPr="00A67129">
        <w:rPr>
          <w:color w:val="auto"/>
        </w:rPr>
        <w:t>the Australian</w:t>
      </w:r>
      <w:r w:rsidRPr="009F20FE">
        <w:rPr>
          <w:color w:val="auto"/>
        </w:rPr>
        <w:t xml:space="preserve"> Information Commissioner</w:t>
      </w:r>
      <w:r>
        <w:rPr>
          <w:color w:val="auto"/>
        </w:rPr>
        <w:t xml:space="preserve"> and the Commonwealth or its authorised representative.</w:t>
      </w:r>
    </w:p>
    <w:p w14:paraId="09D12F3C" w14:textId="0D3A8DD7" w:rsidR="007D4B15" w:rsidRDefault="007D4B15">
      <w:pPr>
        <w:pStyle w:val="PFNumLevel2"/>
        <w:rPr>
          <w:color w:val="auto"/>
        </w:rPr>
      </w:pPr>
      <w:r>
        <w:rPr>
          <w:color w:val="auto"/>
        </w:rPr>
        <w:t xml:space="preserve">The Administration Agency, or any other entities referred to in clause </w:t>
      </w:r>
      <w:r>
        <w:fldChar w:fldCharType="begin"/>
      </w:r>
      <w:r>
        <w:instrText xml:space="preserve"> REF _Ref180403225 \r \h  \* MERGEFORMAT </w:instrText>
      </w:r>
      <w:r>
        <w:fldChar w:fldCharType="separate"/>
      </w:r>
      <w:r w:rsidR="00121BF2" w:rsidRPr="00121BF2">
        <w:rPr>
          <w:color w:val="auto"/>
        </w:rPr>
        <w:t>14.4</w:t>
      </w:r>
      <w:r>
        <w:fldChar w:fldCharType="end"/>
      </w:r>
      <w:r>
        <w:rPr>
          <w:color w:val="auto"/>
        </w:rPr>
        <w:t xml:space="preserve">, may as part of an audit, or at any time to check the accuracy of Data or Reports, review the </w:t>
      </w:r>
      <w:r>
        <w:rPr>
          <w:color w:val="auto"/>
        </w:rPr>
        <w:lastRenderedPageBreak/>
        <w:t xml:space="preserve">information used to compile these Data or Reports based on sample testing or any other verification methodology.  </w:t>
      </w:r>
    </w:p>
    <w:p w14:paraId="390DC77F" w14:textId="351925C6" w:rsidR="007D4B15" w:rsidRDefault="007D4B15">
      <w:pPr>
        <w:pStyle w:val="PFNumLevel2"/>
        <w:rPr>
          <w:color w:val="auto"/>
        </w:rPr>
      </w:pPr>
      <w:r>
        <w:rPr>
          <w:color w:val="auto"/>
        </w:rPr>
        <w:t xml:space="preserve">The </w:t>
      </w:r>
      <w:r w:rsidR="000D2775">
        <w:rPr>
          <w:color w:val="auto"/>
        </w:rPr>
        <w:t>Company</w:t>
      </w:r>
      <w:r>
        <w:rPr>
          <w:color w:val="auto"/>
        </w:rPr>
        <w:t xml:space="preserve"> must participate in audits at the frequency and in relation to the matters specified by the Administration Agency,</w:t>
      </w:r>
      <w:r w:rsidR="00245C5B">
        <w:rPr>
          <w:color w:val="auto"/>
        </w:rPr>
        <w:t xml:space="preserve"> </w:t>
      </w:r>
      <w:r>
        <w:rPr>
          <w:color w:val="auto"/>
        </w:rPr>
        <w:t xml:space="preserve">the Australian National Audit Office, the Auditor-General, the Australian Information Commissioner and/or the Commonwealth, for the purpose of ensuring that its Obligations under this Deed are being properly performed.  </w:t>
      </w:r>
    </w:p>
    <w:p w14:paraId="60AB1D8A" w14:textId="77777777" w:rsidR="007D4B15" w:rsidRDefault="007D4B15">
      <w:pPr>
        <w:pStyle w:val="PFNumLevel2"/>
        <w:rPr>
          <w:color w:val="auto"/>
        </w:rPr>
      </w:pPr>
      <w:r>
        <w:rPr>
          <w:color w:val="auto"/>
        </w:rPr>
        <w:t>Each party to an audit must bear its own costs of the audit.</w:t>
      </w:r>
    </w:p>
    <w:p w14:paraId="1F991F23" w14:textId="2D12598D" w:rsidR="004A3AF5" w:rsidRDefault="007D4B15">
      <w:pPr>
        <w:pStyle w:val="PFNumLevel2"/>
        <w:rPr>
          <w:color w:val="auto"/>
        </w:rPr>
      </w:pPr>
      <w:r>
        <w:rPr>
          <w:color w:val="auto"/>
        </w:rPr>
        <w:t xml:space="preserve">The requirement for, and participation in, audits does not in any way reduce the </w:t>
      </w:r>
      <w:r w:rsidR="000D2775">
        <w:rPr>
          <w:color w:val="auto"/>
        </w:rPr>
        <w:t>Company</w:t>
      </w:r>
      <w:r>
        <w:rPr>
          <w:color w:val="auto"/>
        </w:rPr>
        <w:t xml:space="preserve">’s responsibility to perform its Obligations </w:t>
      </w:r>
      <w:r w:rsidR="00D9488A">
        <w:rPr>
          <w:color w:val="auto"/>
        </w:rPr>
        <w:t>under</w:t>
      </w:r>
      <w:r>
        <w:rPr>
          <w:color w:val="auto"/>
        </w:rPr>
        <w:t xml:space="preserve"> this Deed. </w:t>
      </w:r>
    </w:p>
    <w:p w14:paraId="504C39B0" w14:textId="37EB0A57" w:rsidR="004A3AF5" w:rsidRDefault="004A3AF5">
      <w:pPr>
        <w:pStyle w:val="PFNumLevel2"/>
        <w:rPr>
          <w:color w:val="auto"/>
        </w:rPr>
      </w:pPr>
      <w:r>
        <w:rPr>
          <w:color w:val="auto"/>
        </w:rPr>
        <w:t>The Administration Agency must act reasonably in exercising</w:t>
      </w:r>
      <w:r w:rsidR="00245C5B">
        <w:rPr>
          <w:color w:val="auto"/>
        </w:rPr>
        <w:t xml:space="preserve"> </w:t>
      </w:r>
      <w:r w:rsidR="003B2514">
        <w:rPr>
          <w:color w:val="auto"/>
        </w:rPr>
        <w:t>its</w:t>
      </w:r>
      <w:r>
        <w:rPr>
          <w:color w:val="auto"/>
        </w:rPr>
        <w:t xml:space="preserve"> rights under this clause </w:t>
      </w:r>
      <w:r>
        <w:rPr>
          <w:color w:val="auto"/>
        </w:rPr>
        <w:fldChar w:fldCharType="begin"/>
      </w:r>
      <w:r>
        <w:rPr>
          <w:color w:val="auto"/>
        </w:rPr>
        <w:instrText xml:space="preserve"> REF _Ref421100290 \r \h </w:instrText>
      </w:r>
      <w:r>
        <w:rPr>
          <w:color w:val="auto"/>
        </w:rPr>
      </w:r>
      <w:r>
        <w:rPr>
          <w:color w:val="auto"/>
        </w:rPr>
        <w:fldChar w:fldCharType="separate"/>
      </w:r>
      <w:r w:rsidR="00121BF2">
        <w:rPr>
          <w:color w:val="auto"/>
        </w:rPr>
        <w:t>14</w:t>
      </w:r>
      <w:r>
        <w:rPr>
          <w:color w:val="auto"/>
        </w:rPr>
        <w:fldChar w:fldCharType="end"/>
      </w:r>
      <w:r w:rsidR="00A20D75">
        <w:rPr>
          <w:color w:val="auto"/>
        </w:rPr>
        <w:t xml:space="preserve">, and </w:t>
      </w:r>
      <w:r w:rsidR="00D32E7F">
        <w:rPr>
          <w:color w:val="auto"/>
        </w:rPr>
        <w:t xml:space="preserve">to the extent it is reasonable and appropriate to do so it will </w:t>
      </w:r>
      <w:r w:rsidR="00A20D75">
        <w:rPr>
          <w:color w:val="auto"/>
        </w:rPr>
        <w:t xml:space="preserve">use </w:t>
      </w:r>
      <w:r>
        <w:rPr>
          <w:color w:val="auto"/>
        </w:rPr>
        <w:t>reasonable endeavours to:</w:t>
      </w:r>
    </w:p>
    <w:p w14:paraId="174DE2B7" w14:textId="7CB1FE6A" w:rsidR="006E61AD" w:rsidRDefault="00103F3F" w:rsidP="006522FE">
      <w:pPr>
        <w:pStyle w:val="PFNumLevel3"/>
        <w:tabs>
          <w:tab w:val="clear" w:pos="2586"/>
          <w:tab w:val="num" w:pos="1848"/>
        </w:tabs>
        <w:ind w:left="1848"/>
      </w:pPr>
      <w:r>
        <w:t>minimise</w:t>
      </w:r>
      <w:r w:rsidR="006E61AD">
        <w:t xml:space="preserve"> the potential impact on the </w:t>
      </w:r>
      <w:r w:rsidR="000D2775">
        <w:t>Company</w:t>
      </w:r>
      <w:r w:rsidR="006E61AD">
        <w:t xml:space="preserve">’s business and operations in determining the frequency, timing and scope of its audits and requests to access Data or Reports; </w:t>
      </w:r>
    </w:p>
    <w:p w14:paraId="21FF4ECA" w14:textId="72932B7A" w:rsidR="004A3AF5" w:rsidRDefault="007E3D6D" w:rsidP="006522FE">
      <w:pPr>
        <w:pStyle w:val="PFNumLevel3"/>
        <w:tabs>
          <w:tab w:val="clear" w:pos="2586"/>
          <w:tab w:val="num" w:pos="1848"/>
        </w:tabs>
        <w:ind w:left="1848"/>
      </w:pPr>
      <w:r w:rsidRPr="007E3D6D">
        <w:t xml:space="preserve">minimise the frequency and scope of its requests for audit or to access Data or Reports other than those which are specifically required under the Deed or the </w:t>
      </w:r>
      <w:r w:rsidR="00D9488A">
        <w:t xml:space="preserve">CSO </w:t>
      </w:r>
      <w:r w:rsidRPr="007E3D6D">
        <w:t>Operational Guidelines such as the Monthly Report</w:t>
      </w:r>
      <w:r w:rsidR="004A3AF5">
        <w:t>;</w:t>
      </w:r>
    </w:p>
    <w:p w14:paraId="5A7E59B9" w14:textId="47F33A09" w:rsidR="00D32E7F" w:rsidRDefault="00D32E7F" w:rsidP="006522FE">
      <w:pPr>
        <w:pStyle w:val="PFNumLevel3"/>
        <w:tabs>
          <w:tab w:val="clear" w:pos="2586"/>
          <w:tab w:val="num" w:pos="1848"/>
        </w:tabs>
        <w:ind w:left="1848"/>
      </w:pPr>
      <w:r w:rsidRPr="00D32E7F">
        <w:t>focus audits and requests to access Data or Reports on Major Non-Performances rather than Minor Non-Performances;</w:t>
      </w:r>
    </w:p>
    <w:p w14:paraId="3C44ECD8" w14:textId="2E04C505" w:rsidR="004A3AF5" w:rsidRPr="007647A3" w:rsidRDefault="004A3AF5" w:rsidP="006522FE">
      <w:pPr>
        <w:pStyle w:val="PFNumLevel3"/>
        <w:tabs>
          <w:tab w:val="clear" w:pos="2586"/>
          <w:tab w:val="num" w:pos="1848"/>
        </w:tabs>
        <w:ind w:left="1848"/>
      </w:pPr>
      <w:r>
        <w:t xml:space="preserve">ensure that communication with the </w:t>
      </w:r>
      <w:r w:rsidR="000D2775">
        <w:t>Company</w:t>
      </w:r>
      <w:r>
        <w:t xml:space="preserve"> for the purposes of this </w:t>
      </w:r>
      <w:r>
        <w:rPr>
          <w:color w:val="auto"/>
        </w:rPr>
        <w:t xml:space="preserve">clause </w:t>
      </w:r>
      <w:r>
        <w:rPr>
          <w:color w:val="auto"/>
        </w:rPr>
        <w:fldChar w:fldCharType="begin"/>
      </w:r>
      <w:r>
        <w:rPr>
          <w:color w:val="auto"/>
        </w:rPr>
        <w:instrText xml:space="preserve"> REF _Ref421100290 \r \h </w:instrText>
      </w:r>
      <w:r>
        <w:rPr>
          <w:color w:val="auto"/>
        </w:rPr>
      </w:r>
      <w:r>
        <w:rPr>
          <w:color w:val="auto"/>
        </w:rPr>
        <w:fldChar w:fldCharType="separate"/>
      </w:r>
      <w:r w:rsidR="00121BF2">
        <w:rPr>
          <w:color w:val="auto"/>
        </w:rPr>
        <w:t>14</w:t>
      </w:r>
      <w:r>
        <w:rPr>
          <w:color w:val="auto"/>
        </w:rPr>
        <w:fldChar w:fldCharType="end"/>
      </w:r>
      <w:r>
        <w:rPr>
          <w:color w:val="auto"/>
        </w:rPr>
        <w:t xml:space="preserve"> is clear and concise and adequately explains the purpose of the enquiry; and </w:t>
      </w:r>
    </w:p>
    <w:p w14:paraId="3B3EDDC1" w14:textId="15B1CE4E" w:rsidR="007D4B15" w:rsidRDefault="004A3AF5" w:rsidP="006522FE">
      <w:pPr>
        <w:pStyle w:val="PFNumLevel3"/>
        <w:tabs>
          <w:tab w:val="clear" w:pos="2586"/>
          <w:tab w:val="num" w:pos="1848"/>
        </w:tabs>
        <w:ind w:left="1848"/>
      </w:pPr>
      <w:r>
        <w:rPr>
          <w:color w:val="auto"/>
        </w:rPr>
        <w:t xml:space="preserve">allow the </w:t>
      </w:r>
      <w:r w:rsidR="000D2775">
        <w:rPr>
          <w:color w:val="auto"/>
        </w:rPr>
        <w:t>Company</w:t>
      </w:r>
      <w:r>
        <w:rPr>
          <w:color w:val="auto"/>
        </w:rPr>
        <w:t xml:space="preserve"> a reasonable amount of time to respond to requests for information or for access to Data or Reports.</w:t>
      </w:r>
      <w:r w:rsidR="00103F3F">
        <w:t xml:space="preserve"> </w:t>
      </w:r>
    </w:p>
    <w:p w14:paraId="75CE134C" w14:textId="61445695" w:rsidR="00103F3F" w:rsidRDefault="00103F3F" w:rsidP="00103F3F">
      <w:pPr>
        <w:pStyle w:val="PFNumLevel2"/>
      </w:pPr>
      <w:r>
        <w:t>If:</w:t>
      </w:r>
    </w:p>
    <w:p w14:paraId="7DC730CF" w14:textId="146F928E" w:rsidR="00103F3F" w:rsidRDefault="00103F3F" w:rsidP="003172F4">
      <w:pPr>
        <w:pStyle w:val="PFNumLevel3"/>
        <w:tabs>
          <w:tab w:val="num" w:pos="1848"/>
        </w:tabs>
        <w:ind w:left="1848"/>
      </w:pPr>
      <w:r>
        <w:t xml:space="preserve">the </w:t>
      </w:r>
      <w:r w:rsidR="000D2775">
        <w:t>Company</w:t>
      </w:r>
      <w:r>
        <w:t xml:space="preserve"> considers that a request by the Administration Agency</w:t>
      </w:r>
      <w:r w:rsidR="00245C5B">
        <w:t xml:space="preserve"> </w:t>
      </w:r>
      <w:r>
        <w:t xml:space="preserve">under this clause </w:t>
      </w:r>
      <w:r>
        <w:fldChar w:fldCharType="begin"/>
      </w:r>
      <w:r>
        <w:instrText xml:space="preserve"> REF _Ref421100290 \r \h </w:instrText>
      </w:r>
      <w:r>
        <w:fldChar w:fldCharType="separate"/>
      </w:r>
      <w:r w:rsidR="00121BF2">
        <w:t>14</w:t>
      </w:r>
      <w:r>
        <w:fldChar w:fldCharType="end"/>
      </w:r>
      <w:r>
        <w:t xml:space="preserve"> or any other </w:t>
      </w:r>
      <w:r w:rsidR="001C2791">
        <w:t>reporting</w:t>
      </w:r>
      <w:r>
        <w:t xml:space="preserve"> requirement</w:t>
      </w:r>
      <w:r w:rsidR="00546029">
        <w:t xml:space="preserve"> of the Administration Agency</w:t>
      </w:r>
      <w:r>
        <w:t xml:space="preserve"> is </w:t>
      </w:r>
      <w:r w:rsidR="001C2791">
        <w:t>unreasonable due to its business implications;</w:t>
      </w:r>
      <w:r>
        <w:t xml:space="preserve"> and</w:t>
      </w:r>
    </w:p>
    <w:p w14:paraId="5DA86C1C" w14:textId="50313D11" w:rsidR="00103F3F" w:rsidRDefault="00103F3F" w:rsidP="00223C05">
      <w:pPr>
        <w:pStyle w:val="PFNumLevel3"/>
        <w:keepNext/>
        <w:tabs>
          <w:tab w:val="num" w:pos="1848"/>
        </w:tabs>
        <w:ind w:left="1848"/>
      </w:pPr>
      <w:r>
        <w:t xml:space="preserve">the </w:t>
      </w:r>
      <w:r w:rsidR="000D2775">
        <w:t>Company</w:t>
      </w:r>
      <w:r>
        <w:t xml:space="preserve"> has made reasonable efforts to resolve the issue directly with the Administration Agency,</w:t>
      </w:r>
    </w:p>
    <w:p w14:paraId="21485234" w14:textId="07470A5E" w:rsidR="00103F3F" w:rsidRDefault="00546029" w:rsidP="00223C05">
      <w:pPr>
        <w:pStyle w:val="PFNumLevel3"/>
        <w:keepNext/>
        <w:numPr>
          <w:ilvl w:val="0"/>
          <w:numId w:val="0"/>
        </w:numPr>
        <w:tabs>
          <w:tab w:val="clear" w:pos="1848"/>
          <w:tab w:val="left" w:pos="993"/>
        </w:tabs>
        <w:ind w:left="993"/>
      </w:pPr>
      <w:r>
        <w:t xml:space="preserve">the </w:t>
      </w:r>
      <w:r w:rsidR="000D2775">
        <w:t>Company</w:t>
      </w:r>
      <w:r w:rsidR="00103F3F">
        <w:t xml:space="preserve"> may refer the matter to the Commonwealth for review. </w:t>
      </w:r>
      <w:r>
        <w:t xml:space="preserve">If the Commonwealth considers that the </w:t>
      </w:r>
      <w:r w:rsidR="001C2791">
        <w:t xml:space="preserve">request or </w:t>
      </w:r>
      <w:r>
        <w:t>req</w:t>
      </w:r>
      <w:r w:rsidR="001C2791">
        <w:t>uirement is unreasonable due to its business implications for</w:t>
      </w:r>
      <w:r>
        <w:t xml:space="preserve"> the </w:t>
      </w:r>
      <w:r w:rsidR="000D2775">
        <w:t>Company</w:t>
      </w:r>
      <w:r>
        <w:t xml:space="preserve">, the Commonwealth may, at its sole discretion, waive or vary the </w:t>
      </w:r>
      <w:r w:rsidR="001C2791">
        <w:t xml:space="preserve">request or </w:t>
      </w:r>
      <w:r>
        <w:t>requirement accordingly.</w:t>
      </w:r>
    </w:p>
    <w:p w14:paraId="6E865B2C" w14:textId="77777777" w:rsidR="007D4B15" w:rsidRDefault="007D4B15">
      <w:pPr>
        <w:pStyle w:val="Heading1A"/>
        <w:rPr>
          <w:color w:val="auto"/>
        </w:rPr>
      </w:pPr>
      <w:bookmarkStart w:id="191" w:name="_Ref180403453"/>
      <w:bookmarkStart w:id="192" w:name="_Toc439158084"/>
      <w:bookmarkStart w:id="193" w:name="_Toc462049034"/>
      <w:r>
        <w:rPr>
          <w:color w:val="auto"/>
        </w:rPr>
        <w:t>ACCESS TO PREMISES</w:t>
      </w:r>
      <w:bookmarkEnd w:id="191"/>
      <w:bookmarkEnd w:id="192"/>
      <w:bookmarkEnd w:id="193"/>
    </w:p>
    <w:p w14:paraId="33648F5C" w14:textId="0167DB07" w:rsidR="007D4B15" w:rsidRDefault="007D4B15">
      <w:pPr>
        <w:pStyle w:val="PFNumLevel2"/>
        <w:rPr>
          <w:color w:val="auto"/>
        </w:rPr>
      </w:pPr>
      <w:bookmarkStart w:id="194" w:name="_Ref180398248"/>
      <w:r>
        <w:rPr>
          <w:color w:val="auto"/>
        </w:rPr>
        <w:t xml:space="preserve">The </w:t>
      </w:r>
      <w:r w:rsidR="000D2775">
        <w:rPr>
          <w:color w:val="auto"/>
        </w:rPr>
        <w:t>Company</w:t>
      </w:r>
      <w:r>
        <w:rPr>
          <w:color w:val="auto"/>
        </w:rPr>
        <w:t xml:space="preserve"> must allow:</w:t>
      </w:r>
      <w:bookmarkEnd w:id="194"/>
    </w:p>
    <w:p w14:paraId="33DC9750" w14:textId="77777777" w:rsidR="007D4B15" w:rsidRDefault="007D4B15" w:rsidP="006522FE">
      <w:pPr>
        <w:pStyle w:val="PFNumLevel3"/>
        <w:tabs>
          <w:tab w:val="clear" w:pos="2586"/>
          <w:tab w:val="num" w:pos="1848"/>
        </w:tabs>
        <w:ind w:left="1848"/>
        <w:rPr>
          <w:color w:val="auto"/>
        </w:rPr>
      </w:pPr>
      <w:r>
        <w:rPr>
          <w:color w:val="auto"/>
        </w:rPr>
        <w:t>the Administration Agency;</w:t>
      </w:r>
    </w:p>
    <w:p w14:paraId="30A59834" w14:textId="77777777" w:rsidR="007D4B15" w:rsidRDefault="007D4B15" w:rsidP="006522FE">
      <w:pPr>
        <w:pStyle w:val="PFNumLevel3"/>
        <w:tabs>
          <w:tab w:val="clear" w:pos="2586"/>
          <w:tab w:val="num" w:pos="1848"/>
        </w:tabs>
        <w:ind w:left="1848"/>
        <w:rPr>
          <w:color w:val="auto"/>
        </w:rPr>
      </w:pPr>
      <w:r>
        <w:rPr>
          <w:color w:val="auto"/>
        </w:rPr>
        <w:t xml:space="preserve">the Australian National Audit Office; </w:t>
      </w:r>
    </w:p>
    <w:p w14:paraId="5BCCC8F2" w14:textId="77777777" w:rsidR="007D4B15" w:rsidRDefault="007D4B15" w:rsidP="006522FE">
      <w:pPr>
        <w:pStyle w:val="PFNumLevel3"/>
        <w:tabs>
          <w:tab w:val="clear" w:pos="2586"/>
          <w:tab w:val="num" w:pos="1848"/>
        </w:tabs>
        <w:ind w:left="1848"/>
        <w:rPr>
          <w:color w:val="auto"/>
        </w:rPr>
      </w:pPr>
      <w:r>
        <w:rPr>
          <w:color w:val="auto"/>
        </w:rPr>
        <w:t>the Auditor-General;</w:t>
      </w:r>
    </w:p>
    <w:p w14:paraId="5A45E5BF" w14:textId="77777777" w:rsidR="007D4B15" w:rsidRDefault="007D4B15" w:rsidP="006522FE">
      <w:pPr>
        <w:pStyle w:val="PFNumLevel3"/>
        <w:tabs>
          <w:tab w:val="clear" w:pos="2586"/>
          <w:tab w:val="num" w:pos="1848"/>
        </w:tabs>
        <w:ind w:left="1848"/>
        <w:rPr>
          <w:color w:val="auto"/>
        </w:rPr>
      </w:pPr>
      <w:r>
        <w:rPr>
          <w:color w:val="auto"/>
        </w:rPr>
        <w:t>the Privacy Commissioner;</w:t>
      </w:r>
    </w:p>
    <w:p w14:paraId="468BB790" w14:textId="77777777" w:rsidR="007D4B15" w:rsidRDefault="007D4B15" w:rsidP="006522FE">
      <w:pPr>
        <w:pStyle w:val="PFNumLevel3"/>
        <w:tabs>
          <w:tab w:val="clear" w:pos="2586"/>
          <w:tab w:val="num" w:pos="1848"/>
        </w:tabs>
        <w:ind w:left="1848"/>
        <w:rPr>
          <w:color w:val="auto"/>
        </w:rPr>
      </w:pPr>
      <w:r>
        <w:rPr>
          <w:color w:val="auto"/>
        </w:rPr>
        <w:t>the Australian Information Commissioner; and/or</w:t>
      </w:r>
    </w:p>
    <w:p w14:paraId="790DEDB8" w14:textId="77777777" w:rsidR="007D4B15" w:rsidRDefault="007D4B15" w:rsidP="006522FE">
      <w:pPr>
        <w:pStyle w:val="PFNumLevel3"/>
        <w:tabs>
          <w:tab w:val="clear" w:pos="2586"/>
          <w:tab w:val="num" w:pos="1848"/>
        </w:tabs>
        <w:ind w:left="1848"/>
        <w:rPr>
          <w:color w:val="auto"/>
        </w:rPr>
      </w:pPr>
      <w:r>
        <w:rPr>
          <w:color w:val="auto"/>
        </w:rPr>
        <w:lastRenderedPageBreak/>
        <w:t>the Commonwealth, or other persons authorised by the Commonwealth,</w:t>
      </w:r>
    </w:p>
    <w:p w14:paraId="2665A6F4" w14:textId="276431DE" w:rsidR="007D4B15" w:rsidRDefault="007D4B15">
      <w:pPr>
        <w:pStyle w:val="PFNumLevel3"/>
        <w:numPr>
          <w:ilvl w:val="0"/>
          <w:numId w:val="0"/>
        </w:numPr>
        <w:ind w:left="924"/>
        <w:rPr>
          <w:color w:val="auto"/>
        </w:rPr>
      </w:pPr>
      <w:r>
        <w:rPr>
          <w:color w:val="auto"/>
        </w:rPr>
        <w:t xml:space="preserve">to access the </w:t>
      </w:r>
      <w:r w:rsidR="000D2775">
        <w:rPr>
          <w:color w:val="auto"/>
        </w:rPr>
        <w:t>Company</w:t>
      </w:r>
      <w:r>
        <w:rPr>
          <w:color w:val="auto"/>
        </w:rPr>
        <w:t xml:space="preserve">’s premises at all reasonable times and to inspect and copy all relevant documentation and records, however stored, in the </w:t>
      </w:r>
      <w:r w:rsidR="000D2775">
        <w:rPr>
          <w:color w:val="auto"/>
        </w:rPr>
        <w:t>Company</w:t>
      </w:r>
      <w:r>
        <w:rPr>
          <w:color w:val="auto"/>
        </w:rPr>
        <w:t>’s possession or control, for purposes associated with the Deed or any Review or audit performed under this Deed.</w:t>
      </w:r>
    </w:p>
    <w:p w14:paraId="24C2A2E7" w14:textId="1A6035AB" w:rsidR="007D4B15" w:rsidRDefault="007D4B15" w:rsidP="00524ADF">
      <w:pPr>
        <w:pStyle w:val="PFNumLevel2"/>
        <w:keepNext/>
        <w:rPr>
          <w:color w:val="auto"/>
        </w:rPr>
      </w:pPr>
      <w:r>
        <w:rPr>
          <w:color w:val="auto"/>
        </w:rPr>
        <w:t xml:space="preserve">The rights referred to in clause </w:t>
      </w:r>
      <w:r>
        <w:fldChar w:fldCharType="begin"/>
      </w:r>
      <w:r>
        <w:instrText xml:space="preserve"> REF _Ref180398248 \r \h  \* MERGEFORMAT </w:instrText>
      </w:r>
      <w:r>
        <w:fldChar w:fldCharType="separate"/>
      </w:r>
      <w:r w:rsidR="00121BF2" w:rsidRPr="00121BF2">
        <w:rPr>
          <w:color w:val="auto"/>
        </w:rPr>
        <w:t>15.1</w:t>
      </w:r>
      <w:r>
        <w:fldChar w:fldCharType="end"/>
      </w:r>
      <w:r>
        <w:rPr>
          <w:color w:val="auto"/>
        </w:rPr>
        <w:t xml:space="preserve"> are subject to:</w:t>
      </w:r>
    </w:p>
    <w:p w14:paraId="59F03D9A" w14:textId="49D9E48E" w:rsidR="007D4B15" w:rsidRDefault="007D4B15" w:rsidP="006522FE">
      <w:pPr>
        <w:pStyle w:val="PFNumLevel3"/>
        <w:tabs>
          <w:tab w:val="clear" w:pos="2586"/>
          <w:tab w:val="num" w:pos="1848"/>
        </w:tabs>
        <w:ind w:left="1848"/>
        <w:rPr>
          <w:color w:val="auto"/>
        </w:rPr>
      </w:pPr>
      <w:r>
        <w:rPr>
          <w:color w:val="auto"/>
        </w:rPr>
        <w:t xml:space="preserve">the provision of reasonable prior notice to the </w:t>
      </w:r>
      <w:r w:rsidR="000D2775">
        <w:rPr>
          <w:color w:val="auto"/>
        </w:rPr>
        <w:t>Company</w:t>
      </w:r>
      <w:r>
        <w:rPr>
          <w:color w:val="auto"/>
        </w:rPr>
        <w:t>;</w:t>
      </w:r>
    </w:p>
    <w:p w14:paraId="707813EF" w14:textId="4722080B" w:rsidR="007D4B15" w:rsidRDefault="007D4B15" w:rsidP="006522FE">
      <w:pPr>
        <w:pStyle w:val="PFNumLevel3"/>
        <w:tabs>
          <w:tab w:val="clear" w:pos="2586"/>
          <w:tab w:val="num" w:pos="1848"/>
        </w:tabs>
        <w:ind w:left="1848"/>
        <w:rPr>
          <w:color w:val="auto"/>
        </w:rPr>
      </w:pPr>
      <w:r>
        <w:rPr>
          <w:color w:val="auto"/>
        </w:rPr>
        <w:t xml:space="preserve">compliance with the </w:t>
      </w:r>
      <w:r w:rsidR="000D2775">
        <w:rPr>
          <w:color w:val="auto"/>
        </w:rPr>
        <w:t>Company</w:t>
      </w:r>
      <w:r>
        <w:rPr>
          <w:color w:val="auto"/>
        </w:rPr>
        <w:t>’s reasonable security procedures; and</w:t>
      </w:r>
    </w:p>
    <w:p w14:paraId="49A1B39B" w14:textId="0A5DF239" w:rsidR="007D4B15" w:rsidRDefault="007D4B15" w:rsidP="006522FE">
      <w:pPr>
        <w:pStyle w:val="PFNumLevel3"/>
        <w:tabs>
          <w:tab w:val="clear" w:pos="2586"/>
          <w:tab w:val="num" w:pos="1848"/>
        </w:tabs>
        <w:ind w:left="1848"/>
        <w:rPr>
          <w:color w:val="auto"/>
        </w:rPr>
      </w:pPr>
      <w:r>
        <w:rPr>
          <w:color w:val="auto"/>
        </w:rPr>
        <w:t xml:space="preserve">if reasonably requested by the </w:t>
      </w:r>
      <w:r w:rsidR="000D2775">
        <w:rPr>
          <w:color w:val="auto"/>
        </w:rPr>
        <w:t>Company</w:t>
      </w:r>
      <w:r>
        <w:rPr>
          <w:color w:val="auto"/>
        </w:rPr>
        <w:t xml:space="preserve">, execution of a deed of confidentiality relating to non-disclosure of the </w:t>
      </w:r>
      <w:r w:rsidR="000D2775">
        <w:rPr>
          <w:color w:val="auto"/>
        </w:rPr>
        <w:t>Company</w:t>
      </w:r>
      <w:r>
        <w:rPr>
          <w:color w:val="auto"/>
        </w:rPr>
        <w:t>’s Confidential Information.</w:t>
      </w:r>
    </w:p>
    <w:p w14:paraId="5B741DD8" w14:textId="77F79C50" w:rsidR="007D4B15" w:rsidRDefault="007D4B15">
      <w:pPr>
        <w:pStyle w:val="PFNumLevel2"/>
        <w:rPr>
          <w:color w:val="auto"/>
        </w:rPr>
      </w:pPr>
      <w:bookmarkStart w:id="195" w:name="_Ref180398284"/>
      <w:r>
        <w:rPr>
          <w:color w:val="auto"/>
        </w:rPr>
        <w:t xml:space="preserve">The </w:t>
      </w:r>
      <w:r w:rsidR="000D2775">
        <w:rPr>
          <w:color w:val="auto"/>
        </w:rPr>
        <w:t>Company</w:t>
      </w:r>
      <w:r>
        <w:rPr>
          <w:color w:val="auto"/>
        </w:rPr>
        <w:t xml:space="preserve"> will ensure that any subcontract entered into for the purpose of this Deed contains an equivalent clause granting the rights specified in this clause </w:t>
      </w:r>
      <w:r>
        <w:fldChar w:fldCharType="begin"/>
      </w:r>
      <w:r>
        <w:instrText xml:space="preserve"> REF _Ref180403453 \r \h  \* MERGEFORMAT </w:instrText>
      </w:r>
      <w:r>
        <w:fldChar w:fldCharType="separate"/>
      </w:r>
      <w:r w:rsidR="00121BF2" w:rsidRPr="00121BF2">
        <w:rPr>
          <w:color w:val="auto"/>
        </w:rPr>
        <w:t>15</w:t>
      </w:r>
      <w:r>
        <w:fldChar w:fldCharType="end"/>
      </w:r>
      <w:r>
        <w:rPr>
          <w:color w:val="auto"/>
        </w:rPr>
        <w:t>.</w:t>
      </w:r>
      <w:bookmarkEnd w:id="195"/>
    </w:p>
    <w:p w14:paraId="10A9CDD3" w14:textId="0968C8D2" w:rsidR="007D4B15" w:rsidRDefault="007D4B15">
      <w:pPr>
        <w:pStyle w:val="PFNumLevel2"/>
        <w:tabs>
          <w:tab w:val="left" w:pos="924"/>
        </w:tabs>
        <w:rPr>
          <w:color w:val="auto"/>
        </w:rPr>
      </w:pPr>
      <w:r>
        <w:rPr>
          <w:color w:val="auto"/>
        </w:rPr>
        <w:t xml:space="preserve">Clauses </w:t>
      </w:r>
      <w:r>
        <w:fldChar w:fldCharType="begin"/>
      </w:r>
      <w:r>
        <w:instrText xml:space="preserve"> REF _Ref180398248 \r \h  \* MERGEFORMAT </w:instrText>
      </w:r>
      <w:r>
        <w:fldChar w:fldCharType="separate"/>
      </w:r>
      <w:r w:rsidR="00121BF2" w:rsidRPr="00121BF2">
        <w:rPr>
          <w:color w:val="auto"/>
        </w:rPr>
        <w:t>15.1</w:t>
      </w:r>
      <w:r>
        <w:fldChar w:fldCharType="end"/>
      </w:r>
      <w:r>
        <w:rPr>
          <w:color w:val="auto"/>
        </w:rPr>
        <w:t xml:space="preserve"> to </w:t>
      </w:r>
      <w:r>
        <w:fldChar w:fldCharType="begin"/>
      </w:r>
      <w:r>
        <w:instrText xml:space="preserve"> REF _Ref180398284 \r \h  \* MERGEFORMAT </w:instrText>
      </w:r>
      <w:r>
        <w:fldChar w:fldCharType="separate"/>
      </w:r>
      <w:r w:rsidR="00121BF2" w:rsidRPr="00121BF2">
        <w:rPr>
          <w:color w:val="auto"/>
        </w:rPr>
        <w:t>15.3</w:t>
      </w:r>
      <w:r>
        <w:fldChar w:fldCharType="end"/>
      </w:r>
      <w:r>
        <w:rPr>
          <w:color w:val="auto"/>
        </w:rPr>
        <w:t xml:space="preserve"> apply for the Term and for a period of seven years from the date of expiration or termination of this Deed.  </w:t>
      </w:r>
    </w:p>
    <w:p w14:paraId="5D49CFC6" w14:textId="19C735E2" w:rsidR="007D4B15" w:rsidRDefault="007D4B15">
      <w:pPr>
        <w:pStyle w:val="Heading1A"/>
        <w:rPr>
          <w:color w:val="auto"/>
        </w:rPr>
      </w:pPr>
      <w:bookmarkStart w:id="196" w:name="_Toc134508562"/>
      <w:bookmarkStart w:id="197" w:name="_Toc135039185"/>
      <w:bookmarkStart w:id="198" w:name="_Toc439158085"/>
      <w:bookmarkStart w:id="199" w:name="_Ref443588230"/>
      <w:bookmarkStart w:id="200" w:name="_Ref443588273"/>
      <w:bookmarkStart w:id="201" w:name="_Toc462049035"/>
      <w:r>
        <w:rPr>
          <w:color w:val="auto"/>
        </w:rPr>
        <w:t>GOODS AND SERVICES TAX</w:t>
      </w:r>
      <w:bookmarkEnd w:id="187"/>
      <w:bookmarkEnd w:id="196"/>
      <w:bookmarkEnd w:id="197"/>
      <w:bookmarkEnd w:id="198"/>
      <w:bookmarkEnd w:id="199"/>
      <w:bookmarkEnd w:id="200"/>
      <w:bookmarkEnd w:id="201"/>
    </w:p>
    <w:p w14:paraId="5E62332D" w14:textId="3C42AA25" w:rsidR="00383184" w:rsidRPr="00383184" w:rsidRDefault="00383184" w:rsidP="00223C05">
      <w:pPr>
        <w:pStyle w:val="PFNumLevel2"/>
        <w:keepNext/>
        <w:rPr>
          <w:color w:val="auto"/>
        </w:rPr>
      </w:pPr>
      <w:bookmarkStart w:id="202" w:name="_Ref180398303"/>
      <w:r w:rsidRPr="00383184">
        <w:rPr>
          <w:color w:val="auto"/>
        </w:rPr>
        <w:t>In this clause</w:t>
      </w:r>
      <w:r>
        <w:rPr>
          <w:color w:val="auto"/>
        </w:rPr>
        <w:t xml:space="preserve"> </w:t>
      </w:r>
      <w:r>
        <w:rPr>
          <w:color w:val="auto"/>
        </w:rPr>
        <w:fldChar w:fldCharType="begin"/>
      </w:r>
      <w:r>
        <w:rPr>
          <w:color w:val="auto"/>
        </w:rPr>
        <w:instrText xml:space="preserve"> REF _Ref443588230 \r \h </w:instrText>
      </w:r>
      <w:r>
        <w:rPr>
          <w:color w:val="auto"/>
        </w:rPr>
      </w:r>
      <w:r>
        <w:rPr>
          <w:color w:val="auto"/>
        </w:rPr>
        <w:fldChar w:fldCharType="separate"/>
      </w:r>
      <w:r w:rsidR="00121BF2">
        <w:rPr>
          <w:color w:val="auto"/>
        </w:rPr>
        <w:t>16</w:t>
      </w:r>
      <w:r>
        <w:rPr>
          <w:color w:val="auto"/>
        </w:rPr>
        <w:fldChar w:fldCharType="end"/>
      </w:r>
      <w:r w:rsidRPr="00383184">
        <w:rPr>
          <w:color w:val="auto"/>
        </w:rPr>
        <w:t>:</w:t>
      </w:r>
    </w:p>
    <w:p w14:paraId="78522D0C" w14:textId="77777777" w:rsidR="00383184" w:rsidRPr="00383184" w:rsidRDefault="00383184" w:rsidP="00223C05">
      <w:pPr>
        <w:pStyle w:val="PFNumLevel3"/>
        <w:keepNext/>
        <w:tabs>
          <w:tab w:val="clear" w:pos="2586"/>
          <w:tab w:val="num" w:pos="1848"/>
        </w:tabs>
        <w:ind w:left="1848"/>
        <w:rPr>
          <w:color w:val="auto"/>
        </w:rPr>
      </w:pPr>
      <w:r w:rsidRPr="00383184">
        <w:rPr>
          <w:color w:val="auto"/>
        </w:rPr>
        <w:t xml:space="preserve">words and expressions that are not defined in this Deed but which have a defined meaning in the GST Law have the same meaning as in the GST Law; </w:t>
      </w:r>
    </w:p>
    <w:p w14:paraId="03970E30" w14:textId="77777777" w:rsidR="00383184" w:rsidRPr="00383184" w:rsidRDefault="00383184" w:rsidP="00223C05">
      <w:pPr>
        <w:pStyle w:val="PFNumLevel3"/>
        <w:keepNext/>
        <w:tabs>
          <w:tab w:val="clear" w:pos="2586"/>
          <w:tab w:val="num" w:pos="1848"/>
        </w:tabs>
        <w:ind w:left="1848"/>
        <w:rPr>
          <w:color w:val="auto"/>
        </w:rPr>
      </w:pPr>
      <w:r w:rsidRPr="00383184">
        <w:rPr>
          <w:color w:val="auto"/>
        </w:rPr>
        <w:t xml:space="preserve">GST Law has the meaning given to that term in the </w:t>
      </w:r>
      <w:r w:rsidRPr="00223C05">
        <w:rPr>
          <w:i/>
          <w:color w:val="auto"/>
        </w:rPr>
        <w:t>A New Tax System (Goods and Services Tax) Act 1999</w:t>
      </w:r>
      <w:r w:rsidRPr="00383184">
        <w:rPr>
          <w:color w:val="auto"/>
        </w:rPr>
        <w:t xml:space="preserve"> (Cth).</w:t>
      </w:r>
    </w:p>
    <w:p w14:paraId="0850B13A" w14:textId="0E54311A" w:rsidR="00C606E9" w:rsidRDefault="00383184">
      <w:pPr>
        <w:pStyle w:val="PFNumLevel2"/>
        <w:rPr>
          <w:color w:val="auto"/>
        </w:rPr>
      </w:pPr>
      <w:r w:rsidRPr="00383184">
        <w:rPr>
          <w:color w:val="auto"/>
        </w:rPr>
        <w:t xml:space="preserve">Except as </w:t>
      </w:r>
      <w:r>
        <w:rPr>
          <w:color w:val="auto"/>
        </w:rPr>
        <w:t xml:space="preserve">expressly provided </w:t>
      </w:r>
      <w:r w:rsidRPr="00383184">
        <w:rPr>
          <w:color w:val="auto"/>
        </w:rPr>
        <w:t>otherwise</w:t>
      </w:r>
      <w:r>
        <w:rPr>
          <w:color w:val="auto"/>
        </w:rPr>
        <w:t xml:space="preserve"> in this Deed</w:t>
      </w:r>
      <w:r w:rsidRPr="00383184">
        <w:rPr>
          <w:color w:val="auto"/>
        </w:rPr>
        <w:t xml:space="preserve">, all consideration payable under this Deed in relation to any supply is </w:t>
      </w:r>
      <w:r w:rsidR="00196D08">
        <w:rPr>
          <w:color w:val="auto"/>
        </w:rPr>
        <w:t>exclusive</w:t>
      </w:r>
      <w:r w:rsidR="00F10BD8">
        <w:rPr>
          <w:color w:val="auto"/>
        </w:rPr>
        <w:t xml:space="preserve"> </w:t>
      </w:r>
      <w:r w:rsidRPr="00383184">
        <w:rPr>
          <w:color w:val="auto"/>
        </w:rPr>
        <w:t>of GST.</w:t>
      </w:r>
    </w:p>
    <w:p w14:paraId="54DA589B" w14:textId="0A6F9D64" w:rsidR="00383184" w:rsidRDefault="00383184">
      <w:pPr>
        <w:pStyle w:val="PFNumLevel2"/>
        <w:rPr>
          <w:color w:val="auto"/>
        </w:rPr>
      </w:pPr>
      <w:bookmarkStart w:id="203" w:name="_Ref443588358"/>
      <w:r w:rsidRPr="00383184">
        <w:rPr>
          <w:color w:val="auto"/>
        </w:rPr>
        <w:t>If GST is payable in respect of any supply made by a supplier under this Deed (</w:t>
      </w:r>
      <w:r w:rsidRPr="00223C05">
        <w:rPr>
          <w:b/>
          <w:color w:val="auto"/>
        </w:rPr>
        <w:t>GST Amount</w:t>
      </w:r>
      <w:r w:rsidRPr="00383184">
        <w:rPr>
          <w:color w:val="auto"/>
        </w:rPr>
        <w:t>), the recipient must pay to the supplier an amount equal to the GST payable on the supply.  Subject to clause</w:t>
      </w:r>
      <w:r>
        <w:rPr>
          <w:color w:val="auto"/>
        </w:rPr>
        <w:t xml:space="preserve"> </w:t>
      </w:r>
      <w:r>
        <w:rPr>
          <w:color w:val="auto"/>
        </w:rPr>
        <w:fldChar w:fldCharType="begin"/>
      </w:r>
      <w:r>
        <w:rPr>
          <w:color w:val="auto"/>
        </w:rPr>
        <w:instrText xml:space="preserve"> REF _Ref443588336 \r \h </w:instrText>
      </w:r>
      <w:r>
        <w:rPr>
          <w:color w:val="auto"/>
        </w:rPr>
      </w:r>
      <w:r>
        <w:rPr>
          <w:color w:val="auto"/>
        </w:rPr>
        <w:fldChar w:fldCharType="separate"/>
      </w:r>
      <w:r w:rsidR="00121BF2">
        <w:rPr>
          <w:color w:val="auto"/>
        </w:rPr>
        <w:t>16.4</w:t>
      </w:r>
      <w:r>
        <w:rPr>
          <w:color w:val="auto"/>
        </w:rPr>
        <w:fldChar w:fldCharType="end"/>
      </w:r>
      <w:r w:rsidRPr="00383184">
        <w:rPr>
          <w:color w:val="auto"/>
        </w:rPr>
        <w:t>, the recipient must pay the GST Amount at the same time and in the same manner as the consideration for the supply is to be provided under this Deed in full and without deduction, set off, withholding or counterclaim (unless otherwise provided in this Deed).</w:t>
      </w:r>
      <w:bookmarkEnd w:id="203"/>
    </w:p>
    <w:p w14:paraId="0CDE5B23" w14:textId="4C971ECF" w:rsidR="00383184" w:rsidRDefault="00383184">
      <w:pPr>
        <w:pStyle w:val="PFNumLevel2"/>
        <w:rPr>
          <w:color w:val="auto"/>
        </w:rPr>
      </w:pPr>
      <w:bookmarkStart w:id="204" w:name="_Ref443588336"/>
      <w:r w:rsidRPr="00383184">
        <w:rPr>
          <w:color w:val="auto"/>
        </w:rPr>
        <w:t>The supplier must provide a tax invoice to the recipient before the supplier will be entitled to payment of the GST Amount under clause</w:t>
      </w:r>
      <w:r>
        <w:rPr>
          <w:color w:val="auto"/>
        </w:rPr>
        <w:t xml:space="preserve"> </w:t>
      </w:r>
      <w:r>
        <w:rPr>
          <w:color w:val="auto"/>
        </w:rPr>
        <w:fldChar w:fldCharType="begin"/>
      </w:r>
      <w:r>
        <w:rPr>
          <w:color w:val="auto"/>
        </w:rPr>
        <w:instrText xml:space="preserve"> REF _Ref443588358 \r \h </w:instrText>
      </w:r>
      <w:r>
        <w:rPr>
          <w:color w:val="auto"/>
        </w:rPr>
      </w:r>
      <w:r>
        <w:rPr>
          <w:color w:val="auto"/>
        </w:rPr>
        <w:fldChar w:fldCharType="separate"/>
      </w:r>
      <w:r w:rsidR="00121BF2">
        <w:rPr>
          <w:color w:val="auto"/>
        </w:rPr>
        <w:t>16.3</w:t>
      </w:r>
      <w:r>
        <w:rPr>
          <w:color w:val="auto"/>
        </w:rPr>
        <w:fldChar w:fldCharType="end"/>
      </w:r>
      <w:r w:rsidRPr="00383184">
        <w:rPr>
          <w:color w:val="auto"/>
        </w:rPr>
        <w:t>.</w:t>
      </w:r>
      <w:bookmarkEnd w:id="204"/>
    </w:p>
    <w:p w14:paraId="6EEB7025" w14:textId="77777777" w:rsidR="00383184" w:rsidRPr="00383184" w:rsidRDefault="00383184" w:rsidP="00383184">
      <w:pPr>
        <w:pStyle w:val="PFNumLevel2"/>
        <w:rPr>
          <w:color w:val="auto"/>
        </w:rPr>
      </w:pPr>
      <w:r w:rsidRPr="00383184">
        <w:rPr>
          <w:color w:val="auto"/>
        </w:rPr>
        <w:t>If this Deed requires a party to pay, reimburse or contribute to any expense, loss or outgoing suffered or incurred by another party, the amount which the first party must pay, reimburse or contribute is the sum of:</w:t>
      </w:r>
    </w:p>
    <w:p w14:paraId="593A21CB" w14:textId="77777777" w:rsidR="00383184" w:rsidRPr="00383184" w:rsidRDefault="00383184" w:rsidP="00223C05">
      <w:pPr>
        <w:pStyle w:val="PFNumLevel3"/>
        <w:tabs>
          <w:tab w:val="clear" w:pos="2586"/>
          <w:tab w:val="num" w:pos="1848"/>
        </w:tabs>
        <w:ind w:left="1848"/>
        <w:rPr>
          <w:color w:val="auto"/>
        </w:rPr>
      </w:pPr>
      <w:r w:rsidRPr="00383184">
        <w:rPr>
          <w:color w:val="auto"/>
        </w:rPr>
        <w:t xml:space="preserve">the amount of the payment, reimbursement or contribution, less any input tax credit in respect of the payment, reimbursement or contribution to which the other party is entitled; and </w:t>
      </w:r>
    </w:p>
    <w:p w14:paraId="262F473C" w14:textId="77777777" w:rsidR="00383184" w:rsidRPr="00383184" w:rsidRDefault="00383184" w:rsidP="00223C05">
      <w:pPr>
        <w:pStyle w:val="PFNumLevel3"/>
        <w:tabs>
          <w:tab w:val="clear" w:pos="2586"/>
          <w:tab w:val="num" w:pos="1848"/>
        </w:tabs>
        <w:ind w:left="1848"/>
        <w:rPr>
          <w:color w:val="auto"/>
        </w:rPr>
      </w:pPr>
      <w:r w:rsidRPr="00383184">
        <w:rPr>
          <w:color w:val="auto"/>
        </w:rPr>
        <w:t>if the payment, reimbursement or contribution is subject to GST, an amount equal to that GST.</w:t>
      </w:r>
    </w:p>
    <w:p w14:paraId="1A0A3C49" w14:textId="77777777" w:rsidR="00383184" w:rsidRPr="00383184" w:rsidRDefault="00383184" w:rsidP="00383184">
      <w:pPr>
        <w:pStyle w:val="PFNumLevel2"/>
        <w:rPr>
          <w:color w:val="auto"/>
        </w:rPr>
      </w:pPr>
      <w:r w:rsidRPr="00383184">
        <w:rPr>
          <w:color w:val="auto"/>
        </w:rPr>
        <w:t>If an adjustment event occurs in relation to a taxable supply under this Deed:</w:t>
      </w:r>
    </w:p>
    <w:p w14:paraId="15B7826E" w14:textId="77777777" w:rsidR="00383184" w:rsidRPr="00383184" w:rsidRDefault="00383184" w:rsidP="00223C05">
      <w:pPr>
        <w:pStyle w:val="PFNumLevel3"/>
        <w:tabs>
          <w:tab w:val="clear" w:pos="2586"/>
          <w:tab w:val="num" w:pos="1848"/>
        </w:tabs>
        <w:ind w:left="1848"/>
        <w:rPr>
          <w:color w:val="auto"/>
        </w:rPr>
      </w:pPr>
      <w:r w:rsidRPr="00383184">
        <w:rPr>
          <w:color w:val="auto"/>
        </w:rPr>
        <w:t>the supplier must issue an adjustment note to the recipient within 7 days after becoming aware of the adjustment; and</w:t>
      </w:r>
    </w:p>
    <w:p w14:paraId="3C137B7F" w14:textId="77777777" w:rsidR="00383184" w:rsidRPr="00383184" w:rsidRDefault="00383184" w:rsidP="00223C05">
      <w:pPr>
        <w:pStyle w:val="PFNumLevel3"/>
        <w:tabs>
          <w:tab w:val="clear" w:pos="2586"/>
          <w:tab w:val="num" w:pos="1848"/>
        </w:tabs>
        <w:ind w:left="1848"/>
        <w:rPr>
          <w:color w:val="auto"/>
        </w:rPr>
      </w:pPr>
      <w:r w:rsidRPr="00383184">
        <w:rPr>
          <w:color w:val="auto"/>
        </w:rPr>
        <w:lastRenderedPageBreak/>
        <w:t>any payment necessary to give effect to that adjustment must be made within 7 days after the date of receipt of the adjustment note.</w:t>
      </w:r>
    </w:p>
    <w:p w14:paraId="5454BC84" w14:textId="77777777" w:rsidR="007D4B15" w:rsidRDefault="007D4B15">
      <w:pPr>
        <w:pStyle w:val="Heading1A"/>
        <w:rPr>
          <w:color w:val="auto"/>
        </w:rPr>
      </w:pPr>
      <w:bookmarkStart w:id="205" w:name="_Toc135039187"/>
      <w:bookmarkStart w:id="206" w:name="_Ref180398642"/>
      <w:bookmarkStart w:id="207" w:name="_Ref182292824"/>
      <w:bookmarkStart w:id="208" w:name="_Ref283109008"/>
      <w:bookmarkStart w:id="209" w:name="_Toc439158086"/>
      <w:bookmarkStart w:id="210" w:name="_Ref443472575"/>
      <w:bookmarkStart w:id="211" w:name="_Toc462049036"/>
      <w:bookmarkStart w:id="212" w:name="_Toc134508564"/>
      <w:bookmarkStart w:id="213" w:name="_Ref134525821"/>
      <w:bookmarkStart w:id="214" w:name="_Toc131833641"/>
      <w:bookmarkStart w:id="215" w:name="_Toc132452997"/>
      <w:bookmarkEnd w:id="202"/>
      <w:r>
        <w:rPr>
          <w:color w:val="auto"/>
        </w:rPr>
        <w:t>SUBCONTRACTORS</w:t>
      </w:r>
      <w:bookmarkEnd w:id="205"/>
      <w:bookmarkEnd w:id="206"/>
      <w:bookmarkEnd w:id="207"/>
      <w:bookmarkEnd w:id="208"/>
      <w:bookmarkEnd w:id="209"/>
      <w:bookmarkEnd w:id="210"/>
      <w:bookmarkEnd w:id="211"/>
    </w:p>
    <w:p w14:paraId="5024C6C0" w14:textId="0B8E2F13" w:rsidR="0041317D" w:rsidRDefault="0041317D" w:rsidP="0041317D">
      <w:pPr>
        <w:pStyle w:val="PFNumLevel2"/>
        <w:rPr>
          <w:b/>
          <w:bCs/>
          <w:color w:val="auto"/>
        </w:rPr>
      </w:pPr>
      <w:bookmarkStart w:id="216" w:name="_Ref443472594"/>
      <w:bookmarkStart w:id="217" w:name="_Ref283109514"/>
      <w:r>
        <w:rPr>
          <w:color w:val="auto"/>
        </w:rPr>
        <w:t xml:space="preserve">The Commonwealth will only enter into this Deed with a Single Business Entity.  The </w:t>
      </w:r>
      <w:r w:rsidR="008713E1">
        <w:rPr>
          <w:color w:val="auto"/>
        </w:rPr>
        <w:t>Company</w:t>
      </w:r>
      <w:r>
        <w:rPr>
          <w:color w:val="auto"/>
        </w:rPr>
        <w:t xml:space="preserve"> must therefore enter into this Deed as a Single Business Entity.  For the Term, the </w:t>
      </w:r>
      <w:r w:rsidR="008713E1">
        <w:rPr>
          <w:color w:val="auto"/>
        </w:rPr>
        <w:t xml:space="preserve">Company </w:t>
      </w:r>
      <w:r>
        <w:rPr>
          <w:color w:val="auto"/>
        </w:rPr>
        <w:t>must continue to meet its Obligations under this Deed as a Single Business Entity.</w:t>
      </w:r>
      <w:bookmarkEnd w:id="216"/>
      <w:r>
        <w:rPr>
          <w:color w:val="auto"/>
        </w:rPr>
        <w:t xml:space="preserve">  </w:t>
      </w:r>
    </w:p>
    <w:p w14:paraId="2DE9A352" w14:textId="15D53DE7" w:rsidR="0041317D" w:rsidRDefault="0041317D" w:rsidP="0041317D">
      <w:pPr>
        <w:pStyle w:val="PFNumLevel2"/>
        <w:rPr>
          <w:b/>
          <w:bCs/>
          <w:color w:val="auto"/>
        </w:rPr>
      </w:pPr>
      <w:r>
        <w:rPr>
          <w:color w:val="auto"/>
        </w:rPr>
        <w:t xml:space="preserve">Subject to the requirements of </w:t>
      </w:r>
      <w:r w:rsidR="003637CD">
        <w:rPr>
          <w:color w:val="auto"/>
        </w:rPr>
        <w:t xml:space="preserve">this </w:t>
      </w:r>
      <w:r>
        <w:rPr>
          <w:color w:val="auto"/>
        </w:rPr>
        <w:t xml:space="preserve">clause </w:t>
      </w:r>
      <w:r w:rsidR="008713E1">
        <w:rPr>
          <w:color w:val="auto"/>
        </w:rPr>
        <w:fldChar w:fldCharType="begin"/>
      </w:r>
      <w:r w:rsidR="008713E1">
        <w:rPr>
          <w:color w:val="auto"/>
        </w:rPr>
        <w:instrText xml:space="preserve"> REF _Ref443472575 \r \h </w:instrText>
      </w:r>
      <w:r w:rsidR="008713E1">
        <w:rPr>
          <w:color w:val="auto"/>
        </w:rPr>
      </w:r>
      <w:r w:rsidR="008713E1">
        <w:rPr>
          <w:color w:val="auto"/>
        </w:rPr>
        <w:fldChar w:fldCharType="separate"/>
      </w:r>
      <w:r w:rsidR="00121BF2">
        <w:rPr>
          <w:color w:val="auto"/>
        </w:rPr>
        <w:t>17</w:t>
      </w:r>
      <w:r w:rsidR="008713E1">
        <w:rPr>
          <w:color w:val="auto"/>
        </w:rPr>
        <w:fldChar w:fldCharType="end"/>
      </w:r>
      <w:r>
        <w:rPr>
          <w:color w:val="auto"/>
        </w:rPr>
        <w:t xml:space="preserve">, clause </w:t>
      </w:r>
      <w:r w:rsidR="008713E1">
        <w:fldChar w:fldCharType="begin"/>
      </w:r>
      <w:r w:rsidR="008713E1">
        <w:instrText xml:space="preserve"> REF _Ref443472594 \r \h </w:instrText>
      </w:r>
      <w:r w:rsidR="008713E1">
        <w:fldChar w:fldCharType="separate"/>
      </w:r>
      <w:r w:rsidR="00121BF2">
        <w:t>17.1</w:t>
      </w:r>
      <w:r w:rsidR="008713E1">
        <w:fldChar w:fldCharType="end"/>
      </w:r>
      <w:r>
        <w:rPr>
          <w:color w:val="auto"/>
        </w:rPr>
        <w:t xml:space="preserve"> does not restrict the Single Business Entity from using other entities, such as subcontractors to provide logistic or transport services, to assist in ensuring the Obligations under this Deed are met.</w:t>
      </w:r>
    </w:p>
    <w:bookmarkEnd w:id="217"/>
    <w:p w14:paraId="57E60EEA" w14:textId="4FA8E16C" w:rsidR="007D4B15" w:rsidRDefault="007D4B15">
      <w:pPr>
        <w:pStyle w:val="PFNumLevel2"/>
        <w:rPr>
          <w:color w:val="auto"/>
        </w:rPr>
      </w:pPr>
      <w:r>
        <w:rPr>
          <w:color w:val="auto"/>
        </w:rPr>
        <w:t xml:space="preserve">Where the </w:t>
      </w:r>
      <w:r w:rsidR="000D2775">
        <w:rPr>
          <w:color w:val="auto"/>
        </w:rPr>
        <w:t>Company</w:t>
      </w:r>
      <w:r>
        <w:rPr>
          <w:color w:val="auto"/>
        </w:rPr>
        <w:t xml:space="preserve"> uses another entity to assist in ensuring the Obligations under this Deed are met, the </w:t>
      </w:r>
      <w:r w:rsidR="000D2775">
        <w:rPr>
          <w:color w:val="auto"/>
        </w:rPr>
        <w:t>Company</w:t>
      </w:r>
      <w:r>
        <w:rPr>
          <w:color w:val="auto"/>
        </w:rPr>
        <w:t xml:space="preserve"> must: </w:t>
      </w:r>
    </w:p>
    <w:p w14:paraId="2FD71DEC" w14:textId="78892A21" w:rsidR="007D4B15" w:rsidRDefault="007D4B15" w:rsidP="006522FE">
      <w:pPr>
        <w:pStyle w:val="PFNumLevel3"/>
        <w:tabs>
          <w:tab w:val="clear" w:pos="2586"/>
          <w:tab w:val="num" w:pos="1848"/>
        </w:tabs>
        <w:ind w:left="1848"/>
        <w:rPr>
          <w:color w:val="auto"/>
        </w:rPr>
      </w:pPr>
      <w:bookmarkStart w:id="218" w:name="_Ref284839770"/>
      <w:r>
        <w:rPr>
          <w:color w:val="auto"/>
        </w:rPr>
        <w:t>notify the Administration Agency of all subcontracting arrangements that it has in place within one</w:t>
      </w:r>
      <w:r w:rsidR="009A0D46">
        <w:rPr>
          <w:color w:val="auto"/>
        </w:rPr>
        <w:t xml:space="preserve"> week of the date of signing this</w:t>
      </w:r>
      <w:r>
        <w:rPr>
          <w:color w:val="auto"/>
        </w:rPr>
        <w:t xml:space="preserve"> Deed, and must notify the Administration Agency of any changes to these arrangements within one week of the date that these changes take effect;</w:t>
      </w:r>
      <w:bookmarkEnd w:id="218"/>
    </w:p>
    <w:p w14:paraId="6AA3A453" w14:textId="1CDCC853" w:rsidR="007D4B15" w:rsidRDefault="007D4B15" w:rsidP="006522FE">
      <w:pPr>
        <w:pStyle w:val="PFNumLevel3"/>
        <w:tabs>
          <w:tab w:val="clear" w:pos="2586"/>
          <w:tab w:val="num" w:pos="1848"/>
        </w:tabs>
        <w:ind w:left="1848"/>
        <w:rPr>
          <w:color w:val="auto"/>
        </w:rPr>
      </w:pPr>
      <w:r>
        <w:rPr>
          <w:color w:val="auto"/>
        </w:rPr>
        <w:t xml:space="preserve">remain fully responsible for the performance of the subcontractor against all Obligations for which the entity is being used to assist the </w:t>
      </w:r>
      <w:r w:rsidR="000D2775">
        <w:rPr>
          <w:color w:val="auto"/>
        </w:rPr>
        <w:t>Company</w:t>
      </w:r>
      <w:r>
        <w:rPr>
          <w:color w:val="auto"/>
        </w:rPr>
        <w:t xml:space="preserve">; </w:t>
      </w:r>
    </w:p>
    <w:p w14:paraId="73828198" w14:textId="39828DA9" w:rsidR="007D4B15" w:rsidRDefault="007D4B15" w:rsidP="009A0D46">
      <w:pPr>
        <w:pStyle w:val="PFNumLevel3"/>
        <w:tabs>
          <w:tab w:val="clear" w:pos="2586"/>
          <w:tab w:val="num" w:pos="1848"/>
        </w:tabs>
        <w:ind w:left="1848"/>
        <w:rPr>
          <w:color w:val="auto"/>
        </w:rPr>
      </w:pPr>
      <w:r>
        <w:rPr>
          <w:color w:val="auto"/>
        </w:rPr>
        <w:t xml:space="preserve">ensure that the entity performs in a manner that is consistent with the </w:t>
      </w:r>
      <w:r w:rsidR="000D2775">
        <w:rPr>
          <w:color w:val="auto"/>
        </w:rPr>
        <w:t>Company</w:t>
      </w:r>
      <w:r>
        <w:rPr>
          <w:color w:val="auto"/>
        </w:rPr>
        <w:t>'s Obligations</w:t>
      </w:r>
      <w:r w:rsidR="0041317D">
        <w:rPr>
          <w:color w:val="auto"/>
        </w:rPr>
        <w:t xml:space="preserve"> under this Deed</w:t>
      </w:r>
      <w:r>
        <w:rPr>
          <w:color w:val="auto"/>
        </w:rPr>
        <w:t>; and</w:t>
      </w:r>
    </w:p>
    <w:p w14:paraId="739B1F1D" w14:textId="16EE4006" w:rsidR="003B7469" w:rsidDel="003B7469" w:rsidRDefault="007D4B15" w:rsidP="009A0D46">
      <w:pPr>
        <w:pStyle w:val="PFNumLevel3"/>
        <w:tabs>
          <w:tab w:val="clear" w:pos="2586"/>
          <w:tab w:val="num" w:pos="1848"/>
        </w:tabs>
        <w:ind w:left="1848"/>
        <w:rPr>
          <w:color w:val="auto"/>
        </w:rPr>
      </w:pPr>
      <w:bookmarkStart w:id="219" w:name="_Ref283109522"/>
      <w:r>
        <w:rPr>
          <w:color w:val="auto"/>
        </w:rPr>
        <w:t>demonstrate that it has adequate and appropriate mechanisms in place to monitor and assess the performance of that entity against all Obligations for which the entity is being used to assist the</w:t>
      </w:r>
      <w:r w:rsidR="0041317D">
        <w:rPr>
          <w:color w:val="auto"/>
        </w:rPr>
        <w:t xml:space="preserve"> Company</w:t>
      </w:r>
      <w:r w:rsidR="003B7469">
        <w:rPr>
          <w:color w:val="auto"/>
        </w:rPr>
        <w:t>.</w:t>
      </w:r>
    </w:p>
    <w:p w14:paraId="452FE476" w14:textId="5AAA8692" w:rsidR="007D4B15" w:rsidRDefault="007D4B15">
      <w:pPr>
        <w:pStyle w:val="Heading1A"/>
        <w:rPr>
          <w:color w:val="auto"/>
        </w:rPr>
      </w:pPr>
      <w:bookmarkStart w:id="220" w:name="_Toc135039188"/>
      <w:bookmarkStart w:id="221" w:name="_Ref180403464"/>
      <w:bookmarkStart w:id="222" w:name="_Ref283109016"/>
      <w:bookmarkStart w:id="223" w:name="_Toc439158087"/>
      <w:bookmarkStart w:id="224" w:name="_Toc462049037"/>
      <w:bookmarkEnd w:id="219"/>
      <w:r>
        <w:rPr>
          <w:color w:val="auto"/>
        </w:rPr>
        <w:t>CONFLICT OF INTEREST</w:t>
      </w:r>
      <w:bookmarkEnd w:id="212"/>
      <w:bookmarkEnd w:id="213"/>
      <w:bookmarkEnd w:id="220"/>
      <w:bookmarkEnd w:id="221"/>
      <w:bookmarkEnd w:id="222"/>
      <w:bookmarkEnd w:id="223"/>
      <w:bookmarkEnd w:id="224"/>
      <w:r>
        <w:rPr>
          <w:color w:val="auto"/>
        </w:rPr>
        <w:t xml:space="preserve"> </w:t>
      </w:r>
      <w:bookmarkEnd w:id="214"/>
      <w:bookmarkEnd w:id="215"/>
    </w:p>
    <w:p w14:paraId="595C5B22" w14:textId="50A3BB3F" w:rsidR="007D4B15" w:rsidRDefault="007D4B15">
      <w:pPr>
        <w:pStyle w:val="PFNumLevel2"/>
        <w:rPr>
          <w:color w:val="auto"/>
        </w:rPr>
      </w:pPr>
      <w:bookmarkStart w:id="225" w:name="_Ref110421726"/>
      <w:bookmarkStart w:id="226" w:name="_Ref112057473"/>
      <w:r>
        <w:rPr>
          <w:color w:val="auto"/>
        </w:rPr>
        <w:t xml:space="preserve">The </w:t>
      </w:r>
      <w:r w:rsidR="000D2775">
        <w:rPr>
          <w:color w:val="auto"/>
        </w:rPr>
        <w:t>Company</w:t>
      </w:r>
      <w:r>
        <w:rPr>
          <w:color w:val="auto"/>
        </w:rPr>
        <w:t xml:space="preserve"> warrants that, to the best of its knowledge and belief after making diligent inquiries, at the commencement of this Deed, no Conflict exists or is likely to arise:</w:t>
      </w:r>
    </w:p>
    <w:p w14:paraId="47210024" w14:textId="77777777" w:rsidR="007D4B15" w:rsidRDefault="007D4B15" w:rsidP="006522FE">
      <w:pPr>
        <w:pStyle w:val="PFNumLevel3"/>
        <w:tabs>
          <w:tab w:val="clear" w:pos="2586"/>
          <w:tab w:val="num" w:pos="1848"/>
        </w:tabs>
        <w:ind w:left="1848"/>
        <w:rPr>
          <w:color w:val="auto"/>
        </w:rPr>
      </w:pPr>
      <w:r>
        <w:rPr>
          <w:color w:val="auto"/>
        </w:rPr>
        <w:t>during the Term; and/or</w:t>
      </w:r>
    </w:p>
    <w:p w14:paraId="580F4848" w14:textId="34533CA6" w:rsidR="007D4B15" w:rsidRDefault="007D4B15" w:rsidP="006522FE">
      <w:pPr>
        <w:pStyle w:val="PFNumLevel3"/>
        <w:tabs>
          <w:tab w:val="clear" w:pos="2586"/>
          <w:tab w:val="num" w:pos="1848"/>
        </w:tabs>
        <w:ind w:left="1848"/>
        <w:rPr>
          <w:color w:val="auto"/>
        </w:rPr>
      </w:pPr>
      <w:r>
        <w:rPr>
          <w:color w:val="auto"/>
        </w:rPr>
        <w:t xml:space="preserve">in the performance of any of the </w:t>
      </w:r>
      <w:r w:rsidR="000D2775">
        <w:rPr>
          <w:color w:val="auto"/>
        </w:rPr>
        <w:t>Company</w:t>
      </w:r>
      <w:r>
        <w:rPr>
          <w:color w:val="auto"/>
        </w:rPr>
        <w:t>'s Obligations under this Deed.</w:t>
      </w:r>
      <w:bookmarkEnd w:id="225"/>
      <w:bookmarkEnd w:id="226"/>
    </w:p>
    <w:p w14:paraId="5D54DEE0" w14:textId="784A8132" w:rsidR="007D4B15" w:rsidRDefault="007D4B15">
      <w:pPr>
        <w:pStyle w:val="PFNumLevel2"/>
        <w:rPr>
          <w:color w:val="auto"/>
        </w:rPr>
      </w:pPr>
      <w:bookmarkStart w:id="227" w:name="_Ref110421748"/>
      <w:r>
        <w:rPr>
          <w:color w:val="auto"/>
        </w:rPr>
        <w:t xml:space="preserve">During the Term, the </w:t>
      </w:r>
      <w:r w:rsidR="000D2775">
        <w:rPr>
          <w:color w:val="auto"/>
        </w:rPr>
        <w:t>Company</w:t>
      </w:r>
      <w:r>
        <w:rPr>
          <w:color w:val="auto"/>
        </w:rPr>
        <w:t xml:space="preserve"> must not enter into any arrangement, scheme or contract, however described, which may be perceived as, or cause, a Conflict</w:t>
      </w:r>
      <w:bookmarkEnd w:id="227"/>
      <w:r>
        <w:rPr>
          <w:color w:val="auto"/>
        </w:rPr>
        <w:t xml:space="preserve">.  </w:t>
      </w:r>
    </w:p>
    <w:p w14:paraId="1BF726B9" w14:textId="77777777" w:rsidR="007D4B15" w:rsidRDefault="007D4B15">
      <w:pPr>
        <w:keepNext/>
        <w:keepLines/>
        <w:rPr>
          <w:b/>
          <w:bCs/>
          <w:color w:val="auto"/>
        </w:rPr>
      </w:pPr>
      <w:r>
        <w:rPr>
          <w:b/>
          <w:bCs/>
          <w:color w:val="auto"/>
        </w:rPr>
        <w:t>Dealing with Conflict</w:t>
      </w:r>
    </w:p>
    <w:p w14:paraId="73953788" w14:textId="5D4B53A6" w:rsidR="007D4B15" w:rsidRDefault="007D4B15">
      <w:pPr>
        <w:pStyle w:val="PFNumLevel2"/>
        <w:rPr>
          <w:color w:val="auto"/>
        </w:rPr>
      </w:pPr>
      <w:r>
        <w:rPr>
          <w:color w:val="auto"/>
        </w:rPr>
        <w:t xml:space="preserve">If, during the Term, a Conflict arises, or is likely to arise, the </w:t>
      </w:r>
      <w:r w:rsidR="000D2775">
        <w:rPr>
          <w:color w:val="auto"/>
        </w:rPr>
        <w:t>Company</w:t>
      </w:r>
      <w:r>
        <w:rPr>
          <w:color w:val="auto"/>
        </w:rPr>
        <w:t xml:space="preserve"> must:</w:t>
      </w:r>
    </w:p>
    <w:p w14:paraId="3E8062AE" w14:textId="5B4114F0" w:rsidR="007D4B15" w:rsidRDefault="007D4B15" w:rsidP="006522FE">
      <w:pPr>
        <w:pStyle w:val="PFNumLevel3"/>
        <w:tabs>
          <w:tab w:val="clear" w:pos="2586"/>
          <w:tab w:val="num" w:pos="1848"/>
        </w:tabs>
        <w:ind w:left="1848"/>
        <w:rPr>
          <w:color w:val="auto"/>
        </w:rPr>
      </w:pPr>
      <w:bookmarkStart w:id="228" w:name="_Ref112585046"/>
      <w:r>
        <w:rPr>
          <w:color w:val="auto"/>
        </w:rPr>
        <w:t xml:space="preserve">immediately notify the Administration Agency, in writing, of that Conflict and of the steps the </w:t>
      </w:r>
      <w:r w:rsidR="000D2775">
        <w:rPr>
          <w:color w:val="auto"/>
        </w:rPr>
        <w:t>Company</w:t>
      </w:r>
      <w:r>
        <w:rPr>
          <w:color w:val="auto"/>
        </w:rPr>
        <w:t xml:space="preserve"> proposes to take to resolve or otherwise deal with the Conflict;</w:t>
      </w:r>
      <w:bookmarkEnd w:id="228"/>
    </w:p>
    <w:p w14:paraId="5E5673DE" w14:textId="77777777" w:rsidR="007D4B15" w:rsidRDefault="007D4B15" w:rsidP="006522FE">
      <w:pPr>
        <w:pStyle w:val="PFNumLevel3"/>
        <w:tabs>
          <w:tab w:val="clear" w:pos="2586"/>
          <w:tab w:val="num" w:pos="1848"/>
        </w:tabs>
        <w:ind w:left="1848"/>
        <w:rPr>
          <w:color w:val="auto"/>
        </w:rPr>
      </w:pPr>
      <w:r>
        <w:rPr>
          <w:color w:val="auto"/>
        </w:rPr>
        <w:t>make full disclosure to the Administration Agency of all relevant information relating to the Conflict; and</w:t>
      </w:r>
    </w:p>
    <w:p w14:paraId="35A7F081" w14:textId="77777777" w:rsidR="007D4B15" w:rsidRDefault="007D4B15" w:rsidP="006522FE">
      <w:pPr>
        <w:pStyle w:val="PFNumLevel3"/>
        <w:tabs>
          <w:tab w:val="clear" w:pos="2586"/>
          <w:tab w:val="num" w:pos="1848"/>
        </w:tabs>
        <w:ind w:left="1848"/>
        <w:rPr>
          <w:color w:val="auto"/>
        </w:rPr>
      </w:pPr>
      <w:r>
        <w:rPr>
          <w:color w:val="auto"/>
        </w:rPr>
        <w:t>take such steps as the Administration Agency may reasonably require to resolve or otherwise deal with that Conflict.</w:t>
      </w:r>
    </w:p>
    <w:p w14:paraId="06C24B13" w14:textId="77777777" w:rsidR="007D4B15" w:rsidRDefault="007D4B15">
      <w:pPr>
        <w:keepNext/>
        <w:keepLines/>
        <w:rPr>
          <w:b/>
          <w:bCs/>
          <w:color w:val="auto"/>
        </w:rPr>
      </w:pPr>
      <w:r>
        <w:rPr>
          <w:b/>
          <w:bCs/>
          <w:color w:val="auto"/>
        </w:rPr>
        <w:lastRenderedPageBreak/>
        <w:t>Failure to deal with Conflict</w:t>
      </w:r>
    </w:p>
    <w:p w14:paraId="66C6D2F2" w14:textId="6ACD2F8D" w:rsidR="007D4B15" w:rsidRDefault="007D4B15">
      <w:pPr>
        <w:pStyle w:val="PFNumLevel2"/>
        <w:keepNext/>
        <w:keepLines/>
        <w:rPr>
          <w:color w:val="auto"/>
        </w:rPr>
      </w:pPr>
      <w:r>
        <w:rPr>
          <w:color w:val="auto"/>
        </w:rPr>
        <w:t xml:space="preserve">If the </w:t>
      </w:r>
      <w:r w:rsidR="000D2775">
        <w:rPr>
          <w:color w:val="auto"/>
        </w:rPr>
        <w:t>Company</w:t>
      </w:r>
      <w:r>
        <w:rPr>
          <w:color w:val="auto"/>
        </w:rPr>
        <w:t>:</w:t>
      </w:r>
    </w:p>
    <w:p w14:paraId="74976CD8" w14:textId="13ECCF6C" w:rsidR="007D4B15" w:rsidRDefault="007D4B15" w:rsidP="006522FE">
      <w:pPr>
        <w:pStyle w:val="PFNumLevel3"/>
        <w:tabs>
          <w:tab w:val="clear" w:pos="2586"/>
          <w:tab w:val="num" w:pos="1848"/>
        </w:tabs>
        <w:ind w:left="1848"/>
        <w:rPr>
          <w:color w:val="auto"/>
        </w:rPr>
      </w:pPr>
      <w:r>
        <w:rPr>
          <w:color w:val="auto"/>
        </w:rPr>
        <w:t xml:space="preserve">fails to notify the Administration Agency in accordance with clause </w:t>
      </w:r>
      <w:r>
        <w:fldChar w:fldCharType="begin"/>
      </w:r>
      <w:r>
        <w:instrText xml:space="preserve"> REF _Ref112585046 \r \h  \* MERGEFORMAT </w:instrText>
      </w:r>
      <w:r>
        <w:fldChar w:fldCharType="separate"/>
      </w:r>
      <w:r w:rsidR="00121BF2" w:rsidRPr="00121BF2">
        <w:rPr>
          <w:color w:val="auto"/>
        </w:rPr>
        <w:t>18.3.1</w:t>
      </w:r>
      <w:r>
        <w:fldChar w:fldCharType="end"/>
      </w:r>
      <w:r>
        <w:rPr>
          <w:color w:val="auto"/>
        </w:rPr>
        <w:t xml:space="preserve">; or </w:t>
      </w:r>
    </w:p>
    <w:p w14:paraId="70379FFD" w14:textId="77777777" w:rsidR="007D4B15" w:rsidRDefault="007D4B15" w:rsidP="006522FE">
      <w:pPr>
        <w:pStyle w:val="PFNumLevel3"/>
        <w:tabs>
          <w:tab w:val="clear" w:pos="2586"/>
          <w:tab w:val="num" w:pos="1848"/>
        </w:tabs>
        <w:ind w:left="1848"/>
        <w:rPr>
          <w:color w:val="auto"/>
        </w:rPr>
      </w:pPr>
      <w:r>
        <w:rPr>
          <w:color w:val="auto"/>
        </w:rPr>
        <w:t>is unable or unwilling to resolve or deal with the Conflict as reasonably required by the Administration Agency;</w:t>
      </w:r>
    </w:p>
    <w:p w14:paraId="2101A0FA" w14:textId="7EDE1F5F" w:rsidR="007D4B15" w:rsidRDefault="007D4B15">
      <w:pPr>
        <w:pStyle w:val="PFNumLevel5"/>
        <w:numPr>
          <w:ilvl w:val="0"/>
          <w:numId w:val="0"/>
        </w:numPr>
        <w:ind w:left="924"/>
        <w:rPr>
          <w:color w:val="auto"/>
        </w:rPr>
      </w:pPr>
      <w:r>
        <w:rPr>
          <w:color w:val="auto"/>
        </w:rPr>
        <w:t xml:space="preserve">the Commonwealth may Terminate this Deed under clause </w:t>
      </w:r>
      <w:r>
        <w:fldChar w:fldCharType="begin"/>
      </w:r>
      <w:r>
        <w:instrText xml:space="preserve"> REF _Ref132593862 \r \h  \* MERGEFORMAT </w:instrText>
      </w:r>
      <w:r>
        <w:fldChar w:fldCharType="separate"/>
      </w:r>
      <w:r w:rsidR="00121BF2" w:rsidRPr="00121BF2">
        <w:rPr>
          <w:color w:val="auto"/>
        </w:rPr>
        <w:t>24.4</w:t>
      </w:r>
      <w:r>
        <w:fldChar w:fldCharType="end"/>
      </w:r>
      <w:r>
        <w:rPr>
          <w:color w:val="auto"/>
        </w:rPr>
        <w:t>.</w:t>
      </w:r>
    </w:p>
    <w:p w14:paraId="5689583B" w14:textId="77777777" w:rsidR="007D4B15" w:rsidRDefault="007D4B15">
      <w:pPr>
        <w:pStyle w:val="Heading1A"/>
        <w:rPr>
          <w:color w:val="auto"/>
        </w:rPr>
      </w:pPr>
      <w:bookmarkStart w:id="229" w:name="_Toc132609926"/>
      <w:bookmarkStart w:id="230" w:name="_Toc134508565"/>
      <w:bookmarkStart w:id="231" w:name="_Toc135039189"/>
      <w:bookmarkStart w:id="232" w:name="_Ref180403479"/>
      <w:bookmarkStart w:id="233" w:name="_Ref283109022"/>
      <w:bookmarkStart w:id="234" w:name="_Toc439158088"/>
      <w:bookmarkStart w:id="235" w:name="_Toc462049038"/>
      <w:r>
        <w:rPr>
          <w:color w:val="auto"/>
        </w:rPr>
        <w:t>CONFIDENTIALITY</w:t>
      </w:r>
      <w:bookmarkEnd w:id="92"/>
      <w:bookmarkEnd w:id="93"/>
      <w:bookmarkEnd w:id="94"/>
      <w:bookmarkEnd w:id="95"/>
      <w:bookmarkEnd w:id="96"/>
      <w:bookmarkEnd w:id="97"/>
      <w:bookmarkEnd w:id="98"/>
      <w:bookmarkEnd w:id="99"/>
      <w:bookmarkEnd w:id="229"/>
      <w:bookmarkEnd w:id="230"/>
      <w:bookmarkEnd w:id="231"/>
      <w:bookmarkEnd w:id="232"/>
      <w:bookmarkEnd w:id="233"/>
      <w:bookmarkEnd w:id="234"/>
      <w:bookmarkEnd w:id="235"/>
    </w:p>
    <w:p w14:paraId="6E0ABF39" w14:textId="77777777" w:rsidR="007D4B15" w:rsidRDefault="007D4B15">
      <w:pPr>
        <w:pStyle w:val="PFNumLevel2"/>
        <w:rPr>
          <w:color w:val="auto"/>
        </w:rPr>
      </w:pPr>
      <w:bookmarkStart w:id="236" w:name="_Ref132594746"/>
      <w:r>
        <w:rPr>
          <w:color w:val="auto"/>
        </w:rPr>
        <w:t>No Confidential Information may be disclosed by the Recipient to anyone except:</w:t>
      </w:r>
      <w:bookmarkEnd w:id="236"/>
    </w:p>
    <w:p w14:paraId="2D56EE36" w14:textId="77777777" w:rsidR="007D4B15" w:rsidRDefault="007D4B15" w:rsidP="006522FE">
      <w:pPr>
        <w:pStyle w:val="PFNumLevel3"/>
        <w:tabs>
          <w:tab w:val="clear" w:pos="2586"/>
          <w:tab w:val="num" w:pos="1848"/>
        </w:tabs>
        <w:ind w:left="1848"/>
        <w:rPr>
          <w:color w:val="auto"/>
        </w:rPr>
      </w:pPr>
      <w:bookmarkStart w:id="237" w:name="_Ref333831998"/>
      <w:bookmarkStart w:id="238" w:name="_Ref112554943"/>
      <w:r>
        <w:rPr>
          <w:color w:val="auto"/>
        </w:rPr>
        <w:t>the Recipient’s Personnel requiring the information for the purposes of this Deed;</w:t>
      </w:r>
      <w:bookmarkEnd w:id="237"/>
      <w:r>
        <w:rPr>
          <w:color w:val="auto"/>
        </w:rPr>
        <w:t xml:space="preserve"> </w:t>
      </w:r>
      <w:bookmarkEnd w:id="238"/>
    </w:p>
    <w:p w14:paraId="7AFD54DF" w14:textId="77777777" w:rsidR="007D4B15" w:rsidRDefault="007D4B15" w:rsidP="006522FE">
      <w:pPr>
        <w:pStyle w:val="PFNumLevel3"/>
        <w:tabs>
          <w:tab w:val="clear" w:pos="2586"/>
          <w:tab w:val="num" w:pos="1848"/>
        </w:tabs>
        <w:ind w:left="1848"/>
        <w:rPr>
          <w:color w:val="auto"/>
        </w:rPr>
      </w:pPr>
      <w:bookmarkStart w:id="239" w:name="_Ref112554951"/>
      <w:r>
        <w:rPr>
          <w:color w:val="auto"/>
        </w:rPr>
        <w:t>with the consent of the Discloser (but in disclosing Confidential Information in those circumstances, the Recipient must comply with any conditions to which that consent is expressed to be subject);</w:t>
      </w:r>
      <w:bookmarkEnd w:id="239"/>
    </w:p>
    <w:p w14:paraId="63ADE53F" w14:textId="58364487" w:rsidR="007D4B15" w:rsidRDefault="007D4B15" w:rsidP="006522FE">
      <w:pPr>
        <w:pStyle w:val="PFNumLevel3"/>
        <w:tabs>
          <w:tab w:val="clear" w:pos="2586"/>
          <w:tab w:val="num" w:pos="1848"/>
        </w:tabs>
        <w:ind w:left="1848"/>
        <w:rPr>
          <w:color w:val="auto"/>
        </w:rPr>
      </w:pPr>
      <w:r>
        <w:rPr>
          <w:color w:val="auto"/>
        </w:rPr>
        <w:t xml:space="preserve">if the Recipient is the Commonwealth or the Administration Agency, to each other </w:t>
      </w:r>
      <w:r>
        <w:rPr>
          <w:szCs w:val="22"/>
        </w:rPr>
        <w:t>or to any State or Territory health or licensing authority</w:t>
      </w:r>
      <w:r w:rsidR="0026528B">
        <w:rPr>
          <w:szCs w:val="22"/>
        </w:rPr>
        <w:t xml:space="preserve">, or to the NDSS </w:t>
      </w:r>
      <w:r w:rsidR="003B7469">
        <w:rPr>
          <w:szCs w:val="22"/>
        </w:rPr>
        <w:t>A</w:t>
      </w:r>
      <w:r w:rsidR="00BC3420">
        <w:rPr>
          <w:szCs w:val="22"/>
        </w:rPr>
        <w:t>dministrator</w:t>
      </w:r>
      <w:r>
        <w:rPr>
          <w:color w:val="auto"/>
        </w:rPr>
        <w:t xml:space="preserve">; </w:t>
      </w:r>
      <w:bookmarkStart w:id="240" w:name="_Ref112554982"/>
      <w:bookmarkStart w:id="241" w:name="_Ref134520165"/>
    </w:p>
    <w:p w14:paraId="214093DB" w14:textId="77777777" w:rsidR="007D4B15" w:rsidRDefault="007D4B15" w:rsidP="006522FE">
      <w:pPr>
        <w:pStyle w:val="PFNumLevel3"/>
        <w:tabs>
          <w:tab w:val="clear" w:pos="2586"/>
          <w:tab w:val="num" w:pos="1848"/>
        </w:tabs>
        <w:ind w:left="1848"/>
        <w:rPr>
          <w:color w:val="auto"/>
        </w:rPr>
      </w:pPr>
      <w:r>
        <w:rPr>
          <w:color w:val="auto"/>
        </w:rPr>
        <w:t xml:space="preserve">if the Recipient, </w:t>
      </w:r>
      <w:bookmarkStart w:id="242" w:name="_Ref112554985"/>
      <w:bookmarkEnd w:id="240"/>
      <w:r>
        <w:rPr>
          <w:color w:val="auto"/>
        </w:rPr>
        <w:t>being the Commonwealth:</w:t>
      </w:r>
      <w:bookmarkEnd w:id="241"/>
      <w:bookmarkEnd w:id="242"/>
    </w:p>
    <w:p w14:paraId="4574F699" w14:textId="77777777" w:rsidR="007D4B15" w:rsidRDefault="007D4B15" w:rsidP="00223C05">
      <w:pPr>
        <w:pStyle w:val="PFNumLevel4"/>
        <w:tabs>
          <w:tab w:val="clear" w:pos="2773"/>
          <w:tab w:val="clear" w:pos="2815"/>
          <w:tab w:val="left" w:pos="2835"/>
        </w:tabs>
        <w:rPr>
          <w:color w:val="auto"/>
        </w:rPr>
      </w:pPr>
      <w:r>
        <w:rPr>
          <w:color w:val="auto"/>
        </w:rPr>
        <w:t xml:space="preserve">considers it in the national interest to do so; </w:t>
      </w:r>
    </w:p>
    <w:p w14:paraId="332534B5" w14:textId="34EFE2E2" w:rsidR="007D4B15" w:rsidRDefault="007D4B15" w:rsidP="00223C05">
      <w:pPr>
        <w:pStyle w:val="PFNumLevel4"/>
        <w:tabs>
          <w:tab w:val="clear" w:pos="2773"/>
          <w:tab w:val="clear" w:pos="2815"/>
          <w:tab w:val="left" w:pos="2835"/>
        </w:tabs>
        <w:rPr>
          <w:color w:val="auto"/>
        </w:rPr>
      </w:pPr>
      <w:r>
        <w:rPr>
          <w:color w:val="auto"/>
        </w:rPr>
        <w:t xml:space="preserve">considers it necessary to avoid, or to avoid what the Commonwealth in its discretion regards as an unacceptable risk of, </w:t>
      </w:r>
      <w:r w:rsidR="003B7469">
        <w:t xml:space="preserve">any outcome that </w:t>
      </w:r>
      <w:r w:rsidR="003B7469" w:rsidRPr="00223C05">
        <w:rPr>
          <w:color w:val="auto"/>
        </w:rPr>
        <w:t>would</w:t>
      </w:r>
      <w:r w:rsidR="003B7469">
        <w:t>, in the Commonwealth's reasonable opinion, have a negative impact on the CSO Funding Pool, the carrying out of NDSS Distribution Services, the Sixth Agreement, the PBS, the NDSS, the quality, safety or efficacy of any CSO Products or any related Commonwealth policy arrangements</w:t>
      </w:r>
      <w:r w:rsidR="00FF63B1">
        <w:t>; or</w:t>
      </w:r>
    </w:p>
    <w:p w14:paraId="3563D786" w14:textId="77777777" w:rsidR="007D4B15" w:rsidRDefault="007D4B15" w:rsidP="00223C05">
      <w:pPr>
        <w:pStyle w:val="PFNumLevel4"/>
        <w:tabs>
          <w:tab w:val="clear" w:pos="2773"/>
          <w:tab w:val="clear" w:pos="2815"/>
          <w:tab w:val="left" w:pos="2835"/>
        </w:tabs>
        <w:rPr>
          <w:color w:val="auto"/>
        </w:rPr>
      </w:pPr>
      <w:r>
        <w:rPr>
          <w:color w:val="auto"/>
        </w:rPr>
        <w:t xml:space="preserve">is requested or required to do so by any judicial, parliamentary or </w:t>
      </w:r>
      <w:r w:rsidRPr="00223C05">
        <w:t>Governmental</w:t>
      </w:r>
      <w:r>
        <w:rPr>
          <w:color w:val="auto"/>
        </w:rPr>
        <w:t xml:space="preserve"> committee, responsible or other minister, member, house, body, agency or authority:</w:t>
      </w:r>
    </w:p>
    <w:p w14:paraId="52500C5D" w14:textId="4BF5405A" w:rsidR="007D4B15" w:rsidRDefault="00F973AD" w:rsidP="00F973AD">
      <w:pPr>
        <w:pStyle w:val="PFBulletLevel3"/>
        <w:numPr>
          <w:ilvl w:val="0"/>
          <w:numId w:val="0"/>
        </w:numPr>
        <w:tabs>
          <w:tab w:val="clear" w:pos="2773"/>
          <w:tab w:val="left" w:pos="3686"/>
        </w:tabs>
        <w:ind w:left="3686" w:hanging="851"/>
        <w:rPr>
          <w:color w:val="auto"/>
        </w:rPr>
      </w:pPr>
      <w:r>
        <w:rPr>
          <w:color w:val="auto"/>
        </w:rPr>
        <w:t>(i)</w:t>
      </w:r>
      <w:r>
        <w:rPr>
          <w:color w:val="auto"/>
        </w:rPr>
        <w:tab/>
      </w:r>
      <w:r w:rsidR="007D4B15">
        <w:rPr>
          <w:color w:val="auto"/>
        </w:rPr>
        <w:t>with whose requirements it must comply; and</w:t>
      </w:r>
    </w:p>
    <w:p w14:paraId="63F74012" w14:textId="1AB28C46" w:rsidR="007D4B15" w:rsidRDefault="00F973AD" w:rsidP="00F973AD">
      <w:pPr>
        <w:pStyle w:val="PFBulletLevel3"/>
        <w:numPr>
          <w:ilvl w:val="0"/>
          <w:numId w:val="0"/>
        </w:numPr>
        <w:tabs>
          <w:tab w:val="clear" w:pos="2773"/>
          <w:tab w:val="left" w:pos="3686"/>
        </w:tabs>
        <w:ind w:left="3686" w:hanging="851"/>
        <w:rPr>
          <w:color w:val="auto"/>
        </w:rPr>
      </w:pPr>
      <w:r>
        <w:rPr>
          <w:color w:val="auto"/>
        </w:rPr>
        <w:t>(ii)</w:t>
      </w:r>
      <w:r>
        <w:rPr>
          <w:color w:val="auto"/>
        </w:rPr>
        <w:tab/>
      </w:r>
      <w:r w:rsidR="007D4B15">
        <w:rPr>
          <w:color w:val="auto"/>
        </w:rPr>
        <w:t>with whose requests it customarily complies or to whose requirem</w:t>
      </w:r>
      <w:r w:rsidR="009A0D46">
        <w:rPr>
          <w:color w:val="auto"/>
        </w:rPr>
        <w:t xml:space="preserve">ents it customarily conforms; </w:t>
      </w:r>
    </w:p>
    <w:p w14:paraId="1F61EF26" w14:textId="44D4467B" w:rsidR="007D4B15" w:rsidRDefault="00FF63B1" w:rsidP="004B59E9">
      <w:pPr>
        <w:pStyle w:val="PFNumLevel3"/>
        <w:tabs>
          <w:tab w:val="clear" w:pos="2586"/>
          <w:tab w:val="num" w:pos="1748"/>
        </w:tabs>
        <w:ind w:left="1748"/>
        <w:rPr>
          <w:color w:val="auto"/>
        </w:rPr>
      </w:pPr>
      <w:r>
        <w:rPr>
          <w:color w:val="auto"/>
        </w:rPr>
        <w:t>i</w:t>
      </w:r>
      <w:r w:rsidR="003B7469">
        <w:rPr>
          <w:color w:val="auto"/>
        </w:rPr>
        <w:t xml:space="preserve">f the Recipient </w:t>
      </w:r>
      <w:r w:rsidR="007D4B15">
        <w:rPr>
          <w:color w:val="auto"/>
        </w:rPr>
        <w:t>is required to do so b</w:t>
      </w:r>
      <w:r w:rsidR="009A0D46">
        <w:rPr>
          <w:color w:val="auto"/>
        </w:rPr>
        <w:t xml:space="preserve">y Law or by a stock exchange; </w:t>
      </w:r>
    </w:p>
    <w:p w14:paraId="0B203AE8" w14:textId="77777777" w:rsidR="007D4B15" w:rsidRDefault="007D4B15" w:rsidP="004B59E9">
      <w:pPr>
        <w:pStyle w:val="PFNumLevel3"/>
        <w:tabs>
          <w:tab w:val="clear" w:pos="2586"/>
          <w:tab w:val="clear" w:pos="3697"/>
          <w:tab w:val="num" w:pos="1748"/>
          <w:tab w:val="left" w:pos="2268"/>
        </w:tabs>
        <w:ind w:left="1748"/>
        <w:rPr>
          <w:color w:val="auto"/>
        </w:rPr>
      </w:pPr>
      <w:bookmarkStart w:id="243" w:name="_Ref112554990"/>
      <w:r>
        <w:rPr>
          <w:color w:val="auto"/>
        </w:rPr>
        <w:t>to obtain legal, financial or other technical or expert advice in connection with this Deed;</w:t>
      </w:r>
      <w:bookmarkEnd w:id="243"/>
    </w:p>
    <w:p w14:paraId="6E808F4D" w14:textId="77777777" w:rsidR="007D4B15" w:rsidRDefault="007D4B15" w:rsidP="006522FE">
      <w:pPr>
        <w:pStyle w:val="PFNumLevel3"/>
        <w:tabs>
          <w:tab w:val="clear" w:pos="2586"/>
          <w:tab w:val="num" w:pos="1748"/>
        </w:tabs>
        <w:ind w:left="1748"/>
        <w:rPr>
          <w:color w:val="auto"/>
        </w:rPr>
      </w:pPr>
      <w:bookmarkStart w:id="244" w:name="_Ref333831999"/>
      <w:r>
        <w:rPr>
          <w:color w:val="auto"/>
        </w:rPr>
        <w:t>if the Recipient is required to do so in connection with legal proceedings relating to this Deed; or</w:t>
      </w:r>
      <w:bookmarkEnd w:id="244"/>
    </w:p>
    <w:p w14:paraId="55065F94" w14:textId="17A61F16" w:rsidR="007D4B15" w:rsidRDefault="007D4B15" w:rsidP="006522FE">
      <w:pPr>
        <w:pStyle w:val="PFNumLevel3"/>
        <w:tabs>
          <w:tab w:val="clear" w:pos="2586"/>
          <w:tab w:val="num" w:pos="1748"/>
        </w:tabs>
        <w:ind w:left="1748"/>
      </w:pPr>
      <w:bookmarkStart w:id="245" w:name="_Ref333831957"/>
      <w:bookmarkStart w:id="246" w:name="_Toc38359487"/>
      <w:bookmarkStart w:id="247" w:name="_Toc132609927"/>
      <w:bookmarkStart w:id="248" w:name="_Toc486732219"/>
      <w:bookmarkStart w:id="249" w:name="_Toc486911930"/>
      <w:bookmarkStart w:id="250" w:name="_Toc487359751"/>
      <w:bookmarkStart w:id="251" w:name="_Toc495372412"/>
      <w:r>
        <w:t xml:space="preserve">without limiting the exceptions listed in clauses </w:t>
      </w:r>
      <w:r>
        <w:fldChar w:fldCharType="begin"/>
      </w:r>
      <w:r>
        <w:instrText xml:space="preserve"> REF _Ref333831998 \r \h  \* MERGEFORMAT </w:instrText>
      </w:r>
      <w:r>
        <w:fldChar w:fldCharType="separate"/>
      </w:r>
      <w:r w:rsidR="00121BF2">
        <w:t>19.1.1</w:t>
      </w:r>
      <w:r>
        <w:fldChar w:fldCharType="end"/>
      </w:r>
      <w:r>
        <w:t xml:space="preserve"> to </w:t>
      </w:r>
      <w:r>
        <w:fldChar w:fldCharType="begin"/>
      </w:r>
      <w:r>
        <w:instrText xml:space="preserve"> REF _Ref333831999 \r \h  \* MERGEFORMAT </w:instrText>
      </w:r>
      <w:r>
        <w:fldChar w:fldCharType="separate"/>
      </w:r>
      <w:r w:rsidR="00121BF2">
        <w:t>19.1.7</w:t>
      </w:r>
      <w:r>
        <w:fldChar w:fldCharType="end"/>
      </w:r>
      <w:r>
        <w:t xml:space="preserve"> of this Deed, if the Recipient is the Commonwealth</w:t>
      </w:r>
      <w:r w:rsidR="00521195">
        <w:t xml:space="preserve"> or</w:t>
      </w:r>
      <w:r>
        <w:t xml:space="preserve"> the Administration Agency to a person making a Complaint to the Administration Agency</w:t>
      </w:r>
      <w:r w:rsidR="00F973AD">
        <w:t xml:space="preserve"> </w:t>
      </w:r>
      <w:r>
        <w:t xml:space="preserve">about the </w:t>
      </w:r>
      <w:r w:rsidR="000D2775">
        <w:t>Company</w:t>
      </w:r>
      <w:r>
        <w:t xml:space="preserve">, except that the Recipient must obtain the consent of the Discloser before releasing any Confidential Information which is </w:t>
      </w:r>
      <w:r w:rsidR="00C03C27" w:rsidRPr="00C03C27">
        <w:rPr>
          <w:color w:val="auto"/>
        </w:rPr>
        <w:t>used in, or useable in, a trade and</w:t>
      </w:r>
      <w:r w:rsidR="00C03C27">
        <w:rPr>
          <w:color w:val="auto"/>
        </w:rPr>
        <w:t xml:space="preserve"> which</w:t>
      </w:r>
      <w:r w:rsidR="00C03C27" w:rsidRPr="00C03C27">
        <w:rPr>
          <w:color w:val="auto"/>
        </w:rPr>
        <w:t>, if disclosed to a competitor, would be liable to cause significant harm to the Discloser</w:t>
      </w:r>
      <w:r>
        <w:t>.</w:t>
      </w:r>
      <w:bookmarkEnd w:id="245"/>
    </w:p>
    <w:p w14:paraId="708D8C1A" w14:textId="77777777" w:rsidR="007D4B15" w:rsidRDefault="007D4B15">
      <w:pPr>
        <w:pStyle w:val="Heading2"/>
        <w:rPr>
          <w:color w:val="auto"/>
        </w:rPr>
      </w:pPr>
      <w:r>
        <w:rPr>
          <w:color w:val="auto"/>
        </w:rPr>
        <w:lastRenderedPageBreak/>
        <w:t>Use of Confidential Information</w:t>
      </w:r>
      <w:bookmarkEnd w:id="246"/>
      <w:bookmarkEnd w:id="247"/>
    </w:p>
    <w:p w14:paraId="0144AB66" w14:textId="13BB448F" w:rsidR="007D4B15" w:rsidRDefault="007D4B15">
      <w:pPr>
        <w:pStyle w:val="PFNumLevel2"/>
        <w:rPr>
          <w:color w:val="auto"/>
        </w:rPr>
      </w:pPr>
      <w:r>
        <w:rPr>
          <w:color w:val="auto"/>
        </w:rPr>
        <w:t>A party who has received Confidential Information in connection with this Deed will only use this information for the purposes of exercising its Rights or performing its Obligations under</w:t>
      </w:r>
      <w:r w:rsidR="009A0D46">
        <w:rPr>
          <w:color w:val="auto"/>
        </w:rPr>
        <w:t xml:space="preserve"> </w:t>
      </w:r>
      <w:r>
        <w:rPr>
          <w:color w:val="auto"/>
        </w:rPr>
        <w:t xml:space="preserve">this Deed or to assist in any Review of the CSO Funding Pool </w:t>
      </w:r>
      <w:r w:rsidR="000A1A1D">
        <w:rPr>
          <w:color w:val="auto"/>
        </w:rPr>
        <w:t xml:space="preserve">or NDSS </w:t>
      </w:r>
      <w:r w:rsidR="00FD1C1E">
        <w:rPr>
          <w:color w:val="auto"/>
        </w:rPr>
        <w:t xml:space="preserve">Distribution </w:t>
      </w:r>
      <w:r w:rsidR="00BC3420">
        <w:rPr>
          <w:color w:val="auto"/>
        </w:rPr>
        <w:t>Services</w:t>
      </w:r>
      <w:r w:rsidR="000A1A1D">
        <w:rPr>
          <w:color w:val="auto"/>
        </w:rPr>
        <w:t xml:space="preserve"> </w:t>
      </w:r>
      <w:r>
        <w:rPr>
          <w:color w:val="auto"/>
        </w:rPr>
        <w:t>arrangements.</w:t>
      </w:r>
    </w:p>
    <w:p w14:paraId="42701563" w14:textId="77777777" w:rsidR="007D4B15" w:rsidRDefault="007D4B15">
      <w:pPr>
        <w:pStyle w:val="Heading1A"/>
        <w:rPr>
          <w:color w:val="auto"/>
        </w:rPr>
      </w:pPr>
      <w:bookmarkStart w:id="252" w:name="_Ref112555071"/>
      <w:bookmarkStart w:id="253" w:name="_Toc132609928"/>
      <w:bookmarkStart w:id="254" w:name="_Toc134508566"/>
      <w:bookmarkStart w:id="255" w:name="_Toc135039190"/>
      <w:bookmarkStart w:id="256" w:name="_Ref283109027"/>
      <w:bookmarkStart w:id="257" w:name="_Toc439158089"/>
      <w:bookmarkStart w:id="258" w:name="_Toc462049039"/>
      <w:r>
        <w:rPr>
          <w:color w:val="auto"/>
        </w:rPr>
        <w:t>PRIVACY</w:t>
      </w:r>
      <w:bookmarkEnd w:id="252"/>
      <w:bookmarkEnd w:id="253"/>
      <w:bookmarkEnd w:id="254"/>
      <w:bookmarkEnd w:id="255"/>
      <w:bookmarkEnd w:id="256"/>
      <w:bookmarkEnd w:id="257"/>
      <w:bookmarkEnd w:id="258"/>
    </w:p>
    <w:p w14:paraId="60F14CAF" w14:textId="4C021B09" w:rsidR="007D4B15" w:rsidRDefault="007D4B15">
      <w:pPr>
        <w:pStyle w:val="PFNumLevel2"/>
        <w:rPr>
          <w:color w:val="auto"/>
        </w:rPr>
      </w:pPr>
      <w:bookmarkStart w:id="259" w:name="_Toc460736621"/>
      <w:bookmarkStart w:id="260" w:name="_Toc54156892"/>
      <w:bookmarkStart w:id="261" w:name="_Toc54369698"/>
      <w:bookmarkStart w:id="262" w:name="_Toc54373416"/>
      <w:bookmarkStart w:id="263" w:name="_Ref132594316"/>
      <w:r>
        <w:rPr>
          <w:color w:val="auto"/>
        </w:rPr>
        <w:t xml:space="preserve">The </w:t>
      </w:r>
      <w:r w:rsidR="000D2775">
        <w:rPr>
          <w:color w:val="auto"/>
        </w:rPr>
        <w:t>Company</w:t>
      </w:r>
      <w:r>
        <w:rPr>
          <w:color w:val="auto"/>
        </w:rPr>
        <w:t xml:space="preserve"> must, in respect of Personal Information held in connection with this Deed:</w:t>
      </w:r>
      <w:bookmarkEnd w:id="259"/>
      <w:bookmarkEnd w:id="260"/>
      <w:bookmarkEnd w:id="261"/>
      <w:bookmarkEnd w:id="262"/>
      <w:bookmarkEnd w:id="263"/>
    </w:p>
    <w:p w14:paraId="2417B316" w14:textId="299EE4AD" w:rsidR="007D4B15" w:rsidRDefault="007D4B15" w:rsidP="006522FE">
      <w:pPr>
        <w:pStyle w:val="PFNumLevel3"/>
        <w:tabs>
          <w:tab w:val="clear" w:pos="2586"/>
          <w:tab w:val="num" w:pos="1848"/>
        </w:tabs>
        <w:ind w:left="1848"/>
        <w:rPr>
          <w:color w:val="auto"/>
        </w:rPr>
      </w:pPr>
      <w:bookmarkStart w:id="264" w:name="_Toc460736622"/>
      <w:bookmarkStart w:id="265" w:name="_Toc54156893"/>
      <w:bookmarkStart w:id="266" w:name="_Toc54369699"/>
      <w:bookmarkStart w:id="267" w:name="_Toc54373417"/>
      <w:r>
        <w:rPr>
          <w:color w:val="auto"/>
        </w:rPr>
        <w:t xml:space="preserve">comply with the </w:t>
      </w:r>
      <w:r w:rsidR="00E7081B">
        <w:rPr>
          <w:color w:val="auto"/>
        </w:rPr>
        <w:t xml:space="preserve">Australian </w:t>
      </w:r>
      <w:r>
        <w:rPr>
          <w:color w:val="auto"/>
        </w:rPr>
        <w:t xml:space="preserve">Privacy Principles in the </w:t>
      </w:r>
      <w:r>
        <w:rPr>
          <w:i/>
          <w:iCs/>
          <w:color w:val="auto"/>
        </w:rPr>
        <w:t>Privacy Act 1988</w:t>
      </w:r>
      <w:r>
        <w:rPr>
          <w:iCs/>
          <w:color w:val="auto"/>
        </w:rPr>
        <w:t xml:space="preserve"> (Cth)</w:t>
      </w:r>
      <w:r>
        <w:rPr>
          <w:color w:val="auto"/>
        </w:rPr>
        <w:t xml:space="preserve"> </w:t>
      </w:r>
      <w:r w:rsidR="00B97B5C">
        <w:rPr>
          <w:color w:val="auto"/>
        </w:rPr>
        <w:t xml:space="preserve">as if it were an ‘agency’ for the purposes of that Act, </w:t>
      </w:r>
      <w:r>
        <w:rPr>
          <w:color w:val="auto"/>
        </w:rPr>
        <w:t xml:space="preserve">and </w:t>
      </w:r>
      <w:r w:rsidR="00B97B5C">
        <w:rPr>
          <w:color w:val="auto"/>
        </w:rPr>
        <w:t xml:space="preserve">comply with </w:t>
      </w:r>
      <w:r>
        <w:rPr>
          <w:color w:val="auto"/>
        </w:rPr>
        <w:t xml:space="preserve">any other applicable privacy Law; </w:t>
      </w:r>
      <w:bookmarkEnd w:id="264"/>
      <w:bookmarkEnd w:id="265"/>
      <w:bookmarkEnd w:id="266"/>
      <w:bookmarkEnd w:id="267"/>
    </w:p>
    <w:p w14:paraId="3C3E20D8" w14:textId="77777777" w:rsidR="007D4B15" w:rsidRDefault="007D4B15" w:rsidP="006522FE">
      <w:pPr>
        <w:pStyle w:val="PFNumLevel3"/>
        <w:tabs>
          <w:tab w:val="clear" w:pos="2586"/>
          <w:tab w:val="num" w:pos="1848"/>
        </w:tabs>
        <w:ind w:left="1848"/>
        <w:rPr>
          <w:color w:val="auto"/>
        </w:rPr>
      </w:pPr>
      <w:bookmarkStart w:id="268" w:name="_Toc460736623"/>
      <w:bookmarkStart w:id="269" w:name="_Toc54156894"/>
      <w:bookmarkStart w:id="270" w:name="_Toc54369700"/>
      <w:bookmarkStart w:id="271" w:name="_Toc54373418"/>
      <w:r>
        <w:rPr>
          <w:color w:val="auto"/>
        </w:rPr>
        <w:t>use that information only for the purposes of discharging its Obligations under this Deed;</w:t>
      </w:r>
      <w:bookmarkEnd w:id="268"/>
      <w:bookmarkEnd w:id="269"/>
      <w:bookmarkEnd w:id="270"/>
      <w:bookmarkEnd w:id="271"/>
    </w:p>
    <w:p w14:paraId="367ECDBE" w14:textId="77777777" w:rsidR="007D4B15" w:rsidRDefault="007D4B15" w:rsidP="006522FE">
      <w:pPr>
        <w:pStyle w:val="PFNumLevel3"/>
        <w:tabs>
          <w:tab w:val="clear" w:pos="2586"/>
          <w:tab w:val="num" w:pos="1848"/>
        </w:tabs>
        <w:ind w:left="1848"/>
        <w:rPr>
          <w:color w:val="auto"/>
        </w:rPr>
      </w:pPr>
      <w:bookmarkStart w:id="272" w:name="_Toc460736624"/>
      <w:bookmarkStart w:id="273" w:name="_Toc54156895"/>
      <w:bookmarkStart w:id="274" w:name="_Toc54369701"/>
      <w:bookmarkStart w:id="275" w:name="_Toc54373419"/>
      <w:r>
        <w:rPr>
          <w:color w:val="auto"/>
        </w:rPr>
        <w:t>not disclose that information without the consent of the Commonwealth except for the purposes of discharging its Obligations under this Deed;</w:t>
      </w:r>
    </w:p>
    <w:p w14:paraId="39A7D29B" w14:textId="4FB796F1" w:rsidR="007D4B15" w:rsidRDefault="007D4B15" w:rsidP="006522FE">
      <w:pPr>
        <w:pStyle w:val="PFNumLevel3"/>
        <w:tabs>
          <w:tab w:val="clear" w:pos="2586"/>
          <w:tab w:val="num" w:pos="1848"/>
        </w:tabs>
        <w:ind w:left="1848"/>
        <w:rPr>
          <w:color w:val="auto"/>
        </w:rPr>
      </w:pPr>
      <w:r>
        <w:rPr>
          <w:color w:val="auto"/>
        </w:rPr>
        <w:t xml:space="preserve">immediately notify the Commonwealth where the </w:t>
      </w:r>
      <w:r w:rsidR="000D2775">
        <w:rPr>
          <w:color w:val="auto"/>
        </w:rPr>
        <w:t>Company</w:t>
      </w:r>
      <w:r>
        <w:rPr>
          <w:color w:val="auto"/>
        </w:rPr>
        <w:t xml:space="preserve"> becomes aware that a disclosure of that information may be required by Law;</w:t>
      </w:r>
      <w:bookmarkEnd w:id="272"/>
      <w:bookmarkEnd w:id="273"/>
      <w:bookmarkEnd w:id="274"/>
      <w:bookmarkEnd w:id="275"/>
    </w:p>
    <w:p w14:paraId="76476351" w14:textId="77777777" w:rsidR="007D4B15" w:rsidRDefault="007D4B15" w:rsidP="006522FE">
      <w:pPr>
        <w:pStyle w:val="PFNumLevel3"/>
        <w:tabs>
          <w:tab w:val="clear" w:pos="2586"/>
          <w:tab w:val="num" w:pos="1848"/>
        </w:tabs>
        <w:ind w:left="1848"/>
        <w:rPr>
          <w:color w:val="auto"/>
        </w:rPr>
      </w:pPr>
      <w:bookmarkStart w:id="276" w:name="_Toc460736625"/>
      <w:bookmarkStart w:id="277" w:name="_Toc54156896"/>
      <w:bookmarkStart w:id="278" w:name="_Toc54369702"/>
      <w:bookmarkStart w:id="279" w:name="_Toc54373420"/>
      <w:r>
        <w:rPr>
          <w:color w:val="auto"/>
        </w:rPr>
        <w:t xml:space="preserve">not transfer that information outside </w:t>
      </w:r>
      <w:smartTag w:uri="urn:schemas-microsoft-com:office:smarttags" w:element="country-region">
        <w:r>
          <w:rPr>
            <w:color w:val="auto"/>
          </w:rPr>
          <w:t>Australia</w:t>
        </w:r>
      </w:smartTag>
      <w:r>
        <w:rPr>
          <w:color w:val="auto"/>
        </w:rPr>
        <w:t xml:space="preserve">, or allow anyone outside </w:t>
      </w:r>
      <w:smartTag w:uri="urn:schemas-microsoft-com:office:smarttags" w:element="place">
        <w:smartTag w:uri="urn:schemas-microsoft-com:office:smarttags" w:element="country-region">
          <w:r>
            <w:rPr>
              <w:color w:val="auto"/>
            </w:rPr>
            <w:t>Australia</w:t>
          </w:r>
        </w:smartTag>
      </w:smartTag>
      <w:r>
        <w:rPr>
          <w:color w:val="auto"/>
        </w:rPr>
        <w:t xml:space="preserve"> to have access to it, without the consent of the Commonwealth;</w:t>
      </w:r>
      <w:bookmarkEnd w:id="276"/>
      <w:bookmarkEnd w:id="277"/>
      <w:bookmarkEnd w:id="278"/>
      <w:bookmarkEnd w:id="279"/>
    </w:p>
    <w:p w14:paraId="2BBA008E" w14:textId="77777777" w:rsidR="007D4B15" w:rsidRDefault="007D4B15" w:rsidP="006522FE">
      <w:pPr>
        <w:pStyle w:val="PFNumLevel3"/>
        <w:tabs>
          <w:tab w:val="clear" w:pos="2586"/>
          <w:tab w:val="num" w:pos="1848"/>
        </w:tabs>
        <w:ind w:left="1848"/>
        <w:rPr>
          <w:color w:val="auto"/>
        </w:rPr>
      </w:pPr>
      <w:bookmarkStart w:id="280" w:name="_Toc54156897"/>
      <w:bookmarkStart w:id="281" w:name="_Toc54369703"/>
      <w:bookmarkStart w:id="282" w:name="_Toc54373421"/>
      <w:r>
        <w:rPr>
          <w:color w:val="auto"/>
        </w:rPr>
        <w:t xml:space="preserve">maintain a privacy policy on access to and correction of that information, and other matters, that complies with the </w:t>
      </w:r>
      <w:r w:rsidR="00E7081B">
        <w:rPr>
          <w:color w:val="auto"/>
        </w:rPr>
        <w:t xml:space="preserve">Australian </w:t>
      </w:r>
      <w:r>
        <w:rPr>
          <w:color w:val="auto"/>
        </w:rPr>
        <w:t>Privacy Principles;</w:t>
      </w:r>
      <w:bookmarkEnd w:id="280"/>
      <w:bookmarkEnd w:id="281"/>
      <w:bookmarkEnd w:id="282"/>
    </w:p>
    <w:p w14:paraId="19B4113E" w14:textId="77777777" w:rsidR="007D4B15" w:rsidRDefault="007D4B15" w:rsidP="006522FE">
      <w:pPr>
        <w:pStyle w:val="PFNumLevel3"/>
        <w:tabs>
          <w:tab w:val="clear" w:pos="2586"/>
          <w:tab w:val="num" w:pos="1848"/>
        </w:tabs>
        <w:ind w:left="1848"/>
        <w:rPr>
          <w:color w:val="auto"/>
        </w:rPr>
      </w:pPr>
      <w:bookmarkStart w:id="283" w:name="_Toc54156898"/>
      <w:bookmarkStart w:id="284" w:name="_Toc54369704"/>
      <w:bookmarkStart w:id="285" w:name="_Toc54373422"/>
      <w:bookmarkStart w:id="286" w:name="_Toc460736626"/>
      <w:r>
        <w:rPr>
          <w:color w:val="auto"/>
        </w:rPr>
        <w:t>ensure that its Personnel requiring access to that information are:</w:t>
      </w:r>
    </w:p>
    <w:p w14:paraId="2C064035" w14:textId="77777777" w:rsidR="007D4B15" w:rsidRDefault="007D4B15" w:rsidP="00223C05">
      <w:pPr>
        <w:pStyle w:val="PFNumLevel4"/>
        <w:tabs>
          <w:tab w:val="clear" w:pos="2773"/>
          <w:tab w:val="clear" w:pos="2815"/>
          <w:tab w:val="left" w:pos="2835"/>
        </w:tabs>
        <w:rPr>
          <w:color w:val="auto"/>
        </w:rPr>
      </w:pPr>
      <w:r>
        <w:rPr>
          <w:color w:val="auto"/>
        </w:rPr>
        <w:t xml:space="preserve">under a legal Obligation not to access, use, disclose or retain it except in performing their duties of employment or engagement (as applicable); and </w:t>
      </w:r>
    </w:p>
    <w:p w14:paraId="06D9EC14" w14:textId="51266A13" w:rsidR="007D4B15" w:rsidRDefault="007D4B15" w:rsidP="00223C05">
      <w:pPr>
        <w:pStyle w:val="PFNumLevel4"/>
        <w:tabs>
          <w:tab w:val="clear" w:pos="2773"/>
          <w:tab w:val="clear" w:pos="2815"/>
          <w:tab w:val="left" w:pos="2835"/>
        </w:tabs>
        <w:rPr>
          <w:color w:val="auto"/>
        </w:rPr>
      </w:pPr>
      <w:r>
        <w:rPr>
          <w:color w:val="auto"/>
        </w:rPr>
        <w:t xml:space="preserve">informed that failure to comply with that Obligation may be a criminal offence and may also require the </w:t>
      </w:r>
      <w:r w:rsidR="000D2775">
        <w:rPr>
          <w:color w:val="auto"/>
        </w:rPr>
        <w:t>Company</w:t>
      </w:r>
      <w:r>
        <w:rPr>
          <w:color w:val="auto"/>
        </w:rPr>
        <w:t xml:space="preserve"> to take disciplinary action against them;</w:t>
      </w:r>
      <w:bookmarkEnd w:id="283"/>
      <w:bookmarkEnd w:id="284"/>
      <w:bookmarkEnd w:id="285"/>
      <w:r>
        <w:rPr>
          <w:color w:val="auto"/>
        </w:rPr>
        <w:t xml:space="preserve"> </w:t>
      </w:r>
      <w:bookmarkEnd w:id="286"/>
    </w:p>
    <w:p w14:paraId="71425EEE" w14:textId="2A66881C" w:rsidR="007D4B15" w:rsidRDefault="007D4B15" w:rsidP="006522FE">
      <w:pPr>
        <w:pStyle w:val="PFNumLevel3"/>
        <w:tabs>
          <w:tab w:val="clear" w:pos="2586"/>
          <w:tab w:val="num" w:pos="1748"/>
        </w:tabs>
        <w:ind w:left="1748"/>
        <w:rPr>
          <w:color w:val="auto"/>
        </w:rPr>
      </w:pPr>
      <w:bookmarkStart w:id="287" w:name="_Toc54156899"/>
      <w:bookmarkStart w:id="288" w:name="_Toc54369705"/>
      <w:bookmarkStart w:id="289" w:name="_Toc54373423"/>
      <w:bookmarkStart w:id="290" w:name="_Toc460736627"/>
      <w:r>
        <w:rPr>
          <w:color w:val="auto"/>
        </w:rPr>
        <w:t xml:space="preserve">comply with any directions, guidelines, determinations or recommendations referred to or relating to Personal Information given by the Commonwealth, or the Privacy Commissioner, or the Australian Information Commissioner or their delegates to the extent that they are not inconsistent with the other requirements of this clause </w:t>
      </w:r>
      <w:r>
        <w:fldChar w:fldCharType="begin"/>
      </w:r>
      <w:r>
        <w:instrText xml:space="preserve"> REF _Ref132594316 \r \h  \* MERGEFORMAT </w:instrText>
      </w:r>
      <w:r>
        <w:fldChar w:fldCharType="separate"/>
      </w:r>
      <w:r w:rsidR="00121BF2" w:rsidRPr="00121BF2">
        <w:rPr>
          <w:color w:val="auto"/>
        </w:rPr>
        <w:t>20.1</w:t>
      </w:r>
      <w:r>
        <w:fldChar w:fldCharType="end"/>
      </w:r>
      <w:r>
        <w:rPr>
          <w:color w:val="auto"/>
        </w:rPr>
        <w:t>; and</w:t>
      </w:r>
    </w:p>
    <w:p w14:paraId="1A40BBFC" w14:textId="3A8052BE" w:rsidR="007D4B15" w:rsidRDefault="007D4B15" w:rsidP="006522FE">
      <w:pPr>
        <w:pStyle w:val="PFNumLevel3"/>
        <w:tabs>
          <w:tab w:val="clear" w:pos="2586"/>
          <w:tab w:val="num" w:pos="1808"/>
        </w:tabs>
        <w:ind w:left="1808"/>
        <w:rPr>
          <w:color w:val="auto"/>
        </w:rPr>
      </w:pPr>
      <w:r>
        <w:rPr>
          <w:color w:val="auto"/>
        </w:rPr>
        <w:t xml:space="preserve">notify the Commonwealth immediately if the </w:t>
      </w:r>
      <w:r w:rsidR="000D2775">
        <w:rPr>
          <w:color w:val="auto"/>
        </w:rPr>
        <w:t>Company</w:t>
      </w:r>
      <w:r>
        <w:rPr>
          <w:color w:val="auto"/>
        </w:rPr>
        <w:t xml:space="preserve"> becomes aware of a breach of this clause </w:t>
      </w:r>
      <w:r>
        <w:fldChar w:fldCharType="begin"/>
      </w:r>
      <w:r>
        <w:instrText xml:space="preserve"> REF _Ref132594316 \r \h  \* MERGEFORMAT </w:instrText>
      </w:r>
      <w:r>
        <w:fldChar w:fldCharType="separate"/>
      </w:r>
      <w:r w:rsidR="00121BF2" w:rsidRPr="00121BF2">
        <w:rPr>
          <w:color w:val="auto"/>
        </w:rPr>
        <w:t>20.1</w:t>
      </w:r>
      <w:r>
        <w:fldChar w:fldCharType="end"/>
      </w:r>
      <w:r>
        <w:rPr>
          <w:color w:val="auto"/>
        </w:rPr>
        <w:t xml:space="preserve"> or its equivalent by itself or by any subcontractor.</w:t>
      </w:r>
      <w:bookmarkEnd w:id="287"/>
      <w:bookmarkEnd w:id="288"/>
      <w:bookmarkEnd w:id="289"/>
    </w:p>
    <w:p w14:paraId="40787F33" w14:textId="77777777" w:rsidR="007D4B15" w:rsidRDefault="007D4B15">
      <w:pPr>
        <w:pStyle w:val="Heading1A"/>
        <w:rPr>
          <w:color w:val="auto"/>
        </w:rPr>
      </w:pPr>
      <w:bookmarkStart w:id="291" w:name="_Toc132609929"/>
      <w:bookmarkStart w:id="292" w:name="_Toc134508567"/>
      <w:bookmarkStart w:id="293" w:name="_Ref134525828"/>
      <w:bookmarkStart w:id="294" w:name="_Toc135039191"/>
      <w:bookmarkStart w:id="295" w:name="_Ref180403508"/>
      <w:bookmarkStart w:id="296" w:name="_Ref283109033"/>
      <w:bookmarkStart w:id="297" w:name="_Toc439158090"/>
      <w:bookmarkStart w:id="298" w:name="_Toc462049040"/>
      <w:bookmarkEnd w:id="290"/>
      <w:r>
        <w:rPr>
          <w:color w:val="auto"/>
        </w:rPr>
        <w:t>INTELLECTUAL PROPERTY</w:t>
      </w:r>
      <w:bookmarkEnd w:id="291"/>
      <w:bookmarkEnd w:id="292"/>
      <w:bookmarkEnd w:id="293"/>
      <w:bookmarkEnd w:id="294"/>
      <w:bookmarkEnd w:id="295"/>
      <w:bookmarkEnd w:id="296"/>
      <w:bookmarkEnd w:id="297"/>
      <w:bookmarkEnd w:id="298"/>
    </w:p>
    <w:p w14:paraId="69B49A65" w14:textId="0C958B11" w:rsidR="007D4B15" w:rsidRDefault="007D4B15">
      <w:pPr>
        <w:pStyle w:val="PFNumLevel2"/>
        <w:rPr>
          <w:color w:val="auto"/>
        </w:rPr>
      </w:pPr>
      <w:bookmarkStart w:id="299" w:name="_Ref132594605"/>
      <w:r>
        <w:rPr>
          <w:color w:val="auto"/>
        </w:rPr>
        <w:t xml:space="preserve">The </w:t>
      </w:r>
      <w:r w:rsidR="000D2775">
        <w:rPr>
          <w:color w:val="auto"/>
        </w:rPr>
        <w:t>Company</w:t>
      </w:r>
      <w:r>
        <w:rPr>
          <w:color w:val="auto"/>
        </w:rPr>
        <w:t xml:space="preserve"> grants the Administration Agency</w:t>
      </w:r>
      <w:r w:rsidR="00F973AD">
        <w:rPr>
          <w:color w:val="auto"/>
        </w:rPr>
        <w:t>, the NDSS Administrator</w:t>
      </w:r>
      <w:r>
        <w:rPr>
          <w:color w:val="auto"/>
        </w:rPr>
        <w:t xml:space="preserve"> and the Commonwealth a non-exclusive, perpetual, irrevocable, world-wide, royalty-free licence (including the Right to sublicense) to Use any of the </w:t>
      </w:r>
      <w:r w:rsidR="000D2775">
        <w:rPr>
          <w:color w:val="auto"/>
        </w:rPr>
        <w:t>Company</w:t>
      </w:r>
      <w:r>
        <w:rPr>
          <w:color w:val="auto"/>
        </w:rPr>
        <w:t>’s Intellectual Property Rights or those of any third party in any of the Deed Material, for the Administration Agency’s</w:t>
      </w:r>
      <w:r w:rsidR="00F973AD">
        <w:rPr>
          <w:color w:val="auto"/>
        </w:rPr>
        <w:t>, the NDSS Administrator's</w:t>
      </w:r>
      <w:r>
        <w:rPr>
          <w:color w:val="auto"/>
        </w:rPr>
        <w:t xml:space="preserve"> or the Commonwealth's purposes.</w:t>
      </w:r>
      <w:bookmarkEnd w:id="299"/>
    </w:p>
    <w:p w14:paraId="509410D9" w14:textId="67F3222E" w:rsidR="007D4B15" w:rsidRDefault="007D4B15">
      <w:pPr>
        <w:pStyle w:val="PFNumLevel2"/>
        <w:rPr>
          <w:color w:val="auto"/>
        </w:rPr>
      </w:pPr>
      <w:bookmarkStart w:id="300" w:name="_Toc54156903"/>
      <w:bookmarkStart w:id="301" w:name="_Toc54369713"/>
      <w:bookmarkStart w:id="302" w:name="_Toc54373431"/>
      <w:bookmarkStart w:id="303" w:name="_Toc64450050"/>
      <w:bookmarkStart w:id="304" w:name="_Toc74371981"/>
      <w:r>
        <w:rPr>
          <w:color w:val="auto"/>
        </w:rPr>
        <w:lastRenderedPageBreak/>
        <w:t xml:space="preserve">Clause </w:t>
      </w:r>
      <w:r>
        <w:fldChar w:fldCharType="begin"/>
      </w:r>
      <w:r>
        <w:instrText xml:space="preserve"> REF _Ref132594605 \r \h  \* MERGEFORMAT </w:instrText>
      </w:r>
      <w:r>
        <w:fldChar w:fldCharType="separate"/>
      </w:r>
      <w:r w:rsidR="00121BF2" w:rsidRPr="00121BF2">
        <w:rPr>
          <w:color w:val="auto"/>
        </w:rPr>
        <w:t>21.1</w:t>
      </w:r>
      <w:r>
        <w:fldChar w:fldCharType="end"/>
      </w:r>
      <w:r>
        <w:rPr>
          <w:color w:val="auto"/>
        </w:rPr>
        <w:t xml:space="preserve"> does not apply to the </w:t>
      </w:r>
      <w:r w:rsidR="000D2775">
        <w:rPr>
          <w:color w:val="auto"/>
        </w:rPr>
        <w:t>Company</w:t>
      </w:r>
      <w:r>
        <w:rPr>
          <w:color w:val="auto"/>
        </w:rPr>
        <w:t xml:space="preserve">’s internal management, financial records and working papers created in the course of the </w:t>
      </w:r>
      <w:r w:rsidR="000D2775">
        <w:rPr>
          <w:color w:val="auto"/>
        </w:rPr>
        <w:t>Company</w:t>
      </w:r>
      <w:r>
        <w:rPr>
          <w:color w:val="auto"/>
        </w:rPr>
        <w:t>’s performance of its Obligations under this Deed.</w:t>
      </w:r>
    </w:p>
    <w:p w14:paraId="5B572DD8" w14:textId="77777777" w:rsidR="007D4B15" w:rsidRDefault="007D4B15" w:rsidP="004B59E9">
      <w:pPr>
        <w:pStyle w:val="Heading2"/>
        <w:rPr>
          <w:color w:val="auto"/>
        </w:rPr>
      </w:pPr>
      <w:bookmarkStart w:id="305" w:name="_Toc48043397"/>
      <w:bookmarkStart w:id="306" w:name="_Toc54369722"/>
      <w:bookmarkStart w:id="307" w:name="_Toc54373440"/>
      <w:bookmarkStart w:id="308" w:name="_Toc87187364"/>
      <w:bookmarkStart w:id="309" w:name="_Toc93830619"/>
      <w:bookmarkStart w:id="310" w:name="_Toc132609930"/>
      <w:bookmarkEnd w:id="300"/>
      <w:bookmarkEnd w:id="301"/>
      <w:bookmarkEnd w:id="302"/>
      <w:bookmarkEnd w:id="303"/>
      <w:bookmarkEnd w:id="304"/>
      <w:r>
        <w:rPr>
          <w:color w:val="auto"/>
        </w:rPr>
        <w:t>Moral Rights</w:t>
      </w:r>
      <w:bookmarkEnd w:id="305"/>
      <w:bookmarkEnd w:id="306"/>
      <w:bookmarkEnd w:id="307"/>
      <w:bookmarkEnd w:id="308"/>
      <w:bookmarkEnd w:id="309"/>
      <w:bookmarkEnd w:id="310"/>
    </w:p>
    <w:p w14:paraId="3A86AF94" w14:textId="59F5B173" w:rsidR="007D4B15" w:rsidRDefault="007D4B15" w:rsidP="004B59E9">
      <w:pPr>
        <w:pStyle w:val="PFNumLevel2"/>
        <w:keepNext/>
        <w:rPr>
          <w:color w:val="auto"/>
        </w:rPr>
      </w:pPr>
      <w:bookmarkStart w:id="311" w:name="_Ref132594753"/>
      <w:bookmarkStart w:id="312" w:name="_Toc54156909"/>
      <w:bookmarkStart w:id="313" w:name="_Toc54369723"/>
      <w:bookmarkStart w:id="314" w:name="_Toc54373441"/>
      <w:r>
        <w:rPr>
          <w:color w:val="auto"/>
        </w:rPr>
        <w:t xml:space="preserve">The </w:t>
      </w:r>
      <w:r w:rsidR="000D2775">
        <w:rPr>
          <w:color w:val="auto"/>
        </w:rPr>
        <w:t>Company</w:t>
      </w:r>
      <w:r>
        <w:rPr>
          <w:color w:val="auto"/>
        </w:rPr>
        <w:t>:</w:t>
      </w:r>
      <w:bookmarkEnd w:id="311"/>
      <w:r>
        <w:rPr>
          <w:color w:val="auto"/>
        </w:rPr>
        <w:t xml:space="preserve"> </w:t>
      </w:r>
    </w:p>
    <w:p w14:paraId="5C0AA11F" w14:textId="77777777" w:rsidR="007D4B15" w:rsidRDefault="007D4B15" w:rsidP="006522FE">
      <w:pPr>
        <w:pStyle w:val="PFNumLevel3"/>
        <w:tabs>
          <w:tab w:val="clear" w:pos="2586"/>
          <w:tab w:val="num" w:pos="1848"/>
        </w:tabs>
        <w:ind w:left="1848"/>
        <w:rPr>
          <w:color w:val="auto"/>
        </w:rPr>
      </w:pPr>
      <w:r>
        <w:rPr>
          <w:color w:val="auto"/>
        </w:rPr>
        <w:t>must not enforce any Moral Rights it may have; and</w:t>
      </w:r>
    </w:p>
    <w:p w14:paraId="1ED412BB" w14:textId="77777777" w:rsidR="007D4B15" w:rsidRDefault="007D4B15" w:rsidP="006522FE">
      <w:pPr>
        <w:pStyle w:val="PFNumLevel3"/>
        <w:tabs>
          <w:tab w:val="clear" w:pos="2586"/>
          <w:tab w:val="num" w:pos="1877"/>
        </w:tabs>
        <w:ind w:left="1877"/>
        <w:rPr>
          <w:color w:val="auto"/>
        </w:rPr>
      </w:pPr>
      <w:r>
        <w:rPr>
          <w:color w:val="auto"/>
        </w:rPr>
        <w:t xml:space="preserve">must do all that it reasonably can to procure from each author their express agreement not to enforce any Moral Rights they may have, </w:t>
      </w:r>
    </w:p>
    <w:p w14:paraId="48DF5C0F" w14:textId="77777777" w:rsidR="007D4B15" w:rsidRDefault="007D4B15">
      <w:pPr>
        <w:pStyle w:val="Indent2"/>
        <w:ind w:left="993"/>
        <w:rPr>
          <w:color w:val="auto"/>
        </w:rPr>
      </w:pPr>
      <w:r>
        <w:rPr>
          <w:color w:val="auto"/>
        </w:rPr>
        <w:t>presently or in the future, in any work or material produced in the performance of this Deed, including by executing any Moral Rights consents required by the Administration Agency or the Commonwealth.</w:t>
      </w:r>
      <w:bookmarkEnd w:id="312"/>
      <w:bookmarkEnd w:id="313"/>
      <w:bookmarkEnd w:id="314"/>
    </w:p>
    <w:p w14:paraId="3BDB9A45" w14:textId="77777777" w:rsidR="007D4B15" w:rsidRDefault="007D4B15">
      <w:pPr>
        <w:pStyle w:val="Heading1A"/>
        <w:rPr>
          <w:color w:val="auto"/>
        </w:rPr>
      </w:pPr>
      <w:bookmarkStart w:id="315" w:name="_Ref283215271"/>
      <w:bookmarkStart w:id="316" w:name="_Toc439158091"/>
      <w:bookmarkStart w:id="317" w:name="_Toc462049041"/>
      <w:r>
        <w:rPr>
          <w:color w:val="auto"/>
        </w:rPr>
        <w:t>INSURANCE</w:t>
      </w:r>
      <w:bookmarkEnd w:id="315"/>
      <w:bookmarkEnd w:id="316"/>
      <w:bookmarkEnd w:id="317"/>
    </w:p>
    <w:p w14:paraId="67D1A75C" w14:textId="7A68DFFC" w:rsidR="007D4B15" w:rsidRDefault="007D4B15">
      <w:pPr>
        <w:pStyle w:val="PFNumLevel2"/>
        <w:rPr>
          <w:color w:val="auto"/>
        </w:rPr>
      </w:pPr>
      <w:bookmarkStart w:id="318" w:name="_Ref443483444"/>
      <w:r>
        <w:rPr>
          <w:color w:val="auto"/>
        </w:rPr>
        <w:t xml:space="preserve">The </w:t>
      </w:r>
      <w:r w:rsidR="000D2775">
        <w:rPr>
          <w:color w:val="auto"/>
        </w:rPr>
        <w:t>Company</w:t>
      </w:r>
      <w:r>
        <w:rPr>
          <w:color w:val="auto"/>
        </w:rPr>
        <w:t xml:space="preserve"> must, for so long as any Obligations remain in connection with this Deed, effect and maintain:</w:t>
      </w:r>
      <w:bookmarkEnd w:id="318"/>
    </w:p>
    <w:p w14:paraId="710E5EE4" w14:textId="77777777" w:rsidR="007D4B15" w:rsidRDefault="007D4B15" w:rsidP="006522FE">
      <w:pPr>
        <w:pStyle w:val="PFNumLevel3"/>
        <w:tabs>
          <w:tab w:val="clear" w:pos="2586"/>
          <w:tab w:val="num" w:pos="1848"/>
        </w:tabs>
        <w:ind w:left="1848"/>
        <w:rPr>
          <w:color w:val="auto"/>
        </w:rPr>
      </w:pPr>
      <w:r>
        <w:rPr>
          <w:color w:val="auto"/>
        </w:rPr>
        <w:t>appropriate workers compensation insurance, as required by Law;</w:t>
      </w:r>
    </w:p>
    <w:p w14:paraId="4F5B554D" w14:textId="77777777" w:rsidR="007D4B15" w:rsidRDefault="007D4B15" w:rsidP="006522FE">
      <w:pPr>
        <w:pStyle w:val="PFNumLevel3"/>
        <w:tabs>
          <w:tab w:val="clear" w:pos="2586"/>
          <w:tab w:val="num" w:pos="1848"/>
        </w:tabs>
        <w:ind w:left="1848"/>
        <w:rPr>
          <w:color w:val="auto"/>
        </w:rPr>
      </w:pPr>
      <w:r>
        <w:rPr>
          <w:color w:val="auto"/>
        </w:rPr>
        <w:t>public liability insurance and products liability insurance on an occurrence basis for an insured amount of not less than $20 million per occurrence;</w:t>
      </w:r>
    </w:p>
    <w:p w14:paraId="7DE44A34" w14:textId="026CBB77" w:rsidR="007D4B15" w:rsidRDefault="007D4B15" w:rsidP="006522FE">
      <w:pPr>
        <w:pStyle w:val="PFNumLevel3"/>
        <w:tabs>
          <w:tab w:val="clear" w:pos="2586"/>
          <w:tab w:val="num" w:pos="1848"/>
        </w:tabs>
        <w:ind w:left="1848"/>
        <w:rPr>
          <w:color w:val="auto"/>
        </w:rPr>
      </w:pPr>
      <w:r>
        <w:rPr>
          <w:color w:val="auto"/>
        </w:rPr>
        <w:t>professional liability or "errors and omissions" insurance for an insured amount of not less than $10 million for each and every Loss,</w:t>
      </w:r>
    </w:p>
    <w:p w14:paraId="39FFA7EC" w14:textId="2465B87A" w:rsidR="007D4B15" w:rsidRDefault="007D4B15" w:rsidP="006522FE">
      <w:pPr>
        <w:pStyle w:val="PFNumLevel3"/>
        <w:numPr>
          <w:ilvl w:val="0"/>
          <w:numId w:val="0"/>
        </w:numPr>
        <w:ind w:left="964"/>
        <w:rPr>
          <w:color w:val="auto"/>
        </w:rPr>
      </w:pPr>
      <w:r>
        <w:rPr>
          <w:color w:val="auto"/>
        </w:rPr>
        <w:t xml:space="preserve">for all the </w:t>
      </w:r>
      <w:r w:rsidR="000D2775">
        <w:rPr>
          <w:color w:val="auto"/>
        </w:rPr>
        <w:t>Company</w:t>
      </w:r>
      <w:r>
        <w:rPr>
          <w:color w:val="auto"/>
        </w:rPr>
        <w:t>'s Obligations under this Deed, including those which survive the expiration or termination of this Deed.</w:t>
      </w:r>
    </w:p>
    <w:p w14:paraId="1FD9EC51" w14:textId="01DCB27E" w:rsidR="007D4B15" w:rsidRDefault="007D4B15">
      <w:pPr>
        <w:pStyle w:val="PFNumLevel2"/>
        <w:rPr>
          <w:color w:val="auto"/>
        </w:rPr>
      </w:pPr>
      <w:r>
        <w:rPr>
          <w:color w:val="auto"/>
        </w:rPr>
        <w:t xml:space="preserve">The </w:t>
      </w:r>
      <w:r w:rsidR="000D2775">
        <w:rPr>
          <w:color w:val="auto"/>
        </w:rPr>
        <w:t>Company</w:t>
      </w:r>
      <w:r>
        <w:rPr>
          <w:color w:val="auto"/>
        </w:rPr>
        <w:t xml:space="preserve"> must provide to the Administration Agency </w:t>
      </w:r>
      <w:r w:rsidR="009A0D46">
        <w:rPr>
          <w:color w:val="auto"/>
        </w:rPr>
        <w:t xml:space="preserve">on demand </w:t>
      </w:r>
      <w:r>
        <w:rPr>
          <w:color w:val="auto"/>
        </w:rPr>
        <w:t>current proof of insurance annually on expirati</w:t>
      </w:r>
      <w:r w:rsidR="009A0D46">
        <w:rPr>
          <w:color w:val="auto"/>
        </w:rPr>
        <w:t>on and renewal of the items at c</w:t>
      </w:r>
      <w:r>
        <w:rPr>
          <w:color w:val="auto"/>
        </w:rPr>
        <w:t xml:space="preserve">lause </w:t>
      </w:r>
      <w:r w:rsidR="009A0D46">
        <w:rPr>
          <w:color w:val="auto"/>
        </w:rPr>
        <w:fldChar w:fldCharType="begin"/>
      </w:r>
      <w:r w:rsidR="009A0D46">
        <w:rPr>
          <w:color w:val="auto"/>
        </w:rPr>
        <w:instrText xml:space="preserve"> REF _Ref443483444 \r \h </w:instrText>
      </w:r>
      <w:r w:rsidR="009A0D46">
        <w:rPr>
          <w:color w:val="auto"/>
        </w:rPr>
      </w:r>
      <w:r w:rsidR="009A0D46">
        <w:rPr>
          <w:color w:val="auto"/>
        </w:rPr>
        <w:fldChar w:fldCharType="separate"/>
      </w:r>
      <w:r w:rsidR="00121BF2">
        <w:rPr>
          <w:color w:val="auto"/>
        </w:rPr>
        <w:t>22.1</w:t>
      </w:r>
      <w:r w:rsidR="009A0D46">
        <w:rPr>
          <w:color w:val="auto"/>
        </w:rPr>
        <w:fldChar w:fldCharType="end"/>
      </w:r>
      <w:r>
        <w:rPr>
          <w:color w:val="auto"/>
        </w:rPr>
        <w:t>.</w:t>
      </w:r>
    </w:p>
    <w:p w14:paraId="064BA244" w14:textId="77777777" w:rsidR="007D4B15" w:rsidRDefault="007D4B15">
      <w:pPr>
        <w:pStyle w:val="Heading1A"/>
        <w:rPr>
          <w:color w:val="auto"/>
        </w:rPr>
      </w:pPr>
      <w:bookmarkStart w:id="319" w:name="_Ref133313868"/>
      <w:bookmarkStart w:id="320" w:name="_Toc134508568"/>
      <w:bookmarkStart w:id="321" w:name="_Toc135039192"/>
      <w:bookmarkStart w:id="322" w:name="_Toc439158092"/>
      <w:bookmarkStart w:id="323" w:name="_Toc462049042"/>
      <w:r>
        <w:rPr>
          <w:color w:val="auto"/>
        </w:rPr>
        <w:t>INDEMNITY</w:t>
      </w:r>
      <w:bookmarkEnd w:id="319"/>
      <w:bookmarkEnd w:id="320"/>
      <w:bookmarkEnd w:id="321"/>
      <w:bookmarkEnd w:id="322"/>
      <w:bookmarkEnd w:id="323"/>
    </w:p>
    <w:p w14:paraId="1E9CBF15" w14:textId="637EF2E6" w:rsidR="007D4B15" w:rsidRDefault="007D4B15">
      <w:pPr>
        <w:pStyle w:val="PFNumLevel2"/>
        <w:rPr>
          <w:color w:val="auto"/>
        </w:rPr>
      </w:pPr>
      <w:bookmarkStart w:id="324" w:name="_Ref133313802"/>
      <w:r>
        <w:rPr>
          <w:color w:val="auto"/>
        </w:rPr>
        <w:t xml:space="preserve">The </w:t>
      </w:r>
      <w:r w:rsidR="000D2775">
        <w:rPr>
          <w:color w:val="auto"/>
        </w:rPr>
        <w:t>Company</w:t>
      </w:r>
      <w:r>
        <w:rPr>
          <w:color w:val="auto"/>
        </w:rPr>
        <w:t xml:space="preserve"> must indemnify the Administration Agency</w:t>
      </w:r>
      <w:r w:rsidR="003B7469">
        <w:rPr>
          <w:color w:val="auto"/>
        </w:rPr>
        <w:t>, the NDSS Administrator</w:t>
      </w:r>
      <w:r>
        <w:rPr>
          <w:color w:val="auto"/>
        </w:rPr>
        <w:t xml:space="preserve"> and the Commonwealth, and their </w:t>
      </w:r>
      <w:r w:rsidR="003B7469">
        <w:rPr>
          <w:color w:val="auto"/>
        </w:rPr>
        <w:t>respective</w:t>
      </w:r>
      <w:r w:rsidR="00FF63B1">
        <w:rPr>
          <w:color w:val="auto"/>
        </w:rPr>
        <w:t xml:space="preserve"> Personnel</w:t>
      </w:r>
      <w:r w:rsidR="009A0D46">
        <w:rPr>
          <w:color w:val="auto"/>
        </w:rPr>
        <w:t xml:space="preserve"> </w:t>
      </w:r>
      <w:r>
        <w:rPr>
          <w:color w:val="auto"/>
        </w:rPr>
        <w:t>(</w:t>
      </w:r>
      <w:r>
        <w:rPr>
          <w:b/>
          <w:bCs/>
          <w:color w:val="auto"/>
        </w:rPr>
        <w:t>those indemnified</w:t>
      </w:r>
      <w:r>
        <w:rPr>
          <w:color w:val="auto"/>
        </w:rPr>
        <w:t>) from and against any:</w:t>
      </w:r>
      <w:bookmarkEnd w:id="324"/>
    </w:p>
    <w:p w14:paraId="7E5B3AD4" w14:textId="589D57E7" w:rsidR="007D4B15" w:rsidRDefault="00F973AD" w:rsidP="006522FE">
      <w:pPr>
        <w:pStyle w:val="PFNumLevel3"/>
        <w:tabs>
          <w:tab w:val="clear" w:pos="2586"/>
          <w:tab w:val="num" w:pos="1848"/>
        </w:tabs>
        <w:ind w:left="1848"/>
        <w:rPr>
          <w:color w:val="auto"/>
        </w:rPr>
      </w:pPr>
      <w:r>
        <w:rPr>
          <w:color w:val="auto"/>
        </w:rPr>
        <w:t xml:space="preserve">Loss </w:t>
      </w:r>
      <w:r w:rsidR="007D4B15">
        <w:rPr>
          <w:color w:val="auto"/>
        </w:rPr>
        <w:t xml:space="preserve">or Liability incurred by those indemnified; </w:t>
      </w:r>
    </w:p>
    <w:p w14:paraId="0CECCBAF" w14:textId="77777777" w:rsidR="007D4B15" w:rsidRDefault="007D4B15" w:rsidP="006522FE">
      <w:pPr>
        <w:pStyle w:val="PFNumLevel3"/>
        <w:tabs>
          <w:tab w:val="clear" w:pos="2586"/>
          <w:tab w:val="num" w:pos="1848"/>
        </w:tabs>
        <w:ind w:left="1848"/>
        <w:rPr>
          <w:color w:val="auto"/>
        </w:rPr>
      </w:pPr>
      <w:r>
        <w:rPr>
          <w:color w:val="auto"/>
        </w:rPr>
        <w:t>loss of or damage to property of those indemnified; or</w:t>
      </w:r>
    </w:p>
    <w:p w14:paraId="734EA501" w14:textId="302C27BD" w:rsidR="007D4B15" w:rsidRDefault="00F973AD" w:rsidP="006522FE">
      <w:pPr>
        <w:pStyle w:val="PFNumLevel3"/>
        <w:tabs>
          <w:tab w:val="clear" w:pos="2586"/>
          <w:tab w:val="num" w:pos="1848"/>
        </w:tabs>
        <w:ind w:left="1848"/>
        <w:rPr>
          <w:color w:val="auto"/>
        </w:rPr>
      </w:pPr>
      <w:r>
        <w:rPr>
          <w:color w:val="auto"/>
        </w:rPr>
        <w:t xml:space="preserve">Loss </w:t>
      </w:r>
      <w:r w:rsidR="007D4B15">
        <w:rPr>
          <w:color w:val="auto"/>
        </w:rPr>
        <w:t xml:space="preserve">incurred by those indemnified in dealing with any claim against it including legal costs and expenses on a </w:t>
      </w:r>
      <w:r>
        <w:rPr>
          <w:color w:val="auto"/>
        </w:rPr>
        <w:t>full indemnity</w:t>
      </w:r>
      <w:r w:rsidR="007D4B15">
        <w:rPr>
          <w:color w:val="auto"/>
        </w:rPr>
        <w:t xml:space="preserve"> basis and the cost of time spent, resources used or disbursements paid by those indemnified,</w:t>
      </w:r>
    </w:p>
    <w:p w14:paraId="2B1D0C8D" w14:textId="77777777" w:rsidR="007D4B15" w:rsidRDefault="007D4B15">
      <w:pPr>
        <w:ind w:left="925"/>
        <w:rPr>
          <w:color w:val="auto"/>
        </w:rPr>
      </w:pPr>
      <w:r>
        <w:rPr>
          <w:color w:val="auto"/>
        </w:rPr>
        <w:t>arising from:</w:t>
      </w:r>
    </w:p>
    <w:p w14:paraId="14775A5D" w14:textId="1A8E359D" w:rsidR="007D4B15" w:rsidRDefault="007D4B15" w:rsidP="00223C05">
      <w:pPr>
        <w:pStyle w:val="PFNumLevel3"/>
        <w:tabs>
          <w:tab w:val="clear" w:pos="1848"/>
          <w:tab w:val="clear" w:pos="2586"/>
          <w:tab w:val="num" w:pos="1862"/>
        </w:tabs>
        <w:ind w:left="1848"/>
        <w:rPr>
          <w:color w:val="auto"/>
        </w:rPr>
      </w:pPr>
      <w:r>
        <w:rPr>
          <w:color w:val="auto"/>
        </w:rPr>
        <w:t xml:space="preserve">any act or omission by the </w:t>
      </w:r>
      <w:r w:rsidR="000D2775">
        <w:rPr>
          <w:color w:val="auto"/>
        </w:rPr>
        <w:t>Company</w:t>
      </w:r>
      <w:r>
        <w:rPr>
          <w:color w:val="auto"/>
        </w:rPr>
        <w:t xml:space="preserve"> including its Personnel, in connection with this Deed, where there was fault (including, without limitation, any negligent or otherwise tortious act or omission) on the part of the person whose conduct gave rise to that Loss</w:t>
      </w:r>
      <w:r w:rsidR="00F973AD">
        <w:rPr>
          <w:color w:val="auto"/>
        </w:rPr>
        <w:t xml:space="preserve"> or Liability</w:t>
      </w:r>
      <w:r>
        <w:rPr>
          <w:color w:val="auto"/>
        </w:rPr>
        <w:t>; or</w:t>
      </w:r>
    </w:p>
    <w:p w14:paraId="41D24CCB" w14:textId="71DB521E" w:rsidR="007D4B15" w:rsidRDefault="007D4B15" w:rsidP="006522FE">
      <w:pPr>
        <w:pStyle w:val="PFNumLevel3"/>
        <w:tabs>
          <w:tab w:val="clear" w:pos="2586"/>
          <w:tab w:val="num" w:pos="1848"/>
        </w:tabs>
        <w:ind w:left="1848"/>
        <w:rPr>
          <w:color w:val="auto"/>
        </w:rPr>
      </w:pPr>
      <w:r>
        <w:rPr>
          <w:color w:val="auto"/>
        </w:rPr>
        <w:t xml:space="preserve">any breach by the </w:t>
      </w:r>
      <w:r w:rsidR="000D2775">
        <w:rPr>
          <w:color w:val="auto"/>
        </w:rPr>
        <w:t>Company</w:t>
      </w:r>
      <w:r>
        <w:rPr>
          <w:color w:val="auto"/>
        </w:rPr>
        <w:t xml:space="preserve"> of its Obligations under this Deed.</w:t>
      </w:r>
    </w:p>
    <w:p w14:paraId="3BD8EBA0" w14:textId="757332C6" w:rsidR="007D4B15" w:rsidRDefault="007D4B15">
      <w:pPr>
        <w:pStyle w:val="PFNumLevel2"/>
        <w:rPr>
          <w:color w:val="auto"/>
        </w:rPr>
      </w:pPr>
      <w:r>
        <w:rPr>
          <w:color w:val="auto"/>
        </w:rPr>
        <w:t xml:space="preserve">The </w:t>
      </w:r>
      <w:r w:rsidR="000D2775">
        <w:rPr>
          <w:color w:val="auto"/>
        </w:rPr>
        <w:t>Company</w:t>
      </w:r>
      <w:r>
        <w:rPr>
          <w:color w:val="auto"/>
        </w:rPr>
        <w:t xml:space="preserve">'s </w:t>
      </w:r>
      <w:r w:rsidR="00F973AD">
        <w:rPr>
          <w:color w:val="auto"/>
        </w:rPr>
        <w:t xml:space="preserve">obligation </w:t>
      </w:r>
      <w:r>
        <w:rPr>
          <w:color w:val="auto"/>
        </w:rPr>
        <w:t xml:space="preserve">to indemnify those indemnified under clause </w:t>
      </w:r>
      <w:r>
        <w:fldChar w:fldCharType="begin"/>
      </w:r>
      <w:r>
        <w:instrText xml:space="preserve"> REF _Ref133313802 \r \h  \* MERGEFORMAT </w:instrText>
      </w:r>
      <w:r>
        <w:fldChar w:fldCharType="separate"/>
      </w:r>
      <w:r w:rsidR="00121BF2" w:rsidRPr="00121BF2">
        <w:rPr>
          <w:color w:val="auto"/>
        </w:rPr>
        <w:t>23.1</w:t>
      </w:r>
      <w:r>
        <w:fldChar w:fldCharType="end"/>
      </w:r>
      <w:r>
        <w:rPr>
          <w:color w:val="auto"/>
        </w:rPr>
        <w:t xml:space="preserve"> will be reduced proportionately to the extent that any negligent or other tortious act or omission of those indemnified contributed to the relevant Loss</w:t>
      </w:r>
      <w:r w:rsidR="00F973AD">
        <w:rPr>
          <w:color w:val="auto"/>
        </w:rPr>
        <w:t xml:space="preserve"> or Liability</w:t>
      </w:r>
      <w:r>
        <w:rPr>
          <w:color w:val="auto"/>
        </w:rPr>
        <w:t>.</w:t>
      </w:r>
    </w:p>
    <w:p w14:paraId="0BD437D6" w14:textId="5F6FBDA1" w:rsidR="007D4B15" w:rsidRDefault="007D4B15">
      <w:pPr>
        <w:pStyle w:val="PFNumLevel2"/>
        <w:rPr>
          <w:color w:val="auto"/>
        </w:rPr>
      </w:pPr>
      <w:r>
        <w:rPr>
          <w:color w:val="auto"/>
        </w:rPr>
        <w:lastRenderedPageBreak/>
        <w:t xml:space="preserve">The right of those indemnified to be indemnified under this clause </w:t>
      </w:r>
      <w:r>
        <w:fldChar w:fldCharType="begin"/>
      </w:r>
      <w:r>
        <w:instrText xml:space="preserve"> REF _Ref133313868 \r \h  \* MERGEFORMAT </w:instrText>
      </w:r>
      <w:r>
        <w:fldChar w:fldCharType="separate"/>
      </w:r>
      <w:r w:rsidR="00121BF2" w:rsidRPr="00121BF2">
        <w:rPr>
          <w:color w:val="auto"/>
        </w:rPr>
        <w:t>23</w:t>
      </w:r>
      <w:r>
        <w:fldChar w:fldCharType="end"/>
      </w:r>
      <w:r>
        <w:rPr>
          <w:color w:val="auto"/>
        </w:rPr>
        <w:t>:</w:t>
      </w:r>
    </w:p>
    <w:p w14:paraId="676ED6FE" w14:textId="77777777" w:rsidR="007D4B15" w:rsidRDefault="007D4B15" w:rsidP="004C0CF7">
      <w:pPr>
        <w:pStyle w:val="PFNumLevel3"/>
        <w:tabs>
          <w:tab w:val="num" w:pos="1848"/>
        </w:tabs>
        <w:ind w:left="1848"/>
        <w:rPr>
          <w:color w:val="auto"/>
        </w:rPr>
      </w:pPr>
      <w:r>
        <w:rPr>
          <w:color w:val="auto"/>
        </w:rPr>
        <w:t>is in addition to, and not exclusive of, any other right, power or remedy provided by Law; and</w:t>
      </w:r>
    </w:p>
    <w:p w14:paraId="223ACEB4" w14:textId="7E55337A" w:rsidR="007D4B15" w:rsidRDefault="007D4B15" w:rsidP="004C0CF7">
      <w:pPr>
        <w:pStyle w:val="PFNumLevel3"/>
        <w:tabs>
          <w:tab w:val="num" w:pos="1848"/>
        </w:tabs>
        <w:ind w:left="1848"/>
        <w:rPr>
          <w:color w:val="auto"/>
        </w:rPr>
      </w:pPr>
      <w:r>
        <w:rPr>
          <w:color w:val="auto"/>
        </w:rPr>
        <w:t xml:space="preserve">does not entitle those indemnified to be compensated in excess of the amount of the relevant Loss or </w:t>
      </w:r>
      <w:r w:rsidR="00F973AD">
        <w:rPr>
          <w:color w:val="auto"/>
        </w:rPr>
        <w:t>Liability</w:t>
      </w:r>
      <w:r>
        <w:rPr>
          <w:i/>
          <w:iCs/>
          <w:color w:val="auto"/>
        </w:rPr>
        <w:t>.</w:t>
      </w:r>
    </w:p>
    <w:p w14:paraId="45188F9B" w14:textId="03D5EC4E" w:rsidR="007D4B15" w:rsidRDefault="007D4B15">
      <w:pPr>
        <w:pStyle w:val="PFNumLevel2"/>
        <w:rPr>
          <w:color w:val="auto"/>
        </w:rPr>
      </w:pPr>
      <w:bookmarkStart w:id="325" w:name="_Ref133314043"/>
      <w:r>
        <w:rPr>
          <w:color w:val="auto"/>
        </w:rPr>
        <w:t xml:space="preserve">The </w:t>
      </w:r>
      <w:r w:rsidR="000D2775">
        <w:rPr>
          <w:color w:val="auto"/>
        </w:rPr>
        <w:t>Company</w:t>
      </w:r>
      <w:r>
        <w:rPr>
          <w:color w:val="auto"/>
        </w:rPr>
        <w:t xml:space="preserve"> agrees that the Commonwealth will be taken to be acting as agent or trustee for and on behalf of those indemnified from time to time.</w:t>
      </w:r>
      <w:bookmarkEnd w:id="325"/>
    </w:p>
    <w:p w14:paraId="5A49FA55" w14:textId="5CCAB250" w:rsidR="007D4B15" w:rsidRDefault="007D4B15">
      <w:pPr>
        <w:pStyle w:val="PFNumLevel2"/>
        <w:rPr>
          <w:color w:val="auto"/>
        </w:rPr>
      </w:pPr>
      <w:r>
        <w:rPr>
          <w:color w:val="auto"/>
        </w:rPr>
        <w:t xml:space="preserve">The indemnity referred to in </w:t>
      </w:r>
      <w:r w:rsidR="00FF63B1">
        <w:rPr>
          <w:color w:val="auto"/>
        </w:rPr>
        <w:t xml:space="preserve">this </w:t>
      </w:r>
      <w:r>
        <w:rPr>
          <w:color w:val="auto"/>
        </w:rPr>
        <w:t xml:space="preserve">clause </w:t>
      </w:r>
      <w:r>
        <w:fldChar w:fldCharType="begin"/>
      </w:r>
      <w:r>
        <w:instrText xml:space="preserve"> REF _Ref133313868 \r \h  \* MERGEFORMAT </w:instrText>
      </w:r>
      <w:r>
        <w:fldChar w:fldCharType="separate"/>
      </w:r>
      <w:r w:rsidR="00121BF2" w:rsidRPr="00121BF2">
        <w:rPr>
          <w:color w:val="auto"/>
        </w:rPr>
        <w:t>23</w:t>
      </w:r>
      <w:r>
        <w:fldChar w:fldCharType="end"/>
      </w:r>
      <w:r>
        <w:rPr>
          <w:color w:val="auto"/>
        </w:rPr>
        <w:t xml:space="preserve"> will survive the expiration or termination of this Deed.</w:t>
      </w:r>
    </w:p>
    <w:p w14:paraId="63158497" w14:textId="77777777" w:rsidR="007D4B15" w:rsidRDefault="007D4B15">
      <w:pPr>
        <w:pStyle w:val="Heading1A"/>
        <w:rPr>
          <w:color w:val="auto"/>
        </w:rPr>
      </w:pPr>
      <w:bookmarkStart w:id="326" w:name="_Toc132609931"/>
      <w:bookmarkStart w:id="327" w:name="_Toc134508569"/>
      <w:bookmarkStart w:id="328" w:name="_Ref134525841"/>
      <w:bookmarkStart w:id="329" w:name="_Toc135039193"/>
      <w:bookmarkStart w:id="330" w:name="_Ref180397997"/>
      <w:bookmarkStart w:id="331" w:name="_Ref180398151"/>
      <w:bookmarkStart w:id="332" w:name="_Ref180398214"/>
      <w:bookmarkStart w:id="333" w:name="_Ref180398454"/>
      <w:bookmarkStart w:id="334" w:name="_Ref180398470"/>
      <w:bookmarkStart w:id="335" w:name="_Ref180399390"/>
      <w:bookmarkStart w:id="336" w:name="_Ref283046445"/>
      <w:bookmarkStart w:id="337" w:name="_Ref283109038"/>
      <w:bookmarkStart w:id="338" w:name="_Ref283109435"/>
      <w:bookmarkStart w:id="339" w:name="_Ref283110302"/>
      <w:bookmarkStart w:id="340" w:name="_Ref283110497"/>
      <w:bookmarkStart w:id="341" w:name="_Ref284839895"/>
      <w:bookmarkStart w:id="342" w:name="_Toc439158093"/>
      <w:bookmarkStart w:id="343" w:name="_Toc462049043"/>
      <w:r>
        <w:rPr>
          <w:color w:val="auto"/>
        </w:rPr>
        <w:t>TERMINATION</w:t>
      </w:r>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p>
    <w:p w14:paraId="4B8C7C68" w14:textId="77777777" w:rsidR="007D4B15" w:rsidRDefault="007D4B15">
      <w:pPr>
        <w:pStyle w:val="Heading2"/>
        <w:rPr>
          <w:color w:val="auto"/>
        </w:rPr>
      </w:pPr>
      <w:r>
        <w:rPr>
          <w:color w:val="auto"/>
        </w:rPr>
        <w:t>By the Commonwealth</w:t>
      </w:r>
    </w:p>
    <w:p w14:paraId="678D7CAB" w14:textId="771ED030" w:rsidR="007D4B15" w:rsidRDefault="007D4B15">
      <w:pPr>
        <w:pStyle w:val="PFNumLevel2"/>
        <w:rPr>
          <w:color w:val="auto"/>
        </w:rPr>
      </w:pPr>
      <w:bookmarkStart w:id="344" w:name="_Ref447532031"/>
      <w:r>
        <w:rPr>
          <w:color w:val="auto"/>
        </w:rPr>
        <w:t xml:space="preserve">The Commonwealth may Terminate this Deed at any time for any reason, including before the expiry or termination of the </w:t>
      </w:r>
      <w:r w:rsidR="0026528B">
        <w:rPr>
          <w:color w:val="auto"/>
        </w:rPr>
        <w:t xml:space="preserve">Sixth </w:t>
      </w:r>
      <w:r>
        <w:rPr>
          <w:color w:val="auto"/>
        </w:rPr>
        <w:t xml:space="preserve">Agreement, by giving the </w:t>
      </w:r>
      <w:r w:rsidR="000D2775">
        <w:rPr>
          <w:color w:val="auto"/>
        </w:rPr>
        <w:t>Company</w:t>
      </w:r>
      <w:r>
        <w:rPr>
          <w:color w:val="auto"/>
        </w:rPr>
        <w:t xml:space="preserve"> 90 days prior notice in writing.</w:t>
      </w:r>
      <w:bookmarkEnd w:id="344"/>
      <w:r w:rsidR="004E3179">
        <w:rPr>
          <w:color w:val="auto"/>
        </w:rPr>
        <w:t xml:space="preserve"> </w:t>
      </w:r>
    </w:p>
    <w:p w14:paraId="39F492A0" w14:textId="7425A9E2" w:rsidR="007D4B15" w:rsidRDefault="007D4B15">
      <w:pPr>
        <w:pStyle w:val="PFNumLevel2"/>
        <w:rPr>
          <w:color w:val="auto"/>
        </w:rPr>
      </w:pPr>
      <w:r>
        <w:rPr>
          <w:color w:val="auto"/>
        </w:rPr>
        <w:t xml:space="preserve">The Commonwealth may Terminate this Deed (and at its discretion in whole or in part) immediately if the </w:t>
      </w:r>
      <w:r w:rsidR="000D2775">
        <w:rPr>
          <w:color w:val="auto"/>
        </w:rPr>
        <w:t>Company</w:t>
      </w:r>
      <w:r>
        <w:rPr>
          <w:color w:val="auto"/>
        </w:rPr>
        <w:t xml:space="preserve"> is or becomes insolvent, bankrupt or goes into liquidation (either voluntary or otherwise).</w:t>
      </w:r>
    </w:p>
    <w:p w14:paraId="76A9CA2E" w14:textId="43AC1B82" w:rsidR="007D4B15" w:rsidRDefault="007D4B15">
      <w:pPr>
        <w:pStyle w:val="PFNumLevel2"/>
        <w:rPr>
          <w:color w:val="auto"/>
        </w:rPr>
      </w:pPr>
      <w:r>
        <w:rPr>
          <w:color w:val="auto"/>
        </w:rPr>
        <w:t xml:space="preserve">The Commonwealth may Terminate this Deed (and at its discretion in whole or in part) immediately if the </w:t>
      </w:r>
      <w:r w:rsidR="000D2775">
        <w:rPr>
          <w:color w:val="auto"/>
        </w:rPr>
        <w:t>Company</w:t>
      </w:r>
      <w:r>
        <w:rPr>
          <w:color w:val="auto"/>
        </w:rPr>
        <w:t xml:space="preserve"> merges with a third party or has all or a material part of its business acquired by a third party which is not a Related Body Corporate of, or Controlled by, the </w:t>
      </w:r>
      <w:r w:rsidR="000D2775">
        <w:rPr>
          <w:color w:val="auto"/>
        </w:rPr>
        <w:t>Company</w:t>
      </w:r>
      <w:r>
        <w:rPr>
          <w:color w:val="auto"/>
        </w:rPr>
        <w:t xml:space="preserve"> and if the merger or acquisition is likely to have a material impact on the </w:t>
      </w:r>
      <w:r w:rsidR="000D2775">
        <w:rPr>
          <w:color w:val="auto"/>
        </w:rPr>
        <w:t>Company</w:t>
      </w:r>
      <w:r>
        <w:rPr>
          <w:color w:val="auto"/>
        </w:rPr>
        <w:t>’s ability to meet its Obligations under this Deed.</w:t>
      </w:r>
    </w:p>
    <w:p w14:paraId="6ABE408B" w14:textId="77777777" w:rsidR="007D4B15" w:rsidRDefault="007D4B15" w:rsidP="00223C05">
      <w:pPr>
        <w:pStyle w:val="PFNumLevel2"/>
        <w:keepNext/>
        <w:rPr>
          <w:color w:val="auto"/>
        </w:rPr>
      </w:pPr>
      <w:bookmarkStart w:id="345" w:name="_Ref132593862"/>
      <w:r>
        <w:rPr>
          <w:color w:val="auto"/>
        </w:rPr>
        <w:t>The Commonwealth may Terminate this Deed (and at its discretion in whole or in part) if:</w:t>
      </w:r>
      <w:bookmarkEnd w:id="345"/>
    </w:p>
    <w:p w14:paraId="1FBEFBAD" w14:textId="18FB17AC" w:rsidR="007D4B15" w:rsidRDefault="007D4B15" w:rsidP="00223C05">
      <w:pPr>
        <w:pStyle w:val="PFNumLevel3"/>
        <w:keepNext/>
        <w:tabs>
          <w:tab w:val="clear" w:pos="2586"/>
          <w:tab w:val="num" w:pos="1848"/>
        </w:tabs>
        <w:ind w:left="1848"/>
        <w:rPr>
          <w:color w:val="auto"/>
        </w:rPr>
      </w:pPr>
      <w:bookmarkStart w:id="346" w:name="_Ref132593706"/>
      <w:r>
        <w:rPr>
          <w:color w:val="auto"/>
        </w:rPr>
        <w:t xml:space="preserve">the </w:t>
      </w:r>
      <w:r w:rsidR="000D2775">
        <w:rPr>
          <w:color w:val="auto"/>
        </w:rPr>
        <w:t>Company</w:t>
      </w:r>
      <w:r>
        <w:rPr>
          <w:color w:val="auto"/>
        </w:rPr>
        <w:t xml:space="preserve"> does not perform one or more of its Obligations under this Deed and that Non-Performance:</w:t>
      </w:r>
      <w:bookmarkEnd w:id="346"/>
    </w:p>
    <w:p w14:paraId="7CC9D3E4" w14:textId="25A4DA64" w:rsidR="007D4B15" w:rsidRDefault="007D4B15" w:rsidP="00223C05">
      <w:pPr>
        <w:pStyle w:val="PFNumLevel4"/>
        <w:tabs>
          <w:tab w:val="clear" w:pos="2773"/>
          <w:tab w:val="clear" w:pos="2815"/>
          <w:tab w:val="left" w:pos="2835"/>
        </w:tabs>
        <w:rPr>
          <w:color w:val="auto"/>
        </w:rPr>
      </w:pPr>
      <w:r>
        <w:rPr>
          <w:color w:val="auto"/>
        </w:rPr>
        <w:t xml:space="preserve">if capable of remedy, is not remedied within the period specified by the Administration Agency or the Commonwealth after the </w:t>
      </w:r>
      <w:r w:rsidR="000D2775">
        <w:rPr>
          <w:color w:val="auto"/>
        </w:rPr>
        <w:t>Company</w:t>
      </w:r>
      <w:r>
        <w:rPr>
          <w:color w:val="auto"/>
        </w:rPr>
        <w:t xml:space="preserve"> receives a notice from the Administration Agency or the Commonwealth, that:</w:t>
      </w:r>
    </w:p>
    <w:p w14:paraId="65D2CCEF" w14:textId="67278552" w:rsidR="007D4B15" w:rsidRDefault="00592246" w:rsidP="00223C05">
      <w:pPr>
        <w:pStyle w:val="PFBulletLevel3"/>
        <w:numPr>
          <w:ilvl w:val="0"/>
          <w:numId w:val="0"/>
        </w:numPr>
        <w:tabs>
          <w:tab w:val="clear" w:pos="2773"/>
          <w:tab w:val="left" w:pos="3686"/>
        </w:tabs>
        <w:ind w:left="3686" w:hanging="851"/>
        <w:rPr>
          <w:color w:val="auto"/>
        </w:rPr>
      </w:pPr>
      <w:r>
        <w:rPr>
          <w:color w:val="auto"/>
        </w:rPr>
        <w:t>(i)</w:t>
      </w:r>
      <w:r w:rsidR="007D4B15">
        <w:rPr>
          <w:color w:val="auto"/>
        </w:rPr>
        <w:tab/>
        <w:t>specifies that it is a notice given under this clause </w:t>
      </w:r>
      <w:r w:rsidR="007D4B15">
        <w:fldChar w:fldCharType="begin"/>
      </w:r>
      <w:r w:rsidR="007D4B15">
        <w:instrText xml:space="preserve"> REF _Ref132593706 \r \h  \* MERGEFORMAT </w:instrText>
      </w:r>
      <w:r w:rsidR="007D4B15">
        <w:fldChar w:fldCharType="separate"/>
      </w:r>
      <w:r w:rsidR="00121BF2" w:rsidRPr="00121BF2">
        <w:rPr>
          <w:color w:val="auto"/>
        </w:rPr>
        <w:t>24.4.1</w:t>
      </w:r>
      <w:r w:rsidR="007D4B15">
        <w:fldChar w:fldCharType="end"/>
      </w:r>
      <w:r w:rsidR="007D4B15">
        <w:rPr>
          <w:color w:val="auto"/>
        </w:rPr>
        <w:t xml:space="preserve">; </w:t>
      </w:r>
    </w:p>
    <w:p w14:paraId="630CD772" w14:textId="7A4D653A" w:rsidR="007D4B15" w:rsidRDefault="00592246" w:rsidP="00223C05">
      <w:pPr>
        <w:pStyle w:val="PFBulletLevel3"/>
        <w:numPr>
          <w:ilvl w:val="0"/>
          <w:numId w:val="0"/>
        </w:numPr>
        <w:tabs>
          <w:tab w:val="clear" w:pos="2773"/>
          <w:tab w:val="left" w:pos="3686"/>
        </w:tabs>
        <w:ind w:left="3686" w:hanging="851"/>
        <w:rPr>
          <w:color w:val="auto"/>
        </w:rPr>
      </w:pPr>
      <w:r>
        <w:rPr>
          <w:color w:val="auto"/>
        </w:rPr>
        <w:t>(ii)</w:t>
      </w:r>
      <w:r>
        <w:rPr>
          <w:color w:val="auto"/>
        </w:rPr>
        <w:tab/>
      </w:r>
      <w:r w:rsidR="007D4B15">
        <w:rPr>
          <w:color w:val="auto"/>
        </w:rPr>
        <w:t>identifies the relevant Non-Performance or Non-Performances; and</w:t>
      </w:r>
    </w:p>
    <w:p w14:paraId="7EB21C75" w14:textId="0631669F" w:rsidR="007D4B15" w:rsidRDefault="00592246" w:rsidP="00592246">
      <w:pPr>
        <w:pStyle w:val="PFBulletLevel3"/>
        <w:numPr>
          <w:ilvl w:val="0"/>
          <w:numId w:val="0"/>
        </w:numPr>
        <w:tabs>
          <w:tab w:val="clear" w:pos="2773"/>
          <w:tab w:val="left" w:pos="3675"/>
        </w:tabs>
        <w:ind w:left="3686" w:hanging="851"/>
        <w:rPr>
          <w:color w:val="auto"/>
        </w:rPr>
      </w:pPr>
      <w:r>
        <w:rPr>
          <w:color w:val="auto"/>
        </w:rPr>
        <w:t>(iii)</w:t>
      </w:r>
      <w:r>
        <w:rPr>
          <w:color w:val="auto"/>
        </w:rPr>
        <w:tab/>
      </w:r>
      <w:r w:rsidR="007D4B15">
        <w:rPr>
          <w:color w:val="auto"/>
        </w:rPr>
        <w:t xml:space="preserve">requires the </w:t>
      </w:r>
      <w:r w:rsidR="000D2775">
        <w:rPr>
          <w:color w:val="auto"/>
        </w:rPr>
        <w:t>Company</w:t>
      </w:r>
      <w:r w:rsidR="007D4B15">
        <w:rPr>
          <w:color w:val="auto"/>
        </w:rPr>
        <w:t xml:space="preserve"> to remedy the Non-Performance or those Non-Performances within the period specified in the notice;</w:t>
      </w:r>
    </w:p>
    <w:p w14:paraId="11FAB1DD" w14:textId="303AA1AD" w:rsidR="007D4B15" w:rsidRDefault="007D4B15" w:rsidP="00223C05">
      <w:pPr>
        <w:pStyle w:val="PFNumLevel4"/>
        <w:tabs>
          <w:tab w:val="clear" w:pos="2773"/>
          <w:tab w:val="clear" w:pos="2815"/>
          <w:tab w:val="left" w:pos="2835"/>
        </w:tabs>
        <w:rPr>
          <w:color w:val="auto"/>
        </w:rPr>
      </w:pPr>
      <w:r>
        <w:rPr>
          <w:color w:val="auto"/>
        </w:rPr>
        <w:t>is not capable of remedy; or</w:t>
      </w:r>
    </w:p>
    <w:p w14:paraId="59861A6A" w14:textId="5459415D" w:rsidR="007D4B15" w:rsidRDefault="007D4B15" w:rsidP="00223C05">
      <w:pPr>
        <w:pStyle w:val="PFNumLevel4"/>
        <w:tabs>
          <w:tab w:val="clear" w:pos="2773"/>
          <w:tab w:val="clear" w:pos="2815"/>
          <w:tab w:val="left" w:pos="2835"/>
        </w:tabs>
        <w:rPr>
          <w:color w:val="auto"/>
        </w:rPr>
      </w:pPr>
      <w:r>
        <w:rPr>
          <w:color w:val="auto"/>
        </w:rPr>
        <w:t>results in the Commonwealth</w:t>
      </w:r>
      <w:r w:rsidR="00FF63B1">
        <w:rPr>
          <w:color w:val="auto"/>
        </w:rPr>
        <w:t>,</w:t>
      </w:r>
      <w:r>
        <w:rPr>
          <w:color w:val="auto"/>
        </w:rPr>
        <w:t xml:space="preserve"> Administration Agency </w:t>
      </w:r>
      <w:r w:rsidR="00FF63B1">
        <w:rPr>
          <w:color w:val="auto"/>
        </w:rPr>
        <w:t xml:space="preserve">or NDSS Administrator </w:t>
      </w:r>
      <w:r>
        <w:rPr>
          <w:color w:val="auto"/>
        </w:rPr>
        <w:t>being in breach of any Law,</w:t>
      </w:r>
    </w:p>
    <w:p w14:paraId="08B03804" w14:textId="77777777" w:rsidR="007D4B15" w:rsidRDefault="007D4B15">
      <w:pPr>
        <w:pStyle w:val="PFNumLevel4"/>
        <w:numPr>
          <w:ilvl w:val="0"/>
          <w:numId w:val="0"/>
        </w:numPr>
        <w:ind w:left="1848"/>
        <w:rPr>
          <w:color w:val="auto"/>
        </w:rPr>
      </w:pPr>
      <w:r>
        <w:rPr>
          <w:color w:val="auto"/>
        </w:rPr>
        <w:t xml:space="preserve">and for the avoidance of doubt: </w:t>
      </w:r>
    </w:p>
    <w:p w14:paraId="6B61AD52" w14:textId="7F2D6C9D" w:rsidR="007D4B15" w:rsidRDefault="007D4B15" w:rsidP="00223C05">
      <w:pPr>
        <w:pStyle w:val="PFNumLevel4"/>
        <w:tabs>
          <w:tab w:val="clear" w:pos="2773"/>
          <w:tab w:val="clear" w:pos="2815"/>
          <w:tab w:val="left" w:pos="2835"/>
        </w:tabs>
        <w:rPr>
          <w:color w:val="auto"/>
        </w:rPr>
      </w:pPr>
      <w:r>
        <w:rPr>
          <w:color w:val="auto"/>
        </w:rPr>
        <w:t xml:space="preserve">the parties acknowledge that a failure to meet any of the CSO Service Standards or CSO Compliance Requirements, including the applicable Thresholds for Sales to Rural and Remote </w:t>
      </w:r>
      <w:r w:rsidR="00EC3D62">
        <w:rPr>
          <w:color w:val="auto"/>
        </w:rPr>
        <w:lastRenderedPageBreak/>
        <w:t>Pharmacies</w:t>
      </w:r>
      <w:r w:rsidR="000A1A1D">
        <w:rPr>
          <w:color w:val="auto"/>
        </w:rPr>
        <w:t xml:space="preserve"> </w:t>
      </w:r>
      <w:r>
        <w:rPr>
          <w:color w:val="auto"/>
        </w:rPr>
        <w:t xml:space="preserve">and/or Sales of Low Volume PBS Medicines will be considered a Non-Performance; and </w:t>
      </w:r>
    </w:p>
    <w:p w14:paraId="1D4301A7" w14:textId="5C9F57C0" w:rsidR="007D4B15" w:rsidRDefault="007D4B15" w:rsidP="00223C05">
      <w:pPr>
        <w:pStyle w:val="PFNumLevel4"/>
        <w:tabs>
          <w:tab w:val="clear" w:pos="2773"/>
          <w:tab w:val="clear" w:pos="2815"/>
          <w:tab w:val="left" w:pos="2835"/>
        </w:tabs>
        <w:rPr>
          <w:color w:val="auto"/>
        </w:rPr>
      </w:pPr>
      <w:r>
        <w:rPr>
          <w:color w:val="auto"/>
        </w:rPr>
        <w:t xml:space="preserve">the Commonwealth may Terminate this Deed if the </w:t>
      </w:r>
      <w:r w:rsidR="000D2775">
        <w:rPr>
          <w:color w:val="auto"/>
        </w:rPr>
        <w:t>Company</w:t>
      </w:r>
      <w:r>
        <w:rPr>
          <w:color w:val="auto"/>
        </w:rPr>
        <w:t xml:space="preserve"> fails to meet the CSO Service Standards and CSO Compliance Requirements, including the applicable Thresholds for Sales to Rural and Remote </w:t>
      </w:r>
      <w:r w:rsidR="00EC3D62">
        <w:rPr>
          <w:color w:val="auto"/>
        </w:rPr>
        <w:t>Pharmacies</w:t>
      </w:r>
      <w:r w:rsidR="000A1A1D">
        <w:rPr>
          <w:color w:val="auto"/>
        </w:rPr>
        <w:t xml:space="preserve"> </w:t>
      </w:r>
      <w:r>
        <w:rPr>
          <w:color w:val="auto"/>
        </w:rPr>
        <w:t xml:space="preserve">and/or Sales of Low Volume PBS Medicines, whether or not the failure is capable of remedy; </w:t>
      </w:r>
    </w:p>
    <w:p w14:paraId="2EA3157F" w14:textId="0E235E88" w:rsidR="007D4B15" w:rsidRDefault="007D4B15" w:rsidP="00223C05">
      <w:pPr>
        <w:pStyle w:val="PFNumLevel3"/>
        <w:tabs>
          <w:tab w:val="clear" w:pos="2586"/>
          <w:tab w:val="num" w:pos="1848"/>
        </w:tabs>
        <w:ind w:left="1848"/>
        <w:rPr>
          <w:color w:val="auto"/>
        </w:rPr>
      </w:pPr>
      <w:r>
        <w:rPr>
          <w:color w:val="auto"/>
        </w:rPr>
        <w:t xml:space="preserve">the </w:t>
      </w:r>
      <w:r w:rsidR="000D2775">
        <w:rPr>
          <w:color w:val="auto"/>
        </w:rPr>
        <w:t>Company</w:t>
      </w:r>
      <w:r>
        <w:rPr>
          <w:color w:val="auto"/>
        </w:rPr>
        <w:t xml:space="preserve"> ceases, or threatens to cease, to carry on the business it is conducting to perform its Obligations under this Deed:</w:t>
      </w:r>
    </w:p>
    <w:p w14:paraId="417C7AF5" w14:textId="77777777" w:rsidR="007D4B15" w:rsidRDefault="007D4B15" w:rsidP="00223C05">
      <w:pPr>
        <w:pStyle w:val="PFNumLevel4"/>
        <w:tabs>
          <w:tab w:val="clear" w:pos="2773"/>
          <w:tab w:val="clear" w:pos="2815"/>
          <w:tab w:val="left" w:pos="2835"/>
        </w:tabs>
        <w:rPr>
          <w:color w:val="auto"/>
        </w:rPr>
      </w:pPr>
      <w:r>
        <w:rPr>
          <w:color w:val="auto"/>
        </w:rPr>
        <w:t>at the date of this Deed; or</w:t>
      </w:r>
    </w:p>
    <w:p w14:paraId="5F85F054" w14:textId="77777777" w:rsidR="007D4B15" w:rsidRDefault="007D4B15" w:rsidP="00223C05">
      <w:pPr>
        <w:pStyle w:val="PFNumLevel4"/>
        <w:tabs>
          <w:tab w:val="clear" w:pos="2773"/>
          <w:tab w:val="clear" w:pos="2815"/>
          <w:tab w:val="left" w:pos="2835"/>
        </w:tabs>
        <w:rPr>
          <w:color w:val="auto"/>
        </w:rPr>
      </w:pPr>
      <w:r>
        <w:rPr>
          <w:color w:val="auto"/>
        </w:rPr>
        <w:t>otherwise without the Commonwealth’s consent;</w:t>
      </w:r>
    </w:p>
    <w:p w14:paraId="3061B2DD" w14:textId="7DEE47EB" w:rsidR="007D4B15" w:rsidRDefault="007D4B15" w:rsidP="00223C05">
      <w:pPr>
        <w:pStyle w:val="PFNumLevel3"/>
        <w:tabs>
          <w:tab w:val="clear" w:pos="2586"/>
          <w:tab w:val="num" w:pos="1848"/>
        </w:tabs>
        <w:ind w:left="1848"/>
        <w:rPr>
          <w:color w:val="auto"/>
        </w:rPr>
      </w:pPr>
      <w:bookmarkStart w:id="347" w:name="_Ref180398439"/>
      <w:r>
        <w:rPr>
          <w:color w:val="auto"/>
        </w:rPr>
        <w:t xml:space="preserve">the </w:t>
      </w:r>
      <w:r w:rsidR="000D2775">
        <w:rPr>
          <w:color w:val="auto"/>
        </w:rPr>
        <w:t>Company</w:t>
      </w:r>
      <w:r>
        <w:rPr>
          <w:color w:val="auto"/>
        </w:rPr>
        <w:t xml:space="preserve"> disposes of some or all of its Rights under this Deed other than:</w:t>
      </w:r>
      <w:bookmarkEnd w:id="347"/>
    </w:p>
    <w:p w14:paraId="2F1794CA" w14:textId="77777777" w:rsidR="007D4B15" w:rsidRDefault="007D4B15" w:rsidP="00223C05">
      <w:pPr>
        <w:pStyle w:val="PFNumLevel4"/>
        <w:tabs>
          <w:tab w:val="clear" w:pos="2773"/>
          <w:tab w:val="clear" w:pos="2815"/>
          <w:tab w:val="left" w:pos="2835"/>
        </w:tabs>
        <w:rPr>
          <w:color w:val="auto"/>
        </w:rPr>
      </w:pPr>
      <w:r>
        <w:rPr>
          <w:color w:val="auto"/>
        </w:rPr>
        <w:t>as a result of a change in Control to which the Commonwealth has agreed; and</w:t>
      </w:r>
    </w:p>
    <w:p w14:paraId="36B3CE51" w14:textId="77777777" w:rsidR="007D4B15" w:rsidRDefault="007D4B15" w:rsidP="00223C05">
      <w:pPr>
        <w:pStyle w:val="PFNumLevel4"/>
        <w:tabs>
          <w:tab w:val="clear" w:pos="2773"/>
          <w:tab w:val="clear" w:pos="2815"/>
          <w:tab w:val="left" w:pos="2835"/>
        </w:tabs>
        <w:rPr>
          <w:color w:val="auto"/>
        </w:rPr>
      </w:pPr>
      <w:r>
        <w:rPr>
          <w:color w:val="auto"/>
        </w:rPr>
        <w:t>according to this Deed; or</w:t>
      </w:r>
    </w:p>
    <w:p w14:paraId="2AFED776" w14:textId="77777777" w:rsidR="007D4B15" w:rsidRDefault="007D4B15" w:rsidP="006522FE">
      <w:pPr>
        <w:pStyle w:val="PFNumLevel3"/>
        <w:tabs>
          <w:tab w:val="clear" w:pos="2586"/>
          <w:tab w:val="num" w:pos="1848"/>
        </w:tabs>
        <w:ind w:left="1848"/>
        <w:rPr>
          <w:color w:val="auto"/>
        </w:rPr>
      </w:pPr>
      <w:bookmarkStart w:id="348" w:name="_Ref283215108"/>
      <w:r>
        <w:rPr>
          <w:color w:val="auto"/>
        </w:rPr>
        <w:t>another provision of this Deed gives the Commonwealth the Right to Terminate this Deed.</w:t>
      </w:r>
      <w:bookmarkEnd w:id="348"/>
    </w:p>
    <w:p w14:paraId="0D9CA223" w14:textId="63D39B4B" w:rsidR="00713064" w:rsidRDefault="00713064" w:rsidP="00713064">
      <w:pPr>
        <w:pStyle w:val="PFNumLevel2"/>
        <w:rPr>
          <w:color w:val="auto"/>
        </w:rPr>
      </w:pPr>
      <w:bookmarkStart w:id="349" w:name="_Ref439155783"/>
      <w:bookmarkStart w:id="350" w:name="_Ref132593883"/>
      <w:r>
        <w:rPr>
          <w:color w:val="auto"/>
        </w:rPr>
        <w:t xml:space="preserve">The Commonwealth may Terminate this Deed (and at its discretion in whole or in part) immediately if the </w:t>
      </w:r>
      <w:r w:rsidR="000D2775">
        <w:rPr>
          <w:color w:val="auto"/>
        </w:rPr>
        <w:t>Company</w:t>
      </w:r>
      <w:r>
        <w:rPr>
          <w:color w:val="auto"/>
        </w:rPr>
        <w:t xml:space="preserve"> commits an act of fraud against the Commonwealth</w:t>
      </w:r>
      <w:r w:rsidR="00FF63B1">
        <w:rPr>
          <w:color w:val="auto"/>
        </w:rPr>
        <w:t>,</w:t>
      </w:r>
      <w:r>
        <w:rPr>
          <w:color w:val="auto"/>
        </w:rPr>
        <w:t xml:space="preserve"> the Administration Agency</w:t>
      </w:r>
      <w:r w:rsidR="00FF63B1">
        <w:rPr>
          <w:color w:val="auto"/>
        </w:rPr>
        <w:t xml:space="preserve"> or the NDSS Administrator</w:t>
      </w:r>
      <w:r>
        <w:rPr>
          <w:color w:val="auto"/>
        </w:rPr>
        <w:t>.</w:t>
      </w:r>
      <w:bookmarkEnd w:id="349"/>
      <w:r>
        <w:rPr>
          <w:color w:val="auto"/>
        </w:rPr>
        <w:t xml:space="preserve">  </w:t>
      </w:r>
    </w:p>
    <w:p w14:paraId="57FEF48B" w14:textId="429961AD" w:rsidR="00FF63B1" w:rsidRDefault="007D4B15" w:rsidP="00713064">
      <w:pPr>
        <w:pStyle w:val="PFNumLevel2"/>
        <w:rPr>
          <w:color w:val="auto"/>
        </w:rPr>
      </w:pPr>
      <w:r>
        <w:rPr>
          <w:color w:val="auto"/>
        </w:rPr>
        <w:t xml:space="preserve">The Commonwealth may Terminate this Deed immediately or at any time after it becomes aware that any of those events or circumstances in clauses </w:t>
      </w:r>
      <w:r w:rsidR="00592246">
        <w:fldChar w:fldCharType="begin"/>
      </w:r>
      <w:r w:rsidR="00592246">
        <w:rPr>
          <w:color w:val="auto"/>
        </w:rPr>
        <w:instrText xml:space="preserve"> REF _Ref132593862 \r \h </w:instrText>
      </w:r>
      <w:r w:rsidR="00592246">
        <w:fldChar w:fldCharType="separate"/>
      </w:r>
      <w:r w:rsidR="00121BF2">
        <w:rPr>
          <w:color w:val="auto"/>
        </w:rPr>
        <w:t>24.4</w:t>
      </w:r>
      <w:r w:rsidR="00592246">
        <w:fldChar w:fldCharType="end"/>
      </w:r>
      <w:r w:rsidR="00592246">
        <w:t xml:space="preserve"> and</w:t>
      </w:r>
      <w:r>
        <w:rPr>
          <w:color w:val="auto"/>
        </w:rPr>
        <w:t xml:space="preserve"> </w:t>
      </w:r>
      <w:r w:rsidR="00713064">
        <w:fldChar w:fldCharType="begin"/>
      </w:r>
      <w:r w:rsidR="00713064">
        <w:rPr>
          <w:color w:val="auto"/>
        </w:rPr>
        <w:instrText xml:space="preserve"> REF _Ref439155783 \r \h </w:instrText>
      </w:r>
      <w:r w:rsidR="00713064">
        <w:fldChar w:fldCharType="separate"/>
      </w:r>
      <w:r w:rsidR="00121BF2">
        <w:rPr>
          <w:color w:val="auto"/>
        </w:rPr>
        <w:t>24.5</w:t>
      </w:r>
      <w:r w:rsidR="00713064">
        <w:fldChar w:fldCharType="end"/>
      </w:r>
      <w:r w:rsidR="003B7469">
        <w:t xml:space="preserve"> </w:t>
      </w:r>
      <w:r>
        <w:rPr>
          <w:color w:val="auto"/>
        </w:rPr>
        <w:t>ha</w:t>
      </w:r>
      <w:r w:rsidR="00C636F8">
        <w:rPr>
          <w:color w:val="auto"/>
        </w:rPr>
        <w:t>s</w:t>
      </w:r>
      <w:r>
        <w:rPr>
          <w:color w:val="auto"/>
        </w:rPr>
        <w:t xml:space="preserve"> occurred or exist</w:t>
      </w:r>
      <w:r w:rsidR="00C636F8">
        <w:rPr>
          <w:color w:val="auto"/>
        </w:rPr>
        <w:t>s</w:t>
      </w:r>
      <w:r>
        <w:rPr>
          <w:color w:val="auto"/>
        </w:rPr>
        <w:t>.</w:t>
      </w:r>
      <w:bookmarkEnd w:id="350"/>
      <w:r w:rsidR="00713064" w:rsidRPr="00713064">
        <w:rPr>
          <w:color w:val="auto"/>
        </w:rPr>
        <w:t xml:space="preserve"> </w:t>
      </w:r>
    </w:p>
    <w:p w14:paraId="4D04CB24" w14:textId="723287F5" w:rsidR="007D4B15" w:rsidRDefault="00713064" w:rsidP="00713064">
      <w:pPr>
        <w:pStyle w:val="PFNumLevel2"/>
        <w:rPr>
          <w:color w:val="auto"/>
        </w:rPr>
      </w:pPr>
      <w:r>
        <w:rPr>
          <w:color w:val="auto"/>
        </w:rPr>
        <w:t xml:space="preserve">The Commonwealth has no liability for compensation for termination under this clause </w:t>
      </w:r>
      <w:r>
        <w:fldChar w:fldCharType="begin"/>
      </w:r>
      <w:r>
        <w:instrText xml:space="preserve"> REF _Ref283046445 \r \h  \* MERGEFORMAT </w:instrText>
      </w:r>
      <w:r>
        <w:fldChar w:fldCharType="separate"/>
      </w:r>
      <w:r w:rsidR="00121BF2" w:rsidRPr="00121BF2">
        <w:rPr>
          <w:color w:val="auto"/>
        </w:rPr>
        <w:t>24</w:t>
      </w:r>
      <w:r>
        <w:fldChar w:fldCharType="end"/>
      </w:r>
      <w:r>
        <w:t>.</w:t>
      </w:r>
    </w:p>
    <w:p w14:paraId="1F0E41E1" w14:textId="1796B4CC" w:rsidR="007D4B15" w:rsidRDefault="007D4B15">
      <w:pPr>
        <w:pStyle w:val="PFNumLevel2"/>
        <w:rPr>
          <w:color w:val="auto"/>
        </w:rPr>
      </w:pPr>
      <w:r>
        <w:rPr>
          <w:color w:val="auto"/>
        </w:rPr>
        <w:t xml:space="preserve">Nothing in clause </w:t>
      </w:r>
      <w:r>
        <w:fldChar w:fldCharType="begin"/>
      </w:r>
      <w:r>
        <w:instrText xml:space="preserve"> REF _Ref283046445 \r \h  \* MERGEFORMAT </w:instrText>
      </w:r>
      <w:r>
        <w:fldChar w:fldCharType="separate"/>
      </w:r>
      <w:r w:rsidR="00121BF2" w:rsidRPr="00121BF2">
        <w:rPr>
          <w:color w:val="auto"/>
        </w:rPr>
        <w:t>24</w:t>
      </w:r>
      <w:r>
        <w:fldChar w:fldCharType="end"/>
      </w:r>
      <w:r>
        <w:rPr>
          <w:color w:val="auto"/>
        </w:rPr>
        <w:t xml:space="preserve"> limits the Commonwealth’s Rights at common law to Terminate this Deed.</w:t>
      </w:r>
    </w:p>
    <w:p w14:paraId="01021DB9" w14:textId="0BA2B414" w:rsidR="007D4B15" w:rsidRDefault="007D4B15">
      <w:pPr>
        <w:pStyle w:val="PFNumLevel2"/>
        <w:rPr>
          <w:color w:val="auto"/>
        </w:rPr>
      </w:pPr>
      <w:r>
        <w:rPr>
          <w:color w:val="auto"/>
        </w:rPr>
        <w:t xml:space="preserve">The date of Termination of this Deed in accordance with clause </w:t>
      </w:r>
      <w:r>
        <w:fldChar w:fldCharType="begin"/>
      </w:r>
      <w:r>
        <w:instrText xml:space="preserve"> REF _Ref283046445 \r \h  \* MERGEFORMAT </w:instrText>
      </w:r>
      <w:r>
        <w:fldChar w:fldCharType="separate"/>
      </w:r>
      <w:r w:rsidR="00121BF2" w:rsidRPr="00121BF2">
        <w:rPr>
          <w:color w:val="auto"/>
        </w:rPr>
        <w:t>24</w:t>
      </w:r>
      <w:r>
        <w:fldChar w:fldCharType="end"/>
      </w:r>
      <w:r>
        <w:rPr>
          <w:color w:val="auto"/>
        </w:rPr>
        <w:t xml:space="preserve"> will be the date specified in the notice from the Commonwealth to the </w:t>
      </w:r>
      <w:r w:rsidR="000D2775">
        <w:rPr>
          <w:color w:val="auto"/>
        </w:rPr>
        <w:t>Company</w:t>
      </w:r>
      <w:r>
        <w:rPr>
          <w:color w:val="auto"/>
        </w:rPr>
        <w:t xml:space="preserve">.  </w:t>
      </w:r>
    </w:p>
    <w:p w14:paraId="493AF289" w14:textId="4815B169" w:rsidR="007D4B15" w:rsidRDefault="007D4B15">
      <w:pPr>
        <w:pStyle w:val="Heading2"/>
        <w:rPr>
          <w:color w:val="auto"/>
        </w:rPr>
      </w:pPr>
      <w:bookmarkStart w:id="351" w:name="_Toc114566640"/>
      <w:bookmarkStart w:id="352" w:name="_Toc132609935"/>
      <w:r>
        <w:rPr>
          <w:color w:val="auto"/>
        </w:rPr>
        <w:t xml:space="preserve">By the </w:t>
      </w:r>
      <w:bookmarkEnd w:id="351"/>
      <w:bookmarkEnd w:id="352"/>
      <w:r w:rsidR="000D2775">
        <w:rPr>
          <w:color w:val="auto"/>
        </w:rPr>
        <w:t>Company</w:t>
      </w:r>
    </w:p>
    <w:p w14:paraId="757751AD" w14:textId="0343E9F5" w:rsidR="007D4B15" w:rsidRDefault="007D4B15">
      <w:pPr>
        <w:pStyle w:val="PFNumLevel2"/>
        <w:rPr>
          <w:color w:val="auto"/>
        </w:rPr>
      </w:pPr>
      <w:r>
        <w:rPr>
          <w:color w:val="auto"/>
        </w:rPr>
        <w:t xml:space="preserve">The </w:t>
      </w:r>
      <w:r w:rsidR="000D2775">
        <w:rPr>
          <w:color w:val="auto"/>
        </w:rPr>
        <w:t>Company</w:t>
      </w:r>
      <w:r>
        <w:rPr>
          <w:color w:val="auto"/>
        </w:rPr>
        <w:t xml:space="preserve"> may Terminate this Deed at any time, by giving 90 days' notice in writing to the Commonwealth and the Administration Agency.  </w:t>
      </w:r>
    </w:p>
    <w:p w14:paraId="7D855254" w14:textId="0C008A13" w:rsidR="007D4B15" w:rsidRDefault="007D4B15">
      <w:pPr>
        <w:pStyle w:val="PFNumLevel2"/>
        <w:rPr>
          <w:color w:val="auto"/>
        </w:rPr>
      </w:pPr>
      <w:r>
        <w:rPr>
          <w:color w:val="auto"/>
        </w:rPr>
        <w:t xml:space="preserve">The date of </w:t>
      </w:r>
      <w:r w:rsidR="003B2514">
        <w:rPr>
          <w:color w:val="auto"/>
        </w:rPr>
        <w:t>t</w:t>
      </w:r>
      <w:r>
        <w:rPr>
          <w:color w:val="auto"/>
        </w:rPr>
        <w:t>ermination will be taken to be three Months from the date that the notice is received by the Commonwealth and the Administration Agency, unless otherwise specified in the notice.</w:t>
      </w:r>
    </w:p>
    <w:p w14:paraId="7EB463B6" w14:textId="77777777" w:rsidR="007D4B15" w:rsidRDefault="007D4B15">
      <w:pPr>
        <w:pStyle w:val="Heading2"/>
        <w:rPr>
          <w:color w:val="auto"/>
        </w:rPr>
      </w:pPr>
      <w:bookmarkStart w:id="353" w:name="_Toc132609934"/>
      <w:r>
        <w:rPr>
          <w:color w:val="auto"/>
        </w:rPr>
        <w:t>Effect of termination by either party</w:t>
      </w:r>
      <w:bookmarkEnd w:id="353"/>
      <w:r>
        <w:rPr>
          <w:color w:val="auto"/>
        </w:rPr>
        <w:t xml:space="preserve"> or expiry</w:t>
      </w:r>
    </w:p>
    <w:p w14:paraId="69623F6A" w14:textId="77777777" w:rsidR="007D4B15" w:rsidRDefault="007D4B15">
      <w:pPr>
        <w:pStyle w:val="PFNumLevel2"/>
        <w:rPr>
          <w:color w:val="auto"/>
        </w:rPr>
      </w:pPr>
      <w:r>
        <w:rPr>
          <w:color w:val="auto"/>
        </w:rPr>
        <w:t>If this Deed is Terminated by either party or expires, each party is released from its Obligations under this Deed other than in relation to:</w:t>
      </w:r>
    </w:p>
    <w:p w14:paraId="7927C0E9" w14:textId="291AC673" w:rsidR="007D4B15" w:rsidRDefault="007D4B15" w:rsidP="006522FE">
      <w:pPr>
        <w:pStyle w:val="PFNumLevel3"/>
        <w:tabs>
          <w:tab w:val="clear" w:pos="2586"/>
          <w:tab w:val="num" w:pos="1848"/>
        </w:tabs>
        <w:ind w:left="1848"/>
        <w:rPr>
          <w:color w:val="auto"/>
        </w:rPr>
      </w:pPr>
      <w:r>
        <w:rPr>
          <w:color w:val="auto"/>
        </w:rPr>
        <w:t xml:space="preserve">clauses </w:t>
      </w:r>
      <w:r>
        <w:fldChar w:fldCharType="begin"/>
      </w:r>
      <w:r>
        <w:instrText xml:space="preserve"> REF _Ref135035000 \r \h  \* MERGEFORMAT </w:instrText>
      </w:r>
      <w:r>
        <w:fldChar w:fldCharType="separate"/>
      </w:r>
      <w:r w:rsidR="00121BF2" w:rsidRPr="00121BF2">
        <w:rPr>
          <w:color w:val="auto"/>
        </w:rPr>
        <w:t>13</w:t>
      </w:r>
      <w:r>
        <w:fldChar w:fldCharType="end"/>
      </w:r>
      <w:r>
        <w:rPr>
          <w:color w:val="auto"/>
        </w:rPr>
        <w:t xml:space="preserve"> (Review), </w:t>
      </w:r>
      <w:r>
        <w:fldChar w:fldCharType="begin"/>
      </w:r>
      <w:r>
        <w:instrText xml:space="preserve"> REF _Ref283109002 \r \h  \* MERGEFORMAT </w:instrText>
      </w:r>
      <w:r>
        <w:fldChar w:fldCharType="separate"/>
      </w:r>
      <w:r w:rsidR="00121BF2" w:rsidRPr="00121BF2">
        <w:rPr>
          <w:color w:val="auto"/>
        </w:rPr>
        <w:t>14</w:t>
      </w:r>
      <w:r>
        <w:fldChar w:fldCharType="end"/>
      </w:r>
      <w:r>
        <w:rPr>
          <w:color w:val="auto"/>
        </w:rPr>
        <w:t xml:space="preserve"> (Audit and Records), </w:t>
      </w:r>
      <w:r>
        <w:fldChar w:fldCharType="begin"/>
      </w:r>
      <w:r>
        <w:instrText xml:space="preserve"> REF _Ref180403453 \r \h  \* MERGEFORMAT </w:instrText>
      </w:r>
      <w:r>
        <w:fldChar w:fldCharType="separate"/>
      </w:r>
      <w:r w:rsidR="00121BF2" w:rsidRPr="00121BF2">
        <w:rPr>
          <w:color w:val="auto"/>
        </w:rPr>
        <w:t>15</w:t>
      </w:r>
      <w:r>
        <w:fldChar w:fldCharType="end"/>
      </w:r>
      <w:r>
        <w:rPr>
          <w:color w:val="auto"/>
        </w:rPr>
        <w:t xml:space="preserve"> (Access to Premises), </w:t>
      </w:r>
      <w:r>
        <w:fldChar w:fldCharType="begin"/>
      </w:r>
      <w:r>
        <w:instrText xml:space="preserve"> REF _Ref283109008 \r \h  \* MERGEFORMAT </w:instrText>
      </w:r>
      <w:r>
        <w:fldChar w:fldCharType="separate"/>
      </w:r>
      <w:r w:rsidR="00121BF2" w:rsidRPr="00121BF2">
        <w:rPr>
          <w:color w:val="auto"/>
        </w:rPr>
        <w:t>17</w:t>
      </w:r>
      <w:r>
        <w:fldChar w:fldCharType="end"/>
      </w:r>
      <w:r>
        <w:rPr>
          <w:color w:val="auto"/>
        </w:rPr>
        <w:t xml:space="preserve"> (Subcontractors), </w:t>
      </w:r>
      <w:r>
        <w:fldChar w:fldCharType="begin"/>
      </w:r>
      <w:r>
        <w:instrText xml:space="preserve"> REF _Ref283109016 \r \h  \* MERGEFORMAT </w:instrText>
      </w:r>
      <w:r>
        <w:fldChar w:fldCharType="separate"/>
      </w:r>
      <w:r w:rsidR="00121BF2" w:rsidRPr="00121BF2">
        <w:rPr>
          <w:color w:val="auto"/>
        </w:rPr>
        <w:t>18</w:t>
      </w:r>
      <w:r>
        <w:fldChar w:fldCharType="end"/>
      </w:r>
      <w:r>
        <w:rPr>
          <w:color w:val="auto"/>
        </w:rPr>
        <w:t xml:space="preserve"> (Conflict of Interest), </w:t>
      </w:r>
      <w:r>
        <w:fldChar w:fldCharType="begin"/>
      </w:r>
      <w:r>
        <w:instrText xml:space="preserve"> REF _Ref283109022 \r \h  \* MERGEFORMAT </w:instrText>
      </w:r>
      <w:r>
        <w:fldChar w:fldCharType="separate"/>
      </w:r>
      <w:r w:rsidR="00121BF2" w:rsidRPr="00121BF2">
        <w:rPr>
          <w:color w:val="auto"/>
        </w:rPr>
        <w:t>19</w:t>
      </w:r>
      <w:r>
        <w:fldChar w:fldCharType="end"/>
      </w:r>
      <w:r>
        <w:rPr>
          <w:color w:val="auto"/>
        </w:rPr>
        <w:t xml:space="preserve"> (Confidentiality), </w:t>
      </w:r>
      <w:r>
        <w:fldChar w:fldCharType="begin"/>
      </w:r>
      <w:r>
        <w:instrText xml:space="preserve"> REF _Ref283109027 \r \h  \* MERGEFORMAT </w:instrText>
      </w:r>
      <w:r>
        <w:fldChar w:fldCharType="separate"/>
      </w:r>
      <w:r w:rsidR="00121BF2" w:rsidRPr="00121BF2">
        <w:rPr>
          <w:color w:val="auto"/>
        </w:rPr>
        <w:t>20</w:t>
      </w:r>
      <w:r>
        <w:fldChar w:fldCharType="end"/>
      </w:r>
      <w:r>
        <w:rPr>
          <w:color w:val="auto"/>
        </w:rPr>
        <w:t xml:space="preserve"> (Privacy), </w:t>
      </w:r>
      <w:r>
        <w:fldChar w:fldCharType="begin"/>
      </w:r>
      <w:r>
        <w:instrText xml:space="preserve"> REF _Ref283109033 \r \h  \* MERGEFORMAT </w:instrText>
      </w:r>
      <w:r>
        <w:fldChar w:fldCharType="separate"/>
      </w:r>
      <w:r w:rsidR="00121BF2" w:rsidRPr="00121BF2">
        <w:rPr>
          <w:color w:val="auto"/>
        </w:rPr>
        <w:t>21</w:t>
      </w:r>
      <w:r>
        <w:fldChar w:fldCharType="end"/>
      </w:r>
      <w:r>
        <w:rPr>
          <w:color w:val="auto"/>
        </w:rPr>
        <w:t xml:space="preserve"> (Intellectual Property), </w:t>
      </w:r>
      <w:r>
        <w:fldChar w:fldCharType="begin"/>
      </w:r>
      <w:r>
        <w:instrText xml:space="preserve"> REF _Ref283215271 \r \h  \* MERGEFORMAT </w:instrText>
      </w:r>
      <w:r>
        <w:fldChar w:fldCharType="separate"/>
      </w:r>
      <w:r w:rsidR="00121BF2" w:rsidRPr="00121BF2">
        <w:rPr>
          <w:color w:val="auto"/>
        </w:rPr>
        <w:t>22</w:t>
      </w:r>
      <w:r>
        <w:fldChar w:fldCharType="end"/>
      </w:r>
      <w:r>
        <w:rPr>
          <w:color w:val="auto"/>
        </w:rPr>
        <w:t xml:space="preserve"> (Insurance) and </w:t>
      </w:r>
      <w:r>
        <w:fldChar w:fldCharType="begin"/>
      </w:r>
      <w:r>
        <w:instrText xml:space="preserve"> REF _Ref133313868 \r \h  \* MERGEFORMAT </w:instrText>
      </w:r>
      <w:r>
        <w:fldChar w:fldCharType="separate"/>
      </w:r>
      <w:r w:rsidR="00121BF2" w:rsidRPr="00121BF2">
        <w:rPr>
          <w:color w:val="auto"/>
        </w:rPr>
        <w:t>23</w:t>
      </w:r>
      <w:r>
        <w:fldChar w:fldCharType="end"/>
      </w:r>
      <w:r>
        <w:rPr>
          <w:color w:val="auto"/>
        </w:rPr>
        <w:t xml:space="preserve"> (Indemnity); and</w:t>
      </w:r>
    </w:p>
    <w:p w14:paraId="0520B112" w14:textId="77777777" w:rsidR="007D4B15" w:rsidRDefault="007D4B15" w:rsidP="006522FE">
      <w:pPr>
        <w:pStyle w:val="PFNumLevel3"/>
        <w:tabs>
          <w:tab w:val="clear" w:pos="2586"/>
          <w:tab w:val="num" w:pos="1848"/>
        </w:tabs>
        <w:ind w:left="1848"/>
        <w:rPr>
          <w:color w:val="auto"/>
        </w:rPr>
      </w:pPr>
      <w:r>
        <w:rPr>
          <w:color w:val="auto"/>
        </w:rPr>
        <w:t>any other provision of this Deed which by its terms or nature survives Termination.</w:t>
      </w:r>
    </w:p>
    <w:p w14:paraId="5235ADC5" w14:textId="77777777" w:rsidR="007D4B15" w:rsidRDefault="007D4B15">
      <w:pPr>
        <w:pStyle w:val="Heading1A"/>
        <w:rPr>
          <w:color w:val="auto"/>
        </w:rPr>
      </w:pPr>
      <w:bookmarkStart w:id="354" w:name="_Toc132609937"/>
      <w:bookmarkStart w:id="355" w:name="_Toc134508570"/>
      <w:bookmarkStart w:id="356" w:name="_Toc135039194"/>
      <w:bookmarkStart w:id="357" w:name="_Ref180403556"/>
      <w:bookmarkStart w:id="358" w:name="_Toc439158094"/>
      <w:bookmarkStart w:id="359" w:name="_Toc462049044"/>
      <w:bookmarkStart w:id="360" w:name="_Toc448138373"/>
      <w:bookmarkStart w:id="361" w:name="_Toc473005254"/>
      <w:bookmarkStart w:id="362" w:name="_Toc486732245"/>
      <w:bookmarkStart w:id="363" w:name="_Toc486911956"/>
      <w:bookmarkStart w:id="364" w:name="_Toc487359777"/>
      <w:bookmarkStart w:id="365" w:name="_Toc495372438"/>
      <w:bookmarkEnd w:id="248"/>
      <w:bookmarkEnd w:id="249"/>
      <w:bookmarkEnd w:id="250"/>
      <w:bookmarkEnd w:id="251"/>
      <w:r>
        <w:rPr>
          <w:color w:val="auto"/>
        </w:rPr>
        <w:lastRenderedPageBreak/>
        <w:t>RIGHT OF RECOVERY</w:t>
      </w:r>
      <w:bookmarkEnd w:id="354"/>
      <w:bookmarkEnd w:id="355"/>
      <w:bookmarkEnd w:id="356"/>
      <w:bookmarkEnd w:id="357"/>
      <w:bookmarkEnd w:id="358"/>
      <w:bookmarkEnd w:id="359"/>
    </w:p>
    <w:p w14:paraId="70583B2D" w14:textId="18393D32" w:rsidR="007D4B15" w:rsidRDefault="007D4B15">
      <w:pPr>
        <w:pStyle w:val="PFNumLevel2"/>
        <w:rPr>
          <w:color w:val="auto"/>
        </w:rPr>
      </w:pPr>
      <w:r>
        <w:rPr>
          <w:color w:val="auto"/>
        </w:rPr>
        <w:t>The Administration Agency</w:t>
      </w:r>
      <w:r w:rsidR="009A0D46">
        <w:rPr>
          <w:color w:val="auto"/>
        </w:rPr>
        <w:t>, the NDSS Administrator</w:t>
      </w:r>
      <w:r>
        <w:rPr>
          <w:color w:val="auto"/>
        </w:rPr>
        <w:t xml:space="preserve"> or the Commonwealth may recover, without limitation, legal costs incurred by them arising from a default by, or negligence of, the </w:t>
      </w:r>
      <w:r w:rsidR="000D2775">
        <w:rPr>
          <w:color w:val="auto"/>
        </w:rPr>
        <w:t>Company</w:t>
      </w:r>
      <w:r>
        <w:rPr>
          <w:color w:val="auto"/>
        </w:rPr>
        <w:t xml:space="preserve">.  </w:t>
      </w:r>
    </w:p>
    <w:p w14:paraId="03E31AAC" w14:textId="77777777" w:rsidR="007D4B15" w:rsidRDefault="007D4B15">
      <w:pPr>
        <w:pStyle w:val="Heading1A"/>
        <w:rPr>
          <w:color w:val="auto"/>
        </w:rPr>
      </w:pPr>
      <w:bookmarkStart w:id="366" w:name="_Toc448138367"/>
      <w:bookmarkStart w:id="367" w:name="_Toc458509943"/>
      <w:bookmarkStart w:id="368" w:name="_Toc473005239"/>
      <w:bookmarkStart w:id="369" w:name="_Toc486732231"/>
      <w:bookmarkStart w:id="370" w:name="_Toc486911942"/>
      <w:bookmarkStart w:id="371" w:name="_Toc487359763"/>
      <w:bookmarkStart w:id="372" w:name="_Toc495372424"/>
      <w:bookmarkStart w:id="373" w:name="_Toc38359508"/>
      <w:bookmarkStart w:id="374" w:name="_Toc132609938"/>
      <w:bookmarkStart w:id="375" w:name="_Toc134508571"/>
      <w:bookmarkStart w:id="376" w:name="_Toc135039195"/>
      <w:bookmarkStart w:id="377" w:name="_Toc439158095"/>
      <w:bookmarkStart w:id="378" w:name="_Toc462049045"/>
      <w:bookmarkStart w:id="379" w:name="_Toc467648597"/>
      <w:bookmarkStart w:id="380" w:name="_Toc486732294"/>
      <w:bookmarkStart w:id="381" w:name="_Toc486912005"/>
      <w:bookmarkStart w:id="382" w:name="_Toc487359826"/>
      <w:bookmarkStart w:id="383" w:name="_Toc495372487"/>
      <w:bookmarkStart w:id="384" w:name="_Toc38359605"/>
      <w:bookmarkEnd w:id="360"/>
      <w:bookmarkEnd w:id="361"/>
      <w:bookmarkEnd w:id="362"/>
      <w:bookmarkEnd w:id="363"/>
      <w:bookmarkEnd w:id="364"/>
      <w:bookmarkEnd w:id="365"/>
      <w:r>
        <w:rPr>
          <w:color w:val="auto"/>
        </w:rPr>
        <w:t>NOTICES</w:t>
      </w:r>
      <w:bookmarkEnd w:id="366"/>
      <w:bookmarkEnd w:id="367"/>
      <w:bookmarkEnd w:id="368"/>
      <w:bookmarkEnd w:id="369"/>
      <w:bookmarkEnd w:id="370"/>
      <w:bookmarkEnd w:id="371"/>
      <w:bookmarkEnd w:id="372"/>
      <w:bookmarkEnd w:id="373"/>
      <w:bookmarkEnd w:id="374"/>
      <w:bookmarkEnd w:id="375"/>
      <w:bookmarkEnd w:id="376"/>
      <w:bookmarkEnd w:id="377"/>
      <w:bookmarkEnd w:id="378"/>
      <w:r>
        <w:rPr>
          <w:color w:val="auto"/>
        </w:rPr>
        <w:t xml:space="preserve"> </w:t>
      </w:r>
    </w:p>
    <w:p w14:paraId="3A82EC8F" w14:textId="77777777" w:rsidR="007D4B15" w:rsidRDefault="007D4B15">
      <w:pPr>
        <w:pStyle w:val="Heading2"/>
        <w:rPr>
          <w:color w:val="auto"/>
        </w:rPr>
      </w:pPr>
      <w:bookmarkStart w:id="385" w:name="_Toc458509944"/>
      <w:bookmarkStart w:id="386" w:name="_Toc473005240"/>
      <w:bookmarkStart w:id="387" w:name="_Toc486732232"/>
      <w:bookmarkStart w:id="388" w:name="_Toc486911943"/>
      <w:bookmarkStart w:id="389" w:name="_Toc487359764"/>
      <w:bookmarkStart w:id="390" w:name="_Toc495372425"/>
      <w:bookmarkStart w:id="391" w:name="_Toc38359509"/>
      <w:bookmarkStart w:id="392" w:name="_Toc132609939"/>
      <w:r>
        <w:rPr>
          <w:color w:val="auto"/>
        </w:rPr>
        <w:t>Form</w:t>
      </w:r>
      <w:bookmarkEnd w:id="385"/>
      <w:bookmarkEnd w:id="386"/>
      <w:bookmarkEnd w:id="387"/>
      <w:bookmarkEnd w:id="388"/>
      <w:bookmarkEnd w:id="389"/>
      <w:bookmarkEnd w:id="390"/>
      <w:bookmarkEnd w:id="391"/>
      <w:r>
        <w:rPr>
          <w:color w:val="auto"/>
        </w:rPr>
        <w:t xml:space="preserve"> - all communications</w:t>
      </w:r>
      <w:bookmarkEnd w:id="392"/>
    </w:p>
    <w:p w14:paraId="4BBA0D01" w14:textId="77777777" w:rsidR="007D4B15" w:rsidRDefault="007D4B15">
      <w:pPr>
        <w:pStyle w:val="PFNumLevel2"/>
        <w:rPr>
          <w:color w:val="auto"/>
        </w:rPr>
      </w:pPr>
      <w:r>
        <w:rPr>
          <w:color w:val="auto"/>
        </w:rPr>
        <w:t>Unless expressly stated otherwise in this Deed, all notices, certificates, consents, approvals, waivers and other communications in connection with it must be:</w:t>
      </w:r>
    </w:p>
    <w:p w14:paraId="3B91BE26" w14:textId="77777777" w:rsidR="007D4B15" w:rsidRDefault="007D4B15" w:rsidP="006522FE">
      <w:pPr>
        <w:pStyle w:val="PFNumLevel3"/>
        <w:tabs>
          <w:tab w:val="clear" w:pos="2586"/>
          <w:tab w:val="num" w:pos="1848"/>
        </w:tabs>
        <w:ind w:left="1848"/>
        <w:rPr>
          <w:color w:val="auto"/>
        </w:rPr>
      </w:pPr>
      <w:r>
        <w:rPr>
          <w:color w:val="auto"/>
        </w:rPr>
        <w:t>to the relevant Authorised Officer;</w:t>
      </w:r>
    </w:p>
    <w:p w14:paraId="61388906" w14:textId="77777777" w:rsidR="007D4B15" w:rsidRDefault="007D4B15" w:rsidP="006522FE">
      <w:pPr>
        <w:pStyle w:val="PFNumLevel3"/>
        <w:tabs>
          <w:tab w:val="clear" w:pos="2586"/>
          <w:tab w:val="num" w:pos="1848"/>
        </w:tabs>
        <w:ind w:left="1848"/>
        <w:rPr>
          <w:color w:val="auto"/>
        </w:rPr>
      </w:pPr>
      <w:r>
        <w:rPr>
          <w:color w:val="auto"/>
        </w:rPr>
        <w:t>in writing;</w:t>
      </w:r>
    </w:p>
    <w:p w14:paraId="50EDA77C" w14:textId="77777777" w:rsidR="007D4B15" w:rsidRDefault="007D4B15" w:rsidP="006522FE">
      <w:pPr>
        <w:pStyle w:val="PFNumLevel3"/>
        <w:tabs>
          <w:tab w:val="clear" w:pos="2586"/>
          <w:tab w:val="num" w:pos="1848"/>
        </w:tabs>
        <w:ind w:left="1848"/>
        <w:rPr>
          <w:color w:val="auto"/>
        </w:rPr>
      </w:pPr>
      <w:r>
        <w:rPr>
          <w:color w:val="auto"/>
        </w:rPr>
        <w:t>in English; and</w:t>
      </w:r>
    </w:p>
    <w:p w14:paraId="483F2700" w14:textId="77777777" w:rsidR="007D4B15" w:rsidRDefault="007D4B15" w:rsidP="006522FE">
      <w:pPr>
        <w:pStyle w:val="PFNumLevel3"/>
        <w:tabs>
          <w:tab w:val="clear" w:pos="2586"/>
          <w:tab w:val="num" w:pos="1848"/>
        </w:tabs>
        <w:ind w:left="1848"/>
        <w:rPr>
          <w:color w:val="auto"/>
        </w:rPr>
      </w:pPr>
      <w:r>
        <w:rPr>
          <w:color w:val="auto"/>
        </w:rPr>
        <w:t>signed by the sender (if an individual) or an Authorised Officer of the sender.</w:t>
      </w:r>
    </w:p>
    <w:p w14:paraId="39C7F481" w14:textId="77777777" w:rsidR="007D4B15" w:rsidRDefault="007D4B15">
      <w:pPr>
        <w:pStyle w:val="PFNumLevel2"/>
        <w:rPr>
          <w:color w:val="auto"/>
        </w:rPr>
      </w:pPr>
      <w:r>
        <w:rPr>
          <w:color w:val="auto"/>
        </w:rPr>
        <w:t>Communications sent by email are taken to be signed by the named sender.</w:t>
      </w:r>
    </w:p>
    <w:p w14:paraId="46FBD9F8" w14:textId="77777777" w:rsidR="007D4B15" w:rsidRDefault="007D4B15">
      <w:pPr>
        <w:pStyle w:val="Heading2"/>
        <w:rPr>
          <w:color w:val="auto"/>
        </w:rPr>
      </w:pPr>
      <w:bookmarkStart w:id="393" w:name="_Toc132609940"/>
      <w:r>
        <w:rPr>
          <w:color w:val="auto"/>
        </w:rPr>
        <w:t>Delivery</w:t>
      </w:r>
      <w:bookmarkEnd w:id="393"/>
    </w:p>
    <w:p w14:paraId="46E5E885" w14:textId="2C8505BF" w:rsidR="007D4B15" w:rsidRDefault="00592246">
      <w:pPr>
        <w:pStyle w:val="PFNumLevel2"/>
        <w:rPr>
          <w:color w:val="auto"/>
        </w:rPr>
      </w:pPr>
      <w:r>
        <w:rPr>
          <w:color w:val="auto"/>
        </w:rPr>
        <w:t xml:space="preserve">Subject to clause </w:t>
      </w:r>
      <w:r>
        <w:rPr>
          <w:color w:val="auto"/>
        </w:rPr>
        <w:fldChar w:fldCharType="begin"/>
      </w:r>
      <w:r>
        <w:rPr>
          <w:color w:val="auto"/>
        </w:rPr>
        <w:instrText xml:space="preserve"> REF _Ref443589703 \r \h </w:instrText>
      </w:r>
      <w:r>
        <w:rPr>
          <w:color w:val="auto"/>
        </w:rPr>
      </w:r>
      <w:r>
        <w:rPr>
          <w:color w:val="auto"/>
        </w:rPr>
        <w:fldChar w:fldCharType="separate"/>
      </w:r>
      <w:r w:rsidR="00121BF2">
        <w:rPr>
          <w:color w:val="auto"/>
        </w:rPr>
        <w:t>26.4</w:t>
      </w:r>
      <w:r>
        <w:rPr>
          <w:color w:val="auto"/>
        </w:rPr>
        <w:fldChar w:fldCharType="end"/>
      </w:r>
      <w:r>
        <w:rPr>
          <w:color w:val="auto"/>
        </w:rPr>
        <w:t>, c</w:t>
      </w:r>
      <w:r w:rsidR="007D4B15">
        <w:rPr>
          <w:color w:val="auto"/>
        </w:rPr>
        <w:t>ommunications must be:</w:t>
      </w:r>
    </w:p>
    <w:p w14:paraId="7D15FF98" w14:textId="033BFCE0" w:rsidR="007D4B15" w:rsidRDefault="007D4B15" w:rsidP="006522FE">
      <w:pPr>
        <w:pStyle w:val="PFNumLevel3"/>
        <w:tabs>
          <w:tab w:val="clear" w:pos="2586"/>
          <w:tab w:val="num" w:pos="1848"/>
        </w:tabs>
        <w:ind w:left="1848"/>
        <w:rPr>
          <w:color w:val="auto"/>
        </w:rPr>
      </w:pPr>
      <w:r>
        <w:rPr>
          <w:color w:val="auto"/>
        </w:rPr>
        <w:t xml:space="preserve">sent by prepaid ordinary post (airmail if appropriate) to the address set out or referred to in clause </w:t>
      </w:r>
      <w:r>
        <w:fldChar w:fldCharType="begin"/>
      </w:r>
      <w:r>
        <w:instrText xml:space="preserve"> REF _Ref283109485 \r \h  \* MERGEFORMAT </w:instrText>
      </w:r>
      <w:r>
        <w:fldChar w:fldCharType="separate"/>
      </w:r>
      <w:r w:rsidR="00121BF2" w:rsidRPr="00121BF2">
        <w:rPr>
          <w:color w:val="auto"/>
        </w:rPr>
        <w:t>27</w:t>
      </w:r>
      <w:r>
        <w:fldChar w:fldCharType="end"/>
      </w:r>
      <w:r>
        <w:rPr>
          <w:color w:val="auto"/>
        </w:rPr>
        <w:t xml:space="preserve">; </w:t>
      </w:r>
    </w:p>
    <w:p w14:paraId="4FFB5CC9" w14:textId="2F60E1B6" w:rsidR="007D4B15" w:rsidRDefault="007D4B15" w:rsidP="006522FE">
      <w:pPr>
        <w:pStyle w:val="PFNumLevel3"/>
        <w:tabs>
          <w:tab w:val="clear" w:pos="2586"/>
          <w:tab w:val="num" w:pos="1848"/>
        </w:tabs>
        <w:ind w:left="1848"/>
        <w:rPr>
          <w:color w:val="auto"/>
        </w:rPr>
      </w:pPr>
      <w:r>
        <w:rPr>
          <w:color w:val="auto"/>
        </w:rPr>
        <w:t xml:space="preserve">sent by email to the email address set out or referred to in clause </w:t>
      </w:r>
      <w:r>
        <w:fldChar w:fldCharType="begin"/>
      </w:r>
      <w:r>
        <w:instrText xml:space="preserve"> REF _Ref283215377 \r \h  \* MERGEFORMAT </w:instrText>
      </w:r>
      <w:r>
        <w:fldChar w:fldCharType="separate"/>
      </w:r>
      <w:r w:rsidR="00121BF2" w:rsidRPr="00121BF2">
        <w:rPr>
          <w:color w:val="auto"/>
        </w:rPr>
        <w:t>27</w:t>
      </w:r>
      <w:r>
        <w:fldChar w:fldCharType="end"/>
      </w:r>
      <w:r>
        <w:rPr>
          <w:color w:val="auto"/>
        </w:rPr>
        <w:t>; or</w:t>
      </w:r>
    </w:p>
    <w:p w14:paraId="79235A84" w14:textId="77777777" w:rsidR="007D4B15" w:rsidRDefault="007D4B15" w:rsidP="006522FE">
      <w:pPr>
        <w:pStyle w:val="PFNumLevel3"/>
        <w:tabs>
          <w:tab w:val="clear" w:pos="2586"/>
          <w:tab w:val="num" w:pos="1848"/>
        </w:tabs>
        <w:ind w:left="1848"/>
        <w:rPr>
          <w:color w:val="auto"/>
        </w:rPr>
      </w:pPr>
      <w:r>
        <w:rPr>
          <w:color w:val="auto"/>
        </w:rPr>
        <w:t>given in any other way permitted by Law.</w:t>
      </w:r>
    </w:p>
    <w:p w14:paraId="5C546F70" w14:textId="42401A3A" w:rsidR="007D4B15" w:rsidRDefault="00592246">
      <w:pPr>
        <w:pStyle w:val="PFNumLevel2"/>
        <w:rPr>
          <w:color w:val="auto"/>
        </w:rPr>
      </w:pPr>
      <w:bookmarkStart w:id="394" w:name="_Ref443589703"/>
      <w:r>
        <w:rPr>
          <w:color w:val="auto"/>
        </w:rPr>
        <w:t>If</w:t>
      </w:r>
      <w:r w:rsidR="007D4B15">
        <w:rPr>
          <w:color w:val="auto"/>
        </w:rPr>
        <w:t xml:space="preserve"> the intended recipient has notified a changed address, fax number or email address, then communications must be sent to that address, fax number or email address.</w:t>
      </w:r>
      <w:bookmarkEnd w:id="394"/>
    </w:p>
    <w:p w14:paraId="2E4414B3" w14:textId="77777777" w:rsidR="007D4B15" w:rsidRDefault="007D4B15">
      <w:pPr>
        <w:pStyle w:val="Heading2"/>
        <w:rPr>
          <w:color w:val="auto"/>
        </w:rPr>
      </w:pPr>
      <w:bookmarkStart w:id="395" w:name="_Toc132609941"/>
      <w:r>
        <w:rPr>
          <w:color w:val="auto"/>
        </w:rPr>
        <w:t>When taken to be received</w:t>
      </w:r>
      <w:bookmarkEnd w:id="395"/>
    </w:p>
    <w:p w14:paraId="04DAD7EB" w14:textId="77777777" w:rsidR="007D4B15" w:rsidRDefault="007D4B15">
      <w:pPr>
        <w:pStyle w:val="PFNumLevel2"/>
        <w:rPr>
          <w:color w:val="auto"/>
        </w:rPr>
      </w:pPr>
      <w:r>
        <w:rPr>
          <w:color w:val="auto"/>
        </w:rPr>
        <w:t>Communications are taken to be received:</w:t>
      </w:r>
    </w:p>
    <w:p w14:paraId="5A9A1162" w14:textId="77777777" w:rsidR="007D4B15" w:rsidRDefault="007D4B15" w:rsidP="006522FE">
      <w:pPr>
        <w:pStyle w:val="PFNumLevel3"/>
        <w:tabs>
          <w:tab w:val="clear" w:pos="2586"/>
          <w:tab w:val="num" w:pos="1848"/>
        </w:tabs>
        <w:ind w:left="1848"/>
        <w:rPr>
          <w:color w:val="auto"/>
        </w:rPr>
      </w:pPr>
      <w:r>
        <w:rPr>
          <w:color w:val="auto"/>
        </w:rPr>
        <w:t xml:space="preserve">if sent by post, three days after posting (or seven days after posting if sent from one country to another); </w:t>
      </w:r>
    </w:p>
    <w:p w14:paraId="6399D396" w14:textId="77777777" w:rsidR="007D4B15" w:rsidRDefault="007D4B15" w:rsidP="006522FE">
      <w:pPr>
        <w:pStyle w:val="PFNumLevel3"/>
        <w:tabs>
          <w:tab w:val="clear" w:pos="2586"/>
          <w:tab w:val="num" w:pos="1848"/>
        </w:tabs>
        <w:ind w:left="1848"/>
        <w:rPr>
          <w:color w:val="auto"/>
        </w:rPr>
      </w:pPr>
      <w:r>
        <w:rPr>
          <w:color w:val="auto"/>
        </w:rPr>
        <w:t>if sent by fax, at the time shown in the transmission report as the time that the whole fax was sent; or</w:t>
      </w:r>
    </w:p>
    <w:p w14:paraId="1F570C6B" w14:textId="77777777" w:rsidR="007D4B15" w:rsidRDefault="007D4B15" w:rsidP="006522FE">
      <w:pPr>
        <w:pStyle w:val="PFNumLevel3"/>
        <w:tabs>
          <w:tab w:val="clear" w:pos="2586"/>
          <w:tab w:val="num" w:pos="1848"/>
        </w:tabs>
        <w:ind w:left="1848"/>
        <w:rPr>
          <w:color w:val="auto"/>
        </w:rPr>
      </w:pPr>
      <w:r>
        <w:rPr>
          <w:color w:val="auto"/>
        </w:rPr>
        <w:t xml:space="preserve">if sent by email, when the sender receives a human generated response that the email has been received.  </w:t>
      </w:r>
    </w:p>
    <w:p w14:paraId="69842010" w14:textId="77777777" w:rsidR="007D4B15" w:rsidRDefault="007D4B15">
      <w:pPr>
        <w:pStyle w:val="Heading1A"/>
        <w:rPr>
          <w:color w:val="auto"/>
        </w:rPr>
      </w:pPr>
      <w:bookmarkStart w:id="396" w:name="_Toc134508572"/>
      <w:bookmarkStart w:id="397" w:name="_Toc135039196"/>
      <w:bookmarkStart w:id="398" w:name="_Ref180403607"/>
      <w:bookmarkStart w:id="399" w:name="_Ref283109485"/>
      <w:bookmarkStart w:id="400" w:name="_Ref283110712"/>
      <w:bookmarkStart w:id="401" w:name="_Ref283215377"/>
      <w:bookmarkStart w:id="402" w:name="_Toc439158096"/>
      <w:bookmarkStart w:id="403" w:name="_Toc462049046"/>
      <w:r>
        <w:rPr>
          <w:color w:val="auto"/>
        </w:rPr>
        <w:t>AUTHORISED OFFICER</w:t>
      </w:r>
      <w:bookmarkEnd w:id="396"/>
      <w:bookmarkEnd w:id="397"/>
      <w:bookmarkEnd w:id="398"/>
      <w:bookmarkEnd w:id="399"/>
      <w:bookmarkEnd w:id="400"/>
      <w:bookmarkEnd w:id="401"/>
      <w:bookmarkEnd w:id="402"/>
      <w:bookmarkEnd w:id="403"/>
    </w:p>
    <w:p w14:paraId="0CCEF2B0" w14:textId="77777777" w:rsidR="007D4B15" w:rsidRDefault="007D4B15">
      <w:pPr>
        <w:pStyle w:val="PFNumLevel2"/>
        <w:keepNext/>
        <w:keepLines/>
        <w:rPr>
          <w:color w:val="auto"/>
        </w:rPr>
      </w:pPr>
      <w:r>
        <w:rPr>
          <w:color w:val="auto"/>
        </w:rPr>
        <w:t>The Commonwealth's Authorised Officer is:</w:t>
      </w:r>
    </w:p>
    <w:p w14:paraId="7A40FA7D" w14:textId="31AD4543" w:rsidR="007D4B15" w:rsidRDefault="007D4B15" w:rsidP="006758D5">
      <w:pPr>
        <w:pStyle w:val="PFNumLevel2"/>
        <w:numPr>
          <w:ilvl w:val="0"/>
          <w:numId w:val="0"/>
        </w:numPr>
        <w:tabs>
          <w:tab w:val="clear" w:pos="2773"/>
          <w:tab w:val="clear" w:pos="3697"/>
          <w:tab w:val="left" w:pos="945"/>
          <w:tab w:val="left" w:pos="2268"/>
        </w:tabs>
        <w:spacing w:before="0" w:after="0" w:line="240" w:lineRule="auto"/>
        <w:ind w:left="993" w:firstLine="1275"/>
        <w:rPr>
          <w:color w:val="auto"/>
        </w:rPr>
      </w:pPr>
      <w:r>
        <w:rPr>
          <w:color w:val="auto"/>
        </w:rPr>
        <w:t>Assistant Secretary</w:t>
      </w:r>
    </w:p>
    <w:p w14:paraId="29D6823A" w14:textId="72E57D1F" w:rsidR="007D4B15" w:rsidRDefault="00B72BEF" w:rsidP="006758D5">
      <w:pPr>
        <w:pStyle w:val="PFNumLevel2"/>
        <w:numPr>
          <w:ilvl w:val="0"/>
          <w:numId w:val="0"/>
        </w:numPr>
        <w:tabs>
          <w:tab w:val="clear" w:pos="2773"/>
          <w:tab w:val="clear" w:pos="3697"/>
          <w:tab w:val="left" w:pos="945"/>
          <w:tab w:val="left" w:pos="2268"/>
        </w:tabs>
        <w:spacing w:before="0" w:after="0" w:line="240" w:lineRule="auto"/>
        <w:ind w:left="993" w:firstLine="1275"/>
        <w:rPr>
          <w:color w:val="auto"/>
        </w:rPr>
      </w:pPr>
      <w:r>
        <w:rPr>
          <w:color w:val="auto"/>
        </w:rPr>
        <w:t>Pharmaceutical Access Branch</w:t>
      </w:r>
      <w:r w:rsidR="007D4B15">
        <w:rPr>
          <w:color w:val="auto"/>
        </w:rPr>
        <w:t xml:space="preserve"> </w:t>
      </w:r>
    </w:p>
    <w:p w14:paraId="254EA571" w14:textId="68FE016D" w:rsidR="007D4B15" w:rsidRDefault="007D4B15" w:rsidP="006758D5">
      <w:pPr>
        <w:pStyle w:val="PFNumLevel2"/>
        <w:numPr>
          <w:ilvl w:val="0"/>
          <w:numId w:val="0"/>
        </w:numPr>
        <w:tabs>
          <w:tab w:val="clear" w:pos="2773"/>
          <w:tab w:val="clear" w:pos="3697"/>
          <w:tab w:val="left" w:pos="945"/>
          <w:tab w:val="left" w:pos="2268"/>
        </w:tabs>
        <w:spacing w:before="0" w:after="0" w:line="240" w:lineRule="auto"/>
        <w:ind w:left="993" w:firstLine="1275"/>
        <w:rPr>
          <w:color w:val="auto"/>
        </w:rPr>
      </w:pPr>
      <w:r>
        <w:rPr>
          <w:color w:val="auto"/>
        </w:rPr>
        <w:t>Pharmaceutical Benefits Division</w:t>
      </w:r>
    </w:p>
    <w:p w14:paraId="552DA6A2" w14:textId="7389937A" w:rsidR="007D4B15" w:rsidRDefault="007D4B15" w:rsidP="006758D5">
      <w:pPr>
        <w:pStyle w:val="PFNumLevel2"/>
        <w:numPr>
          <w:ilvl w:val="0"/>
          <w:numId w:val="0"/>
        </w:numPr>
        <w:tabs>
          <w:tab w:val="clear" w:pos="2773"/>
          <w:tab w:val="clear" w:pos="3697"/>
          <w:tab w:val="left" w:pos="945"/>
          <w:tab w:val="left" w:pos="2268"/>
        </w:tabs>
        <w:spacing w:before="0" w:after="0" w:line="240" w:lineRule="auto"/>
        <w:ind w:left="993" w:firstLine="1275"/>
        <w:rPr>
          <w:color w:val="auto"/>
        </w:rPr>
      </w:pPr>
      <w:r>
        <w:rPr>
          <w:color w:val="auto"/>
        </w:rPr>
        <w:t xml:space="preserve">Department of Health </w:t>
      </w:r>
    </w:p>
    <w:p w14:paraId="535E72BC" w14:textId="7FEBAA33" w:rsidR="007D4B15" w:rsidRDefault="007D4B15" w:rsidP="006758D5">
      <w:pPr>
        <w:pStyle w:val="PFNumLevel2"/>
        <w:numPr>
          <w:ilvl w:val="0"/>
          <w:numId w:val="0"/>
        </w:numPr>
        <w:tabs>
          <w:tab w:val="clear" w:pos="2773"/>
          <w:tab w:val="clear" w:pos="3697"/>
          <w:tab w:val="left" w:pos="945"/>
          <w:tab w:val="left" w:pos="2268"/>
        </w:tabs>
        <w:spacing w:before="0" w:after="0" w:line="240" w:lineRule="auto"/>
        <w:ind w:left="993" w:firstLine="1275"/>
        <w:rPr>
          <w:color w:val="auto"/>
        </w:rPr>
      </w:pPr>
      <w:r>
        <w:rPr>
          <w:color w:val="auto"/>
        </w:rPr>
        <w:t xml:space="preserve">MDP </w:t>
      </w:r>
      <w:r w:rsidR="00B40FD7">
        <w:rPr>
          <w:color w:val="auto"/>
        </w:rPr>
        <w:t>1005</w:t>
      </w:r>
    </w:p>
    <w:p w14:paraId="696486FD" w14:textId="0EED6289" w:rsidR="007D4B15" w:rsidRDefault="007D4B15" w:rsidP="006758D5">
      <w:pPr>
        <w:pStyle w:val="PFNumLevel2"/>
        <w:numPr>
          <w:ilvl w:val="0"/>
          <w:numId w:val="0"/>
        </w:numPr>
        <w:tabs>
          <w:tab w:val="clear" w:pos="2773"/>
          <w:tab w:val="clear" w:pos="3697"/>
          <w:tab w:val="left" w:pos="945"/>
          <w:tab w:val="left" w:pos="2268"/>
        </w:tabs>
        <w:spacing w:before="0" w:after="0" w:line="240" w:lineRule="auto"/>
        <w:ind w:left="993" w:firstLine="1275"/>
        <w:rPr>
          <w:color w:val="auto"/>
        </w:rPr>
      </w:pPr>
      <w:r>
        <w:rPr>
          <w:color w:val="auto"/>
        </w:rPr>
        <w:t xml:space="preserve">GPO </w:t>
      </w:r>
      <w:smartTag w:uri="urn:schemas-microsoft-com:office:smarttags" w:element="address">
        <w:smartTag w:uri="urn:schemas-microsoft-com:office:smarttags" w:element="Street">
          <w:r>
            <w:rPr>
              <w:color w:val="auto"/>
            </w:rPr>
            <w:t>Box</w:t>
          </w:r>
        </w:smartTag>
        <w:r>
          <w:rPr>
            <w:color w:val="auto"/>
          </w:rPr>
          <w:t xml:space="preserve"> 9848</w:t>
        </w:r>
      </w:smartTag>
      <w:r>
        <w:rPr>
          <w:color w:val="auto"/>
        </w:rPr>
        <w:t xml:space="preserve"> </w:t>
      </w:r>
    </w:p>
    <w:p w14:paraId="509B78F1" w14:textId="43E9ECEC" w:rsidR="007D4B15" w:rsidRDefault="007D4B15" w:rsidP="006758D5">
      <w:pPr>
        <w:pStyle w:val="PFNumLevel2"/>
        <w:numPr>
          <w:ilvl w:val="0"/>
          <w:numId w:val="0"/>
        </w:numPr>
        <w:tabs>
          <w:tab w:val="clear" w:pos="2773"/>
          <w:tab w:val="clear" w:pos="3697"/>
          <w:tab w:val="left" w:pos="945"/>
          <w:tab w:val="left" w:pos="2268"/>
        </w:tabs>
        <w:spacing w:before="0" w:after="0" w:line="240" w:lineRule="auto"/>
        <w:ind w:left="993" w:firstLine="1275"/>
        <w:rPr>
          <w:color w:val="auto"/>
        </w:rPr>
      </w:pPr>
      <w:smartTag w:uri="urn:schemas-microsoft-com:office:smarttags" w:element="place">
        <w:smartTag w:uri="urn:schemas-microsoft-com:office:smarttags" w:element="City">
          <w:r>
            <w:rPr>
              <w:color w:val="auto"/>
            </w:rPr>
            <w:t>Canberra</w:t>
          </w:r>
        </w:smartTag>
      </w:smartTag>
      <w:r>
        <w:rPr>
          <w:color w:val="auto"/>
        </w:rPr>
        <w:t xml:space="preserve"> ACT 2601</w:t>
      </w:r>
    </w:p>
    <w:p w14:paraId="777B9801" w14:textId="0032FAB2" w:rsidR="007D4B15" w:rsidRDefault="007D4B15" w:rsidP="006758D5">
      <w:pPr>
        <w:pStyle w:val="PFNumLevel2"/>
        <w:numPr>
          <w:ilvl w:val="0"/>
          <w:numId w:val="0"/>
        </w:numPr>
        <w:tabs>
          <w:tab w:val="clear" w:pos="2773"/>
          <w:tab w:val="clear" w:pos="3697"/>
          <w:tab w:val="left" w:pos="945"/>
          <w:tab w:val="left" w:pos="2268"/>
        </w:tabs>
        <w:spacing w:before="0" w:after="0" w:line="240" w:lineRule="auto"/>
        <w:ind w:left="993" w:firstLine="1275"/>
        <w:rPr>
          <w:rFonts w:ascii="Helv" w:hAnsi="Helv" w:cs="Helv"/>
          <w:sz w:val="20"/>
          <w:szCs w:val="20"/>
          <w:lang w:val="en-US"/>
        </w:rPr>
      </w:pPr>
      <w:r>
        <w:rPr>
          <w:color w:val="auto"/>
        </w:rPr>
        <w:t xml:space="preserve">Email </w:t>
      </w:r>
      <w:r w:rsidRPr="004B59E9">
        <w:rPr>
          <w:color w:val="auto"/>
        </w:rPr>
        <w:t>CSOandRemuneration@health.gov.au</w:t>
      </w:r>
    </w:p>
    <w:p w14:paraId="0E540FBF" w14:textId="5C869EBE" w:rsidR="007D4B15" w:rsidRDefault="007D4B15">
      <w:pPr>
        <w:pStyle w:val="PFNumLevel2"/>
        <w:rPr>
          <w:color w:val="auto"/>
        </w:rPr>
      </w:pPr>
      <w:r>
        <w:rPr>
          <w:color w:val="auto"/>
        </w:rPr>
        <w:lastRenderedPageBreak/>
        <w:t xml:space="preserve">The Administration Agency's Authorised Officer </w:t>
      </w:r>
      <w:r w:rsidR="00FF63B1">
        <w:rPr>
          <w:color w:val="auto"/>
        </w:rPr>
        <w:t xml:space="preserve">and the NDSS Administrator's Authorised Officer </w:t>
      </w:r>
      <w:r>
        <w:rPr>
          <w:color w:val="auto"/>
        </w:rPr>
        <w:t>will be as notified in writing by the Commonwealth.</w:t>
      </w:r>
    </w:p>
    <w:p w14:paraId="49ECC4AA" w14:textId="0842C463" w:rsidR="007D4B15" w:rsidRDefault="007D4B15">
      <w:pPr>
        <w:pStyle w:val="PFNumLevel2"/>
        <w:rPr>
          <w:color w:val="auto"/>
        </w:rPr>
      </w:pPr>
      <w:r>
        <w:rPr>
          <w:color w:val="auto"/>
        </w:rPr>
        <w:t xml:space="preserve">The </w:t>
      </w:r>
      <w:r w:rsidR="000D2775">
        <w:rPr>
          <w:color w:val="auto"/>
        </w:rPr>
        <w:t>Company</w:t>
      </w:r>
      <w:r>
        <w:rPr>
          <w:color w:val="auto"/>
        </w:rPr>
        <w:t>'s Authorised Officer is:</w:t>
      </w:r>
    </w:p>
    <w:p w14:paraId="1B418307" w14:textId="77777777" w:rsidR="007D4B15" w:rsidRPr="00111296" w:rsidRDefault="00111296" w:rsidP="00111296">
      <w:pPr>
        <w:spacing w:before="0" w:after="0" w:line="240" w:lineRule="auto"/>
        <w:ind w:left="964"/>
        <w:rPr>
          <w:b/>
        </w:rPr>
      </w:pPr>
      <w:r w:rsidRPr="00111296">
        <w:rPr>
          <w:b/>
          <w:highlight w:val="yellow"/>
        </w:rPr>
        <w:t>[INSERT]</w:t>
      </w:r>
      <w:r w:rsidR="007D4B15" w:rsidRPr="00111296">
        <w:rPr>
          <w:b/>
        </w:rPr>
        <w:t xml:space="preserve"> </w:t>
      </w:r>
    </w:p>
    <w:p w14:paraId="3B4C7225" w14:textId="77777777" w:rsidR="007D4B15" w:rsidRDefault="007D4B15">
      <w:pPr>
        <w:pStyle w:val="Heading1A"/>
        <w:rPr>
          <w:color w:val="auto"/>
        </w:rPr>
      </w:pPr>
      <w:bookmarkStart w:id="404" w:name="_Toc439158097"/>
      <w:bookmarkStart w:id="405" w:name="_Toc462049047"/>
      <w:r>
        <w:rPr>
          <w:color w:val="auto"/>
        </w:rPr>
        <w:t>GIVING EFFECT TO THIS DEED</w:t>
      </w:r>
      <w:bookmarkEnd w:id="404"/>
      <w:bookmarkEnd w:id="405"/>
    </w:p>
    <w:p w14:paraId="7EC3BDAB" w14:textId="77777777" w:rsidR="007D4B15" w:rsidRDefault="007D4B15">
      <w:pPr>
        <w:pStyle w:val="PFNumLevel2"/>
        <w:rPr>
          <w:color w:val="auto"/>
        </w:rPr>
      </w:pPr>
      <w:r>
        <w:rPr>
          <w:color w:val="auto"/>
        </w:rPr>
        <w:t xml:space="preserve">Each party must do anything (including execute any document), and must ensure that its employees and agents do anything (including execute any document), that the other party may reasonably require to give full effect to this Deed.  </w:t>
      </w:r>
    </w:p>
    <w:p w14:paraId="36504D38" w14:textId="77777777" w:rsidR="007D4B15" w:rsidRDefault="007D4B15">
      <w:pPr>
        <w:pStyle w:val="Heading1A"/>
        <w:rPr>
          <w:color w:val="auto"/>
        </w:rPr>
      </w:pPr>
      <w:bookmarkStart w:id="406" w:name="_Toc439158098"/>
      <w:bookmarkStart w:id="407" w:name="_Toc462049048"/>
      <w:r>
        <w:rPr>
          <w:color w:val="auto"/>
        </w:rPr>
        <w:t>ANTI-COLLUSION</w:t>
      </w:r>
      <w:bookmarkEnd w:id="406"/>
      <w:bookmarkEnd w:id="407"/>
      <w:r>
        <w:rPr>
          <w:color w:val="auto"/>
        </w:rPr>
        <w:t xml:space="preserve"> </w:t>
      </w:r>
    </w:p>
    <w:p w14:paraId="41AF402D" w14:textId="10DCABFF" w:rsidR="007D4B15" w:rsidRDefault="007D4B15">
      <w:pPr>
        <w:pStyle w:val="PFNumLevel2"/>
        <w:rPr>
          <w:color w:val="auto"/>
        </w:rPr>
      </w:pPr>
      <w:bookmarkStart w:id="408" w:name="_Ref284840022"/>
      <w:r>
        <w:rPr>
          <w:color w:val="auto"/>
        </w:rPr>
        <w:t xml:space="preserve">The </w:t>
      </w:r>
      <w:r w:rsidR="000D2775">
        <w:rPr>
          <w:color w:val="auto"/>
        </w:rPr>
        <w:t>Company</w:t>
      </w:r>
      <w:r>
        <w:rPr>
          <w:color w:val="auto"/>
        </w:rPr>
        <w:t xml:space="preserve"> warrants that</w:t>
      </w:r>
      <w:r w:rsidR="008252D9">
        <w:rPr>
          <w:color w:val="auto"/>
        </w:rPr>
        <w:t>, except to the extent requested by the Commonwealth,</w:t>
      </w:r>
      <w:r>
        <w:rPr>
          <w:color w:val="auto"/>
        </w:rPr>
        <w:t xml:space="preserve"> it has not entered into this Deed with any consultation, communication, contract, arrangement or understanding with any other CSO Distributor or the Administration Agency, other than:</w:t>
      </w:r>
      <w:bookmarkEnd w:id="408"/>
    </w:p>
    <w:p w14:paraId="7B3DC839" w14:textId="600EC0B9" w:rsidR="007D4B15" w:rsidRDefault="007D4B15" w:rsidP="00475422">
      <w:pPr>
        <w:pStyle w:val="PFNumLevel5"/>
        <w:tabs>
          <w:tab w:val="clear" w:pos="2773"/>
          <w:tab w:val="left" w:pos="1843"/>
        </w:tabs>
      </w:pPr>
      <w:r>
        <w:t xml:space="preserve">where the </w:t>
      </w:r>
      <w:r w:rsidR="000D2775">
        <w:t>Company</w:t>
      </w:r>
      <w:r>
        <w:t xml:space="preserve"> has an agreement that has been authorised by the Australian Competition and Consumer Commission; or</w:t>
      </w:r>
    </w:p>
    <w:p w14:paraId="0C3736A9" w14:textId="0DDAEF79" w:rsidR="007D4B15" w:rsidRDefault="007D4B15" w:rsidP="00475422">
      <w:pPr>
        <w:pStyle w:val="PFNumLevel5"/>
        <w:tabs>
          <w:tab w:val="clear" w:pos="2773"/>
          <w:tab w:val="left" w:pos="1843"/>
        </w:tabs>
      </w:pPr>
      <w:r>
        <w:t xml:space="preserve">where the </w:t>
      </w:r>
      <w:r w:rsidR="000D2775">
        <w:t>Company</w:t>
      </w:r>
      <w:r>
        <w:t xml:space="preserve"> has communicated with a subcontractor for the purpose of using the subcontractor to assist in ensuring the Obligations under this Deed are met, and where the communication with the subcontractor is limited to the information required to facilitate that particular subcontract.</w:t>
      </w:r>
    </w:p>
    <w:p w14:paraId="3D389FED" w14:textId="3A1A44EF" w:rsidR="007D4B15" w:rsidRDefault="007D4B15">
      <w:pPr>
        <w:pStyle w:val="PFNumLevel2"/>
        <w:rPr>
          <w:color w:val="auto"/>
        </w:rPr>
      </w:pPr>
      <w:bookmarkStart w:id="409" w:name="_Ref284840054"/>
      <w:r>
        <w:rPr>
          <w:color w:val="auto"/>
        </w:rPr>
        <w:t xml:space="preserve">In such a situation the </w:t>
      </w:r>
      <w:r w:rsidR="000D2775">
        <w:rPr>
          <w:color w:val="auto"/>
        </w:rPr>
        <w:t>Company</w:t>
      </w:r>
      <w:r>
        <w:rPr>
          <w:color w:val="auto"/>
        </w:rPr>
        <w:t xml:space="preserve"> agrees to notify the Administration Agency of the full nature and extent of any agreements with other CSO Distributors or subcontractors in accordance with clause </w:t>
      </w:r>
      <w:r>
        <w:rPr>
          <w:color w:val="auto"/>
        </w:rPr>
        <w:fldChar w:fldCharType="begin"/>
      </w:r>
      <w:r>
        <w:rPr>
          <w:color w:val="auto"/>
        </w:rPr>
        <w:instrText xml:space="preserve"> REF _Ref284839770 \r \h  \* MERGEFORMAT </w:instrText>
      </w:r>
      <w:r>
        <w:rPr>
          <w:color w:val="auto"/>
        </w:rPr>
      </w:r>
      <w:r>
        <w:rPr>
          <w:color w:val="auto"/>
        </w:rPr>
        <w:fldChar w:fldCharType="separate"/>
      </w:r>
      <w:r w:rsidR="00121BF2">
        <w:rPr>
          <w:color w:val="auto"/>
        </w:rPr>
        <w:t>17.3.1</w:t>
      </w:r>
      <w:r>
        <w:rPr>
          <w:color w:val="auto"/>
        </w:rPr>
        <w:fldChar w:fldCharType="end"/>
      </w:r>
      <w:r>
        <w:rPr>
          <w:color w:val="auto"/>
        </w:rPr>
        <w:t xml:space="preserve"> of this Deed.</w:t>
      </w:r>
      <w:bookmarkEnd w:id="409"/>
      <w:r>
        <w:rPr>
          <w:color w:val="auto"/>
        </w:rPr>
        <w:t xml:space="preserve">  </w:t>
      </w:r>
    </w:p>
    <w:p w14:paraId="405C1938" w14:textId="5D3EDC62" w:rsidR="007D4B15" w:rsidRDefault="007D4B15">
      <w:pPr>
        <w:pStyle w:val="PFNumLevel2"/>
        <w:rPr>
          <w:color w:val="auto"/>
        </w:rPr>
      </w:pPr>
      <w:bookmarkStart w:id="410" w:name="_Ref284840029"/>
      <w:r>
        <w:rPr>
          <w:color w:val="auto"/>
        </w:rPr>
        <w:t xml:space="preserve">If no such disclosure is made, the </w:t>
      </w:r>
      <w:r w:rsidR="000D2775">
        <w:rPr>
          <w:color w:val="auto"/>
        </w:rPr>
        <w:t>Company</w:t>
      </w:r>
      <w:r>
        <w:rPr>
          <w:color w:val="auto"/>
        </w:rPr>
        <w:t xml:space="preserve"> warrants that it has not entered into this Deed with any consultation, communication, contract, arrangement or understanding with any CSO Distributor or the Administration Agency, including but not limited to:</w:t>
      </w:r>
      <w:bookmarkEnd w:id="410"/>
    </w:p>
    <w:p w14:paraId="2840562F" w14:textId="77777777" w:rsidR="007D4B15" w:rsidRDefault="007D4B15" w:rsidP="00475422">
      <w:pPr>
        <w:pStyle w:val="PFNumLevel5"/>
        <w:tabs>
          <w:tab w:val="clear" w:pos="2773"/>
          <w:tab w:val="left" w:pos="1843"/>
        </w:tabs>
      </w:pPr>
      <w:r>
        <w:t>prices;</w:t>
      </w:r>
    </w:p>
    <w:p w14:paraId="4736FE93" w14:textId="77777777" w:rsidR="007D4B15" w:rsidRDefault="007D4B15" w:rsidP="00475422">
      <w:pPr>
        <w:pStyle w:val="PFNumLevel5"/>
        <w:tabs>
          <w:tab w:val="clear" w:pos="2773"/>
          <w:tab w:val="left" w:pos="1843"/>
        </w:tabs>
      </w:pPr>
      <w:r>
        <w:t>methods, factors or formulas used to calculate prices;</w:t>
      </w:r>
    </w:p>
    <w:p w14:paraId="23D11B68" w14:textId="77777777" w:rsidR="007D4B15" w:rsidRDefault="007D4B15" w:rsidP="00475422">
      <w:pPr>
        <w:pStyle w:val="PFNumLevel5"/>
        <w:tabs>
          <w:tab w:val="clear" w:pos="2773"/>
          <w:tab w:val="left" w:pos="1843"/>
        </w:tabs>
      </w:pPr>
      <w:r>
        <w:t>the intention or decision to enter, or not enter, this Deed;</w:t>
      </w:r>
    </w:p>
    <w:p w14:paraId="28151BA1" w14:textId="77777777" w:rsidR="007D4B15" w:rsidRDefault="007D4B15" w:rsidP="00475422">
      <w:pPr>
        <w:pStyle w:val="PFNumLevel5"/>
        <w:tabs>
          <w:tab w:val="clear" w:pos="2773"/>
          <w:tab w:val="left" w:pos="1843"/>
        </w:tabs>
      </w:pPr>
      <w:r>
        <w:t>the quality, quantity, specifications or delivery particulars of the goods and services to which this Deed relates; and</w:t>
      </w:r>
    </w:p>
    <w:p w14:paraId="4CD1C7D4" w14:textId="77777777" w:rsidR="007D4B15" w:rsidRDefault="007D4B15" w:rsidP="00475422">
      <w:pPr>
        <w:pStyle w:val="PFNumLevel5"/>
        <w:tabs>
          <w:tab w:val="clear" w:pos="2773"/>
          <w:tab w:val="left" w:pos="1843"/>
        </w:tabs>
      </w:pPr>
      <w:r>
        <w:t>the terms of the Deed.</w:t>
      </w:r>
    </w:p>
    <w:p w14:paraId="26EBEFC7" w14:textId="4F044D29" w:rsidR="007D4B15" w:rsidRDefault="007D4B15">
      <w:pPr>
        <w:pStyle w:val="PFNumLevel2"/>
        <w:rPr>
          <w:color w:val="auto"/>
        </w:rPr>
      </w:pPr>
      <w:r>
        <w:rPr>
          <w:color w:val="auto"/>
        </w:rPr>
        <w:t xml:space="preserve">The </w:t>
      </w:r>
      <w:r w:rsidR="000D2775">
        <w:rPr>
          <w:color w:val="auto"/>
        </w:rPr>
        <w:t>Company</w:t>
      </w:r>
      <w:r>
        <w:rPr>
          <w:color w:val="auto"/>
        </w:rPr>
        <w:t xml:space="preserve"> acknowledges that the Commonwealth has engaged the </w:t>
      </w:r>
      <w:r w:rsidR="000D2775">
        <w:rPr>
          <w:color w:val="auto"/>
        </w:rPr>
        <w:t>Company</w:t>
      </w:r>
      <w:r>
        <w:rPr>
          <w:color w:val="auto"/>
        </w:rPr>
        <w:t xml:space="preserve"> in reliance on this warranty.</w:t>
      </w:r>
    </w:p>
    <w:p w14:paraId="445A5E04" w14:textId="7310F436" w:rsidR="007D4B15" w:rsidRDefault="007D4B15">
      <w:pPr>
        <w:pStyle w:val="PFNumLevel2"/>
        <w:rPr>
          <w:color w:val="auto"/>
        </w:rPr>
      </w:pPr>
      <w:bookmarkStart w:id="411" w:name="_Ref284840066"/>
      <w:r>
        <w:rPr>
          <w:color w:val="auto"/>
        </w:rPr>
        <w:t xml:space="preserve">The </w:t>
      </w:r>
      <w:r w:rsidR="000D2775">
        <w:rPr>
          <w:color w:val="auto"/>
        </w:rPr>
        <w:t>Company</w:t>
      </w:r>
      <w:r>
        <w:rPr>
          <w:color w:val="auto"/>
        </w:rPr>
        <w:t xml:space="preserve"> agrees to promptly notify the Administration Agency if any of its Personnel, including directors and senior management, are or have ever been subject to proceedings, or an investigation, related to anti-competitive conduct in </w:t>
      </w:r>
      <w:smartTag w:uri="urn:schemas-microsoft-com:office:smarttags" w:element="place">
        <w:smartTag w:uri="urn:schemas-microsoft-com:office:smarttags" w:element="country-region">
          <w:r>
            <w:rPr>
              <w:color w:val="auto"/>
            </w:rPr>
            <w:t>Australia</w:t>
          </w:r>
        </w:smartTag>
      </w:smartTag>
      <w:r>
        <w:rPr>
          <w:color w:val="auto"/>
        </w:rPr>
        <w:t xml:space="preserve"> or overseas.  At a minimum, the information must include:</w:t>
      </w:r>
      <w:bookmarkEnd w:id="411"/>
    </w:p>
    <w:p w14:paraId="59D5862F" w14:textId="77777777" w:rsidR="007D4B15" w:rsidRDefault="007D4B15" w:rsidP="007647A3">
      <w:pPr>
        <w:pStyle w:val="PFNumLevel5"/>
        <w:tabs>
          <w:tab w:val="clear" w:pos="2773"/>
          <w:tab w:val="left" w:pos="1843"/>
        </w:tabs>
      </w:pPr>
      <w:r>
        <w:t>the names of the parties to the proceedings;</w:t>
      </w:r>
    </w:p>
    <w:p w14:paraId="6F89A4E5" w14:textId="77777777" w:rsidR="007D4B15" w:rsidRDefault="007D4B15" w:rsidP="007647A3">
      <w:pPr>
        <w:pStyle w:val="PFNumLevel5"/>
        <w:tabs>
          <w:tab w:val="clear" w:pos="2773"/>
          <w:tab w:val="left" w:pos="1843"/>
        </w:tabs>
      </w:pPr>
      <w:r>
        <w:t>the case number;</w:t>
      </w:r>
    </w:p>
    <w:p w14:paraId="0E87CDA5" w14:textId="77777777" w:rsidR="007D4B15" w:rsidRDefault="007D4B15" w:rsidP="007647A3">
      <w:pPr>
        <w:pStyle w:val="PFNumLevel5"/>
        <w:tabs>
          <w:tab w:val="clear" w:pos="2773"/>
          <w:tab w:val="left" w:pos="1843"/>
        </w:tabs>
      </w:pPr>
      <w:r>
        <w:t>the general nature of the proceedings; and</w:t>
      </w:r>
    </w:p>
    <w:p w14:paraId="0AE8EE5D" w14:textId="77777777" w:rsidR="007D4B15" w:rsidRDefault="007D4B15" w:rsidP="007647A3">
      <w:pPr>
        <w:pStyle w:val="PFNumLevel5"/>
        <w:tabs>
          <w:tab w:val="clear" w:pos="2773"/>
          <w:tab w:val="left" w:pos="1843"/>
        </w:tabs>
      </w:pPr>
      <w:r>
        <w:t>the outcome or current status of the proceedings.</w:t>
      </w:r>
    </w:p>
    <w:p w14:paraId="250D1AD6" w14:textId="6C759F0B" w:rsidR="007D4B15" w:rsidRDefault="007D4B15">
      <w:pPr>
        <w:pStyle w:val="PFNumLevel2"/>
        <w:rPr>
          <w:color w:val="auto"/>
        </w:rPr>
      </w:pPr>
      <w:r>
        <w:rPr>
          <w:color w:val="auto"/>
        </w:rPr>
        <w:lastRenderedPageBreak/>
        <w:t xml:space="preserve">If the </w:t>
      </w:r>
      <w:r w:rsidR="000D2775">
        <w:rPr>
          <w:color w:val="auto"/>
        </w:rPr>
        <w:t>Company</w:t>
      </w:r>
      <w:r>
        <w:rPr>
          <w:color w:val="auto"/>
        </w:rPr>
        <w:t>:</w:t>
      </w:r>
    </w:p>
    <w:p w14:paraId="02CB4E4D" w14:textId="4716B93C" w:rsidR="007D4B15" w:rsidRDefault="007D4B15" w:rsidP="005A4E8E">
      <w:pPr>
        <w:pStyle w:val="PFNumLevel5"/>
        <w:tabs>
          <w:tab w:val="clear" w:pos="2773"/>
          <w:tab w:val="left" w:pos="1843"/>
        </w:tabs>
      </w:pPr>
      <w:r>
        <w:t xml:space="preserve">fails to notify the Administration Agency in accordance with clause </w:t>
      </w:r>
      <w:r>
        <w:fldChar w:fldCharType="begin"/>
      </w:r>
      <w:r>
        <w:instrText xml:space="preserve"> REF _Ref284840054 \r \h  \* MERGEFORMAT </w:instrText>
      </w:r>
      <w:r>
        <w:fldChar w:fldCharType="separate"/>
      </w:r>
      <w:r w:rsidR="00121BF2">
        <w:t>29.2</w:t>
      </w:r>
      <w:r>
        <w:fldChar w:fldCharType="end"/>
      </w:r>
      <w:r>
        <w:t xml:space="preserve"> or clause </w:t>
      </w:r>
      <w:r>
        <w:fldChar w:fldCharType="begin"/>
      </w:r>
      <w:r>
        <w:instrText xml:space="preserve"> REF _Ref284840066 \r \h  \* MERGEFORMAT </w:instrText>
      </w:r>
      <w:r>
        <w:fldChar w:fldCharType="separate"/>
      </w:r>
      <w:r w:rsidR="00121BF2">
        <w:t>29.5</w:t>
      </w:r>
      <w:r>
        <w:fldChar w:fldCharType="end"/>
      </w:r>
      <w:r>
        <w:t xml:space="preserve">; </w:t>
      </w:r>
    </w:p>
    <w:p w14:paraId="4C87892F" w14:textId="08DD6163" w:rsidR="007D4B15" w:rsidRDefault="007D4B15" w:rsidP="005A4E8E">
      <w:pPr>
        <w:pStyle w:val="PFNumLevel5"/>
        <w:tabs>
          <w:tab w:val="clear" w:pos="2773"/>
          <w:tab w:val="left" w:pos="1843"/>
        </w:tabs>
      </w:pPr>
      <w:r>
        <w:t xml:space="preserve">breaches the warranties provided under clause </w:t>
      </w:r>
      <w:r>
        <w:fldChar w:fldCharType="begin"/>
      </w:r>
      <w:r>
        <w:instrText xml:space="preserve"> REF _Ref284840022 \r \h  \* MERGEFORMAT </w:instrText>
      </w:r>
      <w:r>
        <w:fldChar w:fldCharType="separate"/>
      </w:r>
      <w:r w:rsidR="00121BF2">
        <w:t>29.1</w:t>
      </w:r>
      <w:r>
        <w:fldChar w:fldCharType="end"/>
      </w:r>
      <w:r>
        <w:t xml:space="preserve"> or clause </w:t>
      </w:r>
      <w:r>
        <w:fldChar w:fldCharType="begin"/>
      </w:r>
      <w:r>
        <w:instrText xml:space="preserve"> REF _Ref284840029 \r \h  \* MERGEFORMAT </w:instrText>
      </w:r>
      <w:r>
        <w:fldChar w:fldCharType="separate"/>
      </w:r>
      <w:r w:rsidR="00121BF2">
        <w:t>29.3</w:t>
      </w:r>
      <w:r>
        <w:fldChar w:fldCharType="end"/>
      </w:r>
      <w:r>
        <w:t>;</w:t>
      </w:r>
    </w:p>
    <w:p w14:paraId="06A6A62C" w14:textId="77777777" w:rsidR="007D4B15" w:rsidRDefault="007D4B15" w:rsidP="007647A3">
      <w:pPr>
        <w:pStyle w:val="PFNumLevel5"/>
        <w:tabs>
          <w:tab w:val="clear" w:pos="2773"/>
          <w:tab w:val="left" w:pos="1843"/>
        </w:tabs>
      </w:pPr>
      <w:r>
        <w:t>is unable or unwilling to resolve or deal with the anti-competitive conduct as reasonably required by the Administration Agency; or</w:t>
      </w:r>
    </w:p>
    <w:p w14:paraId="4241A526" w14:textId="397E07BF" w:rsidR="007D4B15" w:rsidRDefault="007D4B15" w:rsidP="007647A3">
      <w:pPr>
        <w:pStyle w:val="PFNumLevel5"/>
        <w:tabs>
          <w:tab w:val="clear" w:pos="2773"/>
          <w:tab w:val="left" w:pos="1843"/>
        </w:tabs>
      </w:pPr>
      <w:r>
        <w:t xml:space="preserve">contravenes any or all of the anti-competitive provisions of the </w:t>
      </w:r>
      <w:r w:rsidR="004F0759">
        <w:rPr>
          <w:i/>
        </w:rPr>
        <w:t>Competition and Consumer Act 2010</w:t>
      </w:r>
      <w:r>
        <w:t xml:space="preserve"> </w:t>
      </w:r>
      <w:r w:rsidR="00592246">
        <w:t xml:space="preserve">(Cth) </w:t>
      </w:r>
      <w:r>
        <w:t>or equivalent Laws,</w:t>
      </w:r>
    </w:p>
    <w:p w14:paraId="6B69815D" w14:textId="50052D2C" w:rsidR="007D4B15" w:rsidRDefault="007D4B15">
      <w:pPr>
        <w:pStyle w:val="PFNumLevel2"/>
        <w:numPr>
          <w:ilvl w:val="0"/>
          <w:numId w:val="0"/>
        </w:numPr>
        <w:ind w:left="964"/>
        <w:rPr>
          <w:color w:val="auto"/>
        </w:rPr>
      </w:pPr>
      <w:r>
        <w:rPr>
          <w:color w:val="auto"/>
        </w:rPr>
        <w:t xml:space="preserve">the Commonwealth may Terminate this Deed under clause </w:t>
      </w:r>
      <w:r>
        <w:rPr>
          <w:color w:val="auto"/>
        </w:rPr>
        <w:fldChar w:fldCharType="begin"/>
      </w:r>
      <w:r>
        <w:rPr>
          <w:color w:val="auto"/>
        </w:rPr>
        <w:instrText xml:space="preserve"> REF _Ref284839895 \r \h  \* MERGEFORMAT </w:instrText>
      </w:r>
      <w:r>
        <w:rPr>
          <w:color w:val="auto"/>
        </w:rPr>
      </w:r>
      <w:r>
        <w:rPr>
          <w:color w:val="auto"/>
        </w:rPr>
        <w:fldChar w:fldCharType="separate"/>
      </w:r>
      <w:r w:rsidR="00121BF2">
        <w:rPr>
          <w:color w:val="auto"/>
        </w:rPr>
        <w:t>24</w:t>
      </w:r>
      <w:r>
        <w:rPr>
          <w:color w:val="auto"/>
        </w:rPr>
        <w:fldChar w:fldCharType="end"/>
      </w:r>
      <w:r>
        <w:rPr>
          <w:color w:val="auto"/>
        </w:rPr>
        <w:t>.</w:t>
      </w:r>
    </w:p>
    <w:p w14:paraId="4994AF77" w14:textId="77636AB2" w:rsidR="007D4B15" w:rsidRDefault="007D4B15">
      <w:pPr>
        <w:pStyle w:val="PFNumLevel2"/>
        <w:rPr>
          <w:color w:val="auto"/>
        </w:rPr>
      </w:pPr>
      <w:r>
        <w:rPr>
          <w:color w:val="auto"/>
        </w:rPr>
        <w:t xml:space="preserve">The Commonwealth reserves the Right to disclose any information, including Confidential Information, with respect to anti-competitive conduct or suspected anti-competitive conduct of the </w:t>
      </w:r>
      <w:r w:rsidR="000D2775">
        <w:rPr>
          <w:color w:val="auto"/>
        </w:rPr>
        <w:t>Company</w:t>
      </w:r>
      <w:r>
        <w:rPr>
          <w:color w:val="auto"/>
        </w:rPr>
        <w:t>, to the Australian Competition and Consumer Commission.</w:t>
      </w:r>
    </w:p>
    <w:p w14:paraId="681C4A9C" w14:textId="77777777" w:rsidR="007D4B15" w:rsidRDefault="007D4B15">
      <w:pPr>
        <w:pStyle w:val="Heading1A"/>
        <w:rPr>
          <w:color w:val="auto"/>
        </w:rPr>
      </w:pPr>
      <w:bookmarkStart w:id="412" w:name="_Toc439158099"/>
      <w:bookmarkStart w:id="413" w:name="_Toc462049049"/>
      <w:r>
        <w:rPr>
          <w:color w:val="auto"/>
        </w:rPr>
        <w:t>OPERATION OF THIS DEED</w:t>
      </w:r>
      <w:bookmarkEnd w:id="412"/>
      <w:bookmarkEnd w:id="413"/>
    </w:p>
    <w:p w14:paraId="20672F78" w14:textId="3C0118B0" w:rsidR="007D4B15" w:rsidRDefault="007D4B15">
      <w:pPr>
        <w:pStyle w:val="PFNumLevel2"/>
        <w:rPr>
          <w:color w:val="auto"/>
        </w:rPr>
      </w:pPr>
      <w:r>
        <w:rPr>
          <w:color w:val="auto"/>
        </w:rPr>
        <w:t>This Deed contains the entire agreement between the parties about its subject matter</w:t>
      </w:r>
      <w:r w:rsidR="003B7469">
        <w:rPr>
          <w:color w:val="auto"/>
        </w:rPr>
        <w:t>.</w:t>
      </w:r>
      <w:r>
        <w:rPr>
          <w:color w:val="auto"/>
        </w:rPr>
        <w:t xml:space="preserve">  Any previous understanding, agreement, representation or warranty relating to that subject matter is replaced by this Deed and has no further effect.  </w:t>
      </w:r>
    </w:p>
    <w:p w14:paraId="3194DE8B" w14:textId="77777777" w:rsidR="007D4B15" w:rsidRDefault="007D4B15">
      <w:pPr>
        <w:pStyle w:val="PFNumLevel2"/>
        <w:rPr>
          <w:color w:val="auto"/>
        </w:rPr>
      </w:pPr>
      <w:r>
        <w:rPr>
          <w:color w:val="auto"/>
        </w:rPr>
        <w:t xml:space="preserve">If this Deed is inconsistent with any other document or agreement between the parties, this Deed prevails to the extent of the inconsistency.  </w:t>
      </w:r>
      <w:bookmarkEnd w:id="379"/>
      <w:bookmarkEnd w:id="380"/>
      <w:bookmarkEnd w:id="381"/>
      <w:bookmarkEnd w:id="382"/>
      <w:bookmarkEnd w:id="383"/>
      <w:bookmarkEnd w:id="384"/>
    </w:p>
    <w:p w14:paraId="372A4D11" w14:textId="77777777" w:rsidR="007D4B15" w:rsidRDefault="007D4B15">
      <w:pPr>
        <w:pStyle w:val="PFNumLevel2"/>
        <w:rPr>
          <w:color w:val="auto"/>
        </w:rPr>
      </w:pPr>
      <w:bookmarkStart w:id="414" w:name="_Ref447616842"/>
      <w:r>
        <w:rPr>
          <w:color w:val="auto"/>
        </w:rPr>
        <w:t>Except as permitted under this Deed, variations to this Deed must be made by a Deed of Variation executed by the parties.</w:t>
      </w:r>
      <w:bookmarkEnd w:id="414"/>
    </w:p>
    <w:p w14:paraId="68D2EC4F" w14:textId="50D0CA7F" w:rsidR="00804DF3" w:rsidRDefault="00804DF3">
      <w:pPr>
        <w:pStyle w:val="PFNumLevel2"/>
        <w:rPr>
          <w:color w:val="auto"/>
        </w:rPr>
      </w:pPr>
      <w:bookmarkStart w:id="415" w:name="_Ref444681007"/>
      <w:r>
        <w:rPr>
          <w:color w:val="auto"/>
        </w:rPr>
        <w:t xml:space="preserve">Despite clause </w:t>
      </w:r>
      <w:r w:rsidR="00FF7F90">
        <w:rPr>
          <w:color w:val="auto"/>
        </w:rPr>
        <w:fldChar w:fldCharType="begin"/>
      </w:r>
      <w:r w:rsidR="00FF7F90">
        <w:rPr>
          <w:color w:val="auto"/>
        </w:rPr>
        <w:instrText xml:space="preserve"> REF _Ref447616842 \r \h </w:instrText>
      </w:r>
      <w:r w:rsidR="00FF7F90">
        <w:rPr>
          <w:color w:val="auto"/>
        </w:rPr>
      </w:r>
      <w:r w:rsidR="00FF7F90">
        <w:rPr>
          <w:color w:val="auto"/>
        </w:rPr>
        <w:fldChar w:fldCharType="separate"/>
      </w:r>
      <w:r w:rsidR="00121BF2">
        <w:rPr>
          <w:color w:val="auto"/>
        </w:rPr>
        <w:t>30.3</w:t>
      </w:r>
      <w:r w:rsidR="00FF7F90">
        <w:rPr>
          <w:color w:val="auto"/>
        </w:rPr>
        <w:fldChar w:fldCharType="end"/>
      </w:r>
      <w:r>
        <w:rPr>
          <w:color w:val="auto"/>
        </w:rPr>
        <w:t>, the Commonwealth or the Administration Agency may relieve the Company from compliance with some or all of its Obligations under this Deed by notice in writing to the Company.  Any relief given under this clause</w:t>
      </w:r>
      <w:bookmarkEnd w:id="415"/>
      <w:r>
        <w:rPr>
          <w:color w:val="auto"/>
        </w:rPr>
        <w:t xml:space="preserve"> </w:t>
      </w:r>
      <w:r>
        <w:rPr>
          <w:color w:val="auto"/>
        </w:rPr>
        <w:fldChar w:fldCharType="begin"/>
      </w:r>
      <w:r>
        <w:rPr>
          <w:color w:val="auto"/>
        </w:rPr>
        <w:instrText xml:space="preserve"> REF _Ref444681007 \r \h </w:instrText>
      </w:r>
      <w:r>
        <w:rPr>
          <w:color w:val="auto"/>
        </w:rPr>
      </w:r>
      <w:r>
        <w:rPr>
          <w:color w:val="auto"/>
        </w:rPr>
        <w:fldChar w:fldCharType="separate"/>
      </w:r>
      <w:r w:rsidR="00121BF2">
        <w:rPr>
          <w:color w:val="auto"/>
        </w:rPr>
        <w:t>30.4</w:t>
      </w:r>
      <w:r>
        <w:rPr>
          <w:color w:val="auto"/>
        </w:rPr>
        <w:fldChar w:fldCharType="end"/>
      </w:r>
      <w:r>
        <w:rPr>
          <w:color w:val="auto"/>
        </w:rPr>
        <w:t xml:space="preserve"> </w:t>
      </w:r>
      <w:r w:rsidR="0005606B">
        <w:rPr>
          <w:color w:val="auto"/>
        </w:rPr>
        <w:t>will</w:t>
      </w:r>
      <w:r>
        <w:rPr>
          <w:color w:val="auto"/>
        </w:rPr>
        <w:t xml:space="preserve"> be for the period, and subject to the conditions, set out in the notice.</w:t>
      </w:r>
    </w:p>
    <w:p w14:paraId="68EA3CFF" w14:textId="77777777" w:rsidR="007D4B15" w:rsidRDefault="007D4B15">
      <w:pPr>
        <w:pStyle w:val="PFNumLevel3"/>
        <w:numPr>
          <w:ilvl w:val="0"/>
          <w:numId w:val="0"/>
        </w:numPr>
        <w:ind w:left="1848" w:hanging="884"/>
        <w:rPr>
          <w:color w:val="auto"/>
        </w:rPr>
      </w:pPr>
    </w:p>
    <w:p w14:paraId="7D32EA2F" w14:textId="77777777" w:rsidR="007D4B15" w:rsidRDefault="007D4B15">
      <w:pPr>
        <w:pStyle w:val="PFNumLevel3"/>
        <w:numPr>
          <w:ilvl w:val="0"/>
          <w:numId w:val="0"/>
        </w:numPr>
        <w:ind w:left="1724" w:hanging="884"/>
        <w:rPr>
          <w:color w:val="auto"/>
        </w:rPr>
        <w:sectPr w:rsidR="007D4B15" w:rsidSect="006522FE">
          <w:headerReference w:type="even" r:id="rId21"/>
          <w:headerReference w:type="default" r:id="rId22"/>
          <w:footerReference w:type="default" r:id="rId23"/>
          <w:headerReference w:type="first" r:id="rId24"/>
          <w:footnotePr>
            <w:numRestart w:val="eachPage"/>
          </w:footnotePr>
          <w:pgSz w:w="11907" w:h="16840" w:code="9"/>
          <w:pgMar w:top="1134" w:right="1304" w:bottom="902" w:left="1701" w:header="851" w:footer="573" w:gutter="0"/>
          <w:paperSrc w:first="15" w:other="15"/>
          <w:pgNumType w:start="1"/>
          <w:cols w:space="720"/>
          <w:docGrid w:linePitch="286"/>
        </w:sectPr>
      </w:pPr>
    </w:p>
    <w:p w14:paraId="254F0E54" w14:textId="77777777" w:rsidR="007D4B15" w:rsidRDefault="007D4B15">
      <w:pPr>
        <w:pStyle w:val="Heading1A"/>
        <w:numPr>
          <w:ilvl w:val="0"/>
          <w:numId w:val="0"/>
        </w:numPr>
        <w:rPr>
          <w:color w:val="auto"/>
        </w:rPr>
      </w:pPr>
      <w:bookmarkStart w:id="416" w:name="_Toc439158105"/>
      <w:bookmarkStart w:id="417" w:name="_Toc462049050"/>
      <w:r>
        <w:rPr>
          <w:color w:val="auto"/>
        </w:rPr>
        <w:lastRenderedPageBreak/>
        <w:t>SCHEDULE 1 - CSO COMPLIANCE REQUIREMENTS AND CSO SERVICE STANDARDS</w:t>
      </w:r>
      <w:bookmarkEnd w:id="416"/>
      <w:bookmarkEnd w:id="417"/>
    </w:p>
    <w:p w14:paraId="64E56CBA" w14:textId="5878C2B4" w:rsidR="007D4B15" w:rsidRDefault="007D4B15" w:rsidP="004B59E9">
      <w:pPr>
        <w:pStyle w:val="Heading1A"/>
        <w:numPr>
          <w:ilvl w:val="0"/>
          <w:numId w:val="11"/>
        </w:numPr>
        <w:rPr>
          <w:color w:val="auto"/>
        </w:rPr>
      </w:pPr>
      <w:bookmarkStart w:id="418" w:name="_Toc280686540"/>
      <w:bookmarkStart w:id="419" w:name="_Toc282673455"/>
      <w:bookmarkStart w:id="420" w:name="_Toc439158106"/>
      <w:bookmarkStart w:id="421" w:name="_Toc461696210"/>
      <w:bookmarkStart w:id="422" w:name="_Toc462049051"/>
      <w:r>
        <w:rPr>
          <w:color w:val="auto"/>
        </w:rPr>
        <w:t>DEFINITIONS</w:t>
      </w:r>
      <w:bookmarkEnd w:id="418"/>
      <w:bookmarkEnd w:id="419"/>
      <w:bookmarkEnd w:id="420"/>
      <w:bookmarkEnd w:id="421"/>
      <w:bookmarkEnd w:id="422"/>
    </w:p>
    <w:p w14:paraId="350FC2B8" w14:textId="2BD261C3" w:rsidR="007D4B15" w:rsidRDefault="007D4B15">
      <w:pPr>
        <w:pStyle w:val="PFNumLevel2"/>
        <w:rPr>
          <w:color w:val="auto"/>
        </w:rPr>
      </w:pPr>
      <w:bookmarkStart w:id="423" w:name="_Ref444768603"/>
      <w:r>
        <w:rPr>
          <w:color w:val="auto"/>
        </w:rPr>
        <w:t>For the purposes of this Schedule, in addition to the defined terms in this Deed, all capitalised terms have the following meaning:</w:t>
      </w:r>
      <w:bookmarkEnd w:id="423"/>
    </w:p>
    <w:p w14:paraId="38ADCE08" w14:textId="331DAA71" w:rsidR="007D4B15" w:rsidDel="005668B6" w:rsidRDefault="007D4B15">
      <w:pPr>
        <w:tabs>
          <w:tab w:val="left" w:pos="1701"/>
        </w:tabs>
        <w:spacing w:before="60"/>
        <w:ind w:left="912"/>
        <w:rPr>
          <w:bCs/>
          <w:color w:val="auto"/>
        </w:rPr>
      </w:pPr>
      <w:r w:rsidDel="005668B6">
        <w:rPr>
          <w:b/>
          <w:bCs/>
          <w:color w:val="auto"/>
        </w:rPr>
        <w:t>Act of God</w:t>
      </w:r>
      <w:r w:rsidDel="005668B6">
        <w:rPr>
          <w:bCs/>
          <w:color w:val="auto"/>
        </w:rPr>
        <w:t xml:space="preserve"> means an event or occurrence, due to natural causes, that in the Commonwealth's reasonable opinion:</w:t>
      </w:r>
    </w:p>
    <w:p w14:paraId="7EC5E3CA" w14:textId="3C04E676" w:rsidR="007D4B15" w:rsidDel="005668B6" w:rsidRDefault="007D4B15" w:rsidP="006522FE">
      <w:pPr>
        <w:pStyle w:val="PFNumLevel4"/>
        <w:tabs>
          <w:tab w:val="clear" w:pos="2815"/>
          <w:tab w:val="num" w:pos="1837"/>
        </w:tabs>
        <w:ind w:left="1837"/>
        <w:rPr>
          <w:color w:val="auto"/>
        </w:rPr>
      </w:pPr>
      <w:r w:rsidDel="005668B6">
        <w:rPr>
          <w:color w:val="auto"/>
        </w:rPr>
        <w:t>occurs independently of human intervention;</w:t>
      </w:r>
    </w:p>
    <w:p w14:paraId="08C0C940" w14:textId="4D0537FE" w:rsidR="007D4B15" w:rsidDel="005668B6" w:rsidRDefault="007D4B15" w:rsidP="006522FE">
      <w:pPr>
        <w:pStyle w:val="PFNumLevel4"/>
        <w:tabs>
          <w:tab w:val="clear" w:pos="2815"/>
          <w:tab w:val="num" w:pos="1837"/>
        </w:tabs>
        <w:ind w:left="1837"/>
        <w:rPr>
          <w:color w:val="auto"/>
        </w:rPr>
      </w:pPr>
      <w:r w:rsidDel="005668B6">
        <w:rPr>
          <w:color w:val="auto"/>
        </w:rPr>
        <w:t xml:space="preserve">is beyond the control of the </w:t>
      </w:r>
      <w:r w:rsidR="000D2775" w:rsidDel="005668B6">
        <w:rPr>
          <w:color w:val="auto"/>
        </w:rPr>
        <w:t>Company</w:t>
      </w:r>
      <w:r w:rsidDel="005668B6">
        <w:rPr>
          <w:color w:val="auto"/>
        </w:rPr>
        <w:t>;</w:t>
      </w:r>
    </w:p>
    <w:p w14:paraId="66F5624E" w14:textId="72F7B719" w:rsidR="007D4B15" w:rsidDel="005668B6" w:rsidRDefault="007D4B15" w:rsidP="006522FE">
      <w:pPr>
        <w:pStyle w:val="PFNumLevel4"/>
        <w:tabs>
          <w:tab w:val="clear" w:pos="2815"/>
          <w:tab w:val="num" w:pos="1837"/>
        </w:tabs>
        <w:ind w:left="1837"/>
        <w:rPr>
          <w:color w:val="auto"/>
        </w:rPr>
      </w:pPr>
      <w:r w:rsidDel="005668B6">
        <w:rPr>
          <w:color w:val="auto"/>
        </w:rPr>
        <w:t xml:space="preserve">could not be foreseen by the </w:t>
      </w:r>
      <w:r w:rsidR="000D2775" w:rsidDel="005668B6">
        <w:rPr>
          <w:color w:val="auto"/>
        </w:rPr>
        <w:t>Company</w:t>
      </w:r>
      <w:r w:rsidDel="005668B6">
        <w:rPr>
          <w:color w:val="auto"/>
        </w:rPr>
        <w:t>;</w:t>
      </w:r>
    </w:p>
    <w:p w14:paraId="6EC9442B" w14:textId="528C0504" w:rsidR="007D4B15" w:rsidDel="005668B6" w:rsidRDefault="007D4B15" w:rsidP="006522FE">
      <w:pPr>
        <w:pStyle w:val="PFNumLevel4"/>
        <w:tabs>
          <w:tab w:val="clear" w:pos="2815"/>
          <w:tab w:val="num" w:pos="1837"/>
        </w:tabs>
        <w:ind w:left="1837"/>
        <w:rPr>
          <w:color w:val="auto"/>
        </w:rPr>
      </w:pPr>
      <w:r w:rsidDel="005668B6">
        <w:rPr>
          <w:color w:val="auto"/>
        </w:rPr>
        <w:t xml:space="preserve">could not have been prevented, avoided, or overcome by the </w:t>
      </w:r>
      <w:r w:rsidR="000D2775" w:rsidDel="005668B6">
        <w:rPr>
          <w:color w:val="auto"/>
        </w:rPr>
        <w:t>Company</w:t>
      </w:r>
      <w:r w:rsidDel="005668B6">
        <w:rPr>
          <w:color w:val="auto"/>
        </w:rPr>
        <w:t xml:space="preserve"> taking all reasonable steps; and</w:t>
      </w:r>
    </w:p>
    <w:p w14:paraId="3A490CCC" w14:textId="2BBB41C6" w:rsidR="007D4B15" w:rsidDel="005668B6" w:rsidRDefault="007D4B15" w:rsidP="006522FE">
      <w:pPr>
        <w:pStyle w:val="PFNumLevel4"/>
        <w:tabs>
          <w:tab w:val="clear" w:pos="2815"/>
          <w:tab w:val="num" w:pos="1837"/>
        </w:tabs>
        <w:ind w:left="1837"/>
        <w:rPr>
          <w:color w:val="auto"/>
        </w:rPr>
      </w:pPr>
      <w:r w:rsidDel="005668B6">
        <w:rPr>
          <w:color w:val="auto"/>
        </w:rPr>
        <w:t xml:space="preserve">could not reasonably have been prevented, avoided, or overcome by the </w:t>
      </w:r>
      <w:r w:rsidR="000D2775" w:rsidDel="005668B6">
        <w:rPr>
          <w:color w:val="auto"/>
        </w:rPr>
        <w:t>Company</w:t>
      </w:r>
      <w:r w:rsidDel="005668B6">
        <w:rPr>
          <w:color w:val="auto"/>
        </w:rPr>
        <w:t xml:space="preserve"> before 1 July </w:t>
      </w:r>
      <w:r w:rsidR="00D13D07" w:rsidDel="005668B6">
        <w:rPr>
          <w:color w:val="auto"/>
        </w:rPr>
        <w:t>2016</w:t>
      </w:r>
      <w:r w:rsidDel="005668B6">
        <w:rPr>
          <w:color w:val="auto"/>
        </w:rPr>
        <w:t>.</w:t>
      </w:r>
    </w:p>
    <w:p w14:paraId="1F7CCC99" w14:textId="167C17D1" w:rsidR="007D4B15" w:rsidDel="005668B6" w:rsidRDefault="007D4B15">
      <w:pPr>
        <w:tabs>
          <w:tab w:val="clear" w:pos="924"/>
          <w:tab w:val="left" w:pos="912"/>
          <w:tab w:val="left" w:pos="1701"/>
        </w:tabs>
        <w:spacing w:before="60"/>
        <w:ind w:left="912"/>
        <w:rPr>
          <w:color w:val="auto"/>
        </w:rPr>
      </w:pPr>
      <w:r w:rsidDel="005668B6">
        <w:rPr>
          <w:b/>
          <w:bCs/>
          <w:color w:val="auto"/>
        </w:rPr>
        <w:t xml:space="preserve">Benchmark Price </w:t>
      </w:r>
      <w:r w:rsidDel="005668B6">
        <w:rPr>
          <w:color w:val="auto"/>
        </w:rPr>
        <w:t>means the lowest Dispensed Price for a PBS Medicine, or for a reference priced group of PBS Medicines.</w:t>
      </w:r>
    </w:p>
    <w:p w14:paraId="11C1BEEF" w14:textId="0D354524" w:rsidR="007D4B15" w:rsidDel="005668B6" w:rsidRDefault="007D4B15">
      <w:pPr>
        <w:tabs>
          <w:tab w:val="clear" w:pos="924"/>
          <w:tab w:val="left" w:pos="912"/>
          <w:tab w:val="left" w:pos="1701"/>
        </w:tabs>
        <w:spacing w:before="60"/>
        <w:ind w:left="912"/>
        <w:rPr>
          <w:color w:val="auto"/>
        </w:rPr>
      </w:pPr>
      <w:r w:rsidDel="005668B6">
        <w:rPr>
          <w:b/>
          <w:bCs/>
          <w:color w:val="auto"/>
        </w:rPr>
        <w:t>Brand</w:t>
      </w:r>
      <w:r w:rsidDel="005668B6">
        <w:rPr>
          <w:bCs/>
          <w:color w:val="auto"/>
        </w:rPr>
        <w:t xml:space="preserve"> means a name, make or mark used to identify a </w:t>
      </w:r>
      <w:r w:rsidR="0037272B" w:rsidDel="005668B6">
        <w:rPr>
          <w:bCs/>
          <w:color w:val="auto"/>
        </w:rPr>
        <w:t>CSO Product</w:t>
      </w:r>
      <w:r w:rsidDel="005668B6">
        <w:rPr>
          <w:bCs/>
          <w:color w:val="auto"/>
        </w:rPr>
        <w:t xml:space="preserve"> as from a particular Manufacturer, </w:t>
      </w:r>
      <w:r w:rsidR="009638D0" w:rsidDel="005668B6">
        <w:rPr>
          <w:bCs/>
          <w:color w:val="auto"/>
        </w:rPr>
        <w:t>w</w:t>
      </w:r>
      <w:r w:rsidDel="005668B6">
        <w:rPr>
          <w:bCs/>
          <w:color w:val="auto"/>
        </w:rPr>
        <w:t>holesaler, pre-</w:t>
      </w:r>
      <w:r w:rsidR="009638D0" w:rsidDel="005668B6">
        <w:rPr>
          <w:bCs/>
          <w:color w:val="auto"/>
        </w:rPr>
        <w:t>w</w:t>
      </w:r>
      <w:r w:rsidDel="005668B6">
        <w:rPr>
          <w:bCs/>
          <w:color w:val="auto"/>
        </w:rPr>
        <w:t>holesaler, CSO Distributor or other producer.</w:t>
      </w:r>
    </w:p>
    <w:p w14:paraId="6D9767EA" w14:textId="29C9535C" w:rsidR="007D4B15" w:rsidDel="005668B6" w:rsidRDefault="007D4B15">
      <w:pPr>
        <w:tabs>
          <w:tab w:val="left" w:pos="1701"/>
        </w:tabs>
        <w:spacing w:before="60"/>
        <w:ind w:left="912"/>
        <w:rPr>
          <w:bCs/>
          <w:color w:val="auto"/>
        </w:rPr>
      </w:pPr>
      <w:r w:rsidDel="005668B6">
        <w:rPr>
          <w:b/>
          <w:bCs/>
          <w:color w:val="auto"/>
        </w:rPr>
        <w:t xml:space="preserve">Claimed Price </w:t>
      </w:r>
      <w:r w:rsidDel="005668B6">
        <w:rPr>
          <w:bCs/>
          <w:color w:val="auto"/>
        </w:rPr>
        <w:t xml:space="preserve">means the amount specified in a determination in force under subsection 85B(3) of </w:t>
      </w:r>
      <w:r w:rsidR="00FF63B1" w:rsidDel="005668B6">
        <w:rPr>
          <w:bCs/>
          <w:color w:val="auto"/>
        </w:rPr>
        <w:t>the NH Act</w:t>
      </w:r>
      <w:r w:rsidDel="005668B6">
        <w:rPr>
          <w:bCs/>
          <w:color w:val="auto"/>
        </w:rPr>
        <w:t>.</w:t>
      </w:r>
    </w:p>
    <w:p w14:paraId="49A5B93E" w14:textId="7293A3E0" w:rsidR="007D4B15" w:rsidDel="005668B6" w:rsidRDefault="007D4B15">
      <w:pPr>
        <w:tabs>
          <w:tab w:val="clear" w:pos="924"/>
          <w:tab w:val="left" w:pos="912"/>
          <w:tab w:val="left" w:pos="1701"/>
        </w:tabs>
        <w:spacing w:before="60"/>
        <w:ind w:left="912"/>
        <w:rPr>
          <w:color w:val="auto"/>
        </w:rPr>
      </w:pPr>
      <w:r w:rsidDel="005668B6">
        <w:rPr>
          <w:b/>
          <w:bCs/>
          <w:color w:val="auto"/>
        </w:rPr>
        <w:t>Dispensed Price</w:t>
      </w:r>
      <w:r w:rsidDel="005668B6">
        <w:rPr>
          <w:color w:val="auto"/>
        </w:rPr>
        <w:t xml:space="preserve"> means the price of a PBS Medicine, including mark-ups and pharmacist fees.</w:t>
      </w:r>
      <w:r w:rsidR="004E3179" w:rsidDel="005668B6">
        <w:rPr>
          <w:color w:val="auto"/>
        </w:rPr>
        <w:t xml:space="preserve"> </w:t>
      </w:r>
    </w:p>
    <w:p w14:paraId="75C0686C" w14:textId="6C82168A" w:rsidR="007D4B15" w:rsidDel="005668B6" w:rsidRDefault="007D4B15">
      <w:pPr>
        <w:pStyle w:val="PFNumLevel2"/>
        <w:numPr>
          <w:ilvl w:val="0"/>
          <w:numId w:val="0"/>
        </w:numPr>
        <w:ind w:left="960"/>
        <w:rPr>
          <w:bCs/>
          <w:color w:val="auto"/>
        </w:rPr>
      </w:pPr>
      <w:r w:rsidDel="005668B6">
        <w:rPr>
          <w:b/>
          <w:bCs/>
          <w:color w:val="auto"/>
        </w:rPr>
        <w:t>Force Majeure Event</w:t>
      </w:r>
      <w:r w:rsidDel="005668B6">
        <w:rPr>
          <w:bCs/>
          <w:color w:val="auto"/>
        </w:rPr>
        <w:t xml:space="preserve"> means any of the following events:</w:t>
      </w:r>
    </w:p>
    <w:p w14:paraId="7172DC76" w14:textId="11A338B8" w:rsidR="007D4B15" w:rsidDel="005668B6" w:rsidRDefault="007D4B15" w:rsidP="005C0D26">
      <w:pPr>
        <w:pStyle w:val="PFNumLevel4"/>
        <w:numPr>
          <w:ilvl w:val="3"/>
          <w:numId w:val="26"/>
        </w:numPr>
        <w:tabs>
          <w:tab w:val="clear" w:pos="2815"/>
          <w:tab w:val="num" w:pos="1885"/>
        </w:tabs>
        <w:ind w:left="1885"/>
        <w:rPr>
          <w:color w:val="auto"/>
        </w:rPr>
      </w:pPr>
      <w:r w:rsidDel="005668B6">
        <w:rPr>
          <w:color w:val="auto"/>
        </w:rPr>
        <w:t xml:space="preserve">fire, flood, earthquake, pandemic, other natural disaster or other Act of God; </w:t>
      </w:r>
    </w:p>
    <w:p w14:paraId="5E8083FD" w14:textId="1594B657" w:rsidR="007D4B15" w:rsidDel="005668B6" w:rsidRDefault="007D4B15" w:rsidP="006522FE">
      <w:pPr>
        <w:pStyle w:val="PFNumLevel4"/>
        <w:tabs>
          <w:tab w:val="clear" w:pos="2815"/>
          <w:tab w:val="num" w:pos="1885"/>
        </w:tabs>
        <w:ind w:left="1885"/>
        <w:rPr>
          <w:color w:val="auto"/>
        </w:rPr>
      </w:pPr>
      <w:r w:rsidDel="005668B6">
        <w:rPr>
          <w:color w:val="auto"/>
        </w:rPr>
        <w:t>war or other state of armed hostilities;</w:t>
      </w:r>
    </w:p>
    <w:p w14:paraId="03547B1F" w14:textId="4FE854A4" w:rsidR="007D4B15" w:rsidDel="005668B6" w:rsidRDefault="007D4B15" w:rsidP="006522FE">
      <w:pPr>
        <w:pStyle w:val="PFNumLevel4"/>
        <w:tabs>
          <w:tab w:val="clear" w:pos="2815"/>
          <w:tab w:val="num" w:pos="1885"/>
        </w:tabs>
        <w:ind w:left="1885"/>
        <w:rPr>
          <w:color w:val="auto"/>
        </w:rPr>
      </w:pPr>
      <w:r w:rsidDel="005668B6">
        <w:rPr>
          <w:color w:val="auto"/>
        </w:rPr>
        <w:t>an emergency, that in the Commonwealth’s reasonable opinion is a national disaster or critical emergency, affecting a region in which an Obligation must be performed.</w:t>
      </w:r>
    </w:p>
    <w:p w14:paraId="5B04118D" w14:textId="05546FE1" w:rsidR="007D4B15" w:rsidDel="00E01757" w:rsidRDefault="007D4B15" w:rsidP="004E4059">
      <w:pPr>
        <w:keepLines/>
        <w:tabs>
          <w:tab w:val="clear" w:pos="924"/>
          <w:tab w:val="left" w:pos="912"/>
          <w:tab w:val="left" w:pos="1701"/>
        </w:tabs>
        <w:spacing w:before="60"/>
        <w:ind w:left="912"/>
        <w:rPr>
          <w:color w:val="auto"/>
        </w:rPr>
      </w:pPr>
      <w:r w:rsidDel="00E01757">
        <w:rPr>
          <w:b/>
          <w:bCs/>
          <w:color w:val="auto"/>
        </w:rPr>
        <w:t xml:space="preserve">Industry Average </w:t>
      </w:r>
      <w:r w:rsidDel="00E01757">
        <w:rPr>
          <w:color w:val="auto"/>
        </w:rPr>
        <w:t xml:space="preserve">means the average Sales volume of </w:t>
      </w:r>
      <w:r w:rsidR="00B40FD7" w:rsidDel="00E01757">
        <w:rPr>
          <w:color w:val="auto"/>
        </w:rPr>
        <w:t>PBS Medicines</w:t>
      </w:r>
      <w:r w:rsidDel="00E01757">
        <w:rPr>
          <w:color w:val="auto"/>
        </w:rPr>
        <w:t xml:space="preserve">, calculated to one decimal place, to </w:t>
      </w:r>
      <w:r w:rsidR="00B40FD7" w:rsidDel="00E01757">
        <w:rPr>
          <w:color w:val="auto"/>
        </w:rPr>
        <w:t>Community Pharmacies</w:t>
      </w:r>
      <w:r w:rsidDel="00E01757">
        <w:rPr>
          <w:color w:val="auto"/>
        </w:rPr>
        <w:t xml:space="preserve"> by all CSO Distributors in the preceding Year, based on Data and Reports provided by CSO Distributors to the Administration Agency throughout the Year.  For the first Year of the Term, the Industry Average will be calculated on the basis of data and reports provided by those </w:t>
      </w:r>
      <w:r w:rsidR="00391421" w:rsidDel="00E01757">
        <w:rPr>
          <w:color w:val="auto"/>
        </w:rPr>
        <w:t>CSO Di</w:t>
      </w:r>
      <w:r w:rsidR="004A7115" w:rsidDel="00E01757">
        <w:rPr>
          <w:color w:val="auto"/>
        </w:rPr>
        <w:t>stributors</w:t>
      </w:r>
      <w:r w:rsidDel="00E01757">
        <w:rPr>
          <w:color w:val="auto"/>
        </w:rPr>
        <w:t xml:space="preserve"> who were eligible to access the CSO </w:t>
      </w:r>
      <w:r w:rsidR="00FF63B1" w:rsidDel="00E01757">
        <w:rPr>
          <w:color w:val="auto"/>
        </w:rPr>
        <w:t xml:space="preserve">Funding Pool </w:t>
      </w:r>
      <w:r w:rsidDel="00E01757">
        <w:rPr>
          <w:color w:val="auto"/>
        </w:rPr>
        <w:t xml:space="preserve">under the </w:t>
      </w:r>
      <w:r w:rsidR="00D13D07" w:rsidDel="00E01757">
        <w:rPr>
          <w:color w:val="auto"/>
        </w:rPr>
        <w:t xml:space="preserve">Sixth </w:t>
      </w:r>
      <w:r w:rsidDel="00E01757">
        <w:rPr>
          <w:color w:val="auto"/>
        </w:rPr>
        <w:t>Agreement.  For the following Years of this Deed, the Industry Average will:</w:t>
      </w:r>
    </w:p>
    <w:p w14:paraId="46223E65" w14:textId="3CDFFA11" w:rsidR="007D4B15" w:rsidDel="00E01757" w:rsidRDefault="007D4B15" w:rsidP="005C0D26">
      <w:pPr>
        <w:pStyle w:val="PFParaNumLevel5"/>
        <w:numPr>
          <w:ilvl w:val="4"/>
          <w:numId w:val="20"/>
        </w:numPr>
        <w:rPr>
          <w:color w:val="auto"/>
        </w:rPr>
      </w:pPr>
      <w:r w:rsidDel="00E01757">
        <w:rPr>
          <w:color w:val="auto"/>
        </w:rPr>
        <w:lastRenderedPageBreak/>
        <w:t>be calculated on the basis of Data and Reports provided by CSO Distributors for the previous Year and as reconciled by the Administration Agency;</w:t>
      </w:r>
      <w:r w:rsidDel="00E01757">
        <w:rPr>
          <w:rStyle w:val="FootnoteReference"/>
          <w:rFonts w:cs="Arial"/>
          <w:color w:val="auto"/>
        </w:rPr>
        <w:footnoteReference w:id="2"/>
      </w:r>
    </w:p>
    <w:p w14:paraId="2AC06FF3" w14:textId="32BFCFC6" w:rsidR="007D4B15" w:rsidDel="00E01757" w:rsidRDefault="007D4B15">
      <w:pPr>
        <w:pStyle w:val="PFParaNumLevel5"/>
        <w:rPr>
          <w:color w:val="auto"/>
        </w:rPr>
      </w:pPr>
      <w:r w:rsidDel="00E01757">
        <w:rPr>
          <w:color w:val="auto"/>
        </w:rPr>
        <w:t xml:space="preserve">apply from October to September of the subsequent Year;   </w:t>
      </w:r>
    </w:p>
    <w:p w14:paraId="1AB35AA9" w14:textId="77777777" w:rsidR="003B1F60" w:rsidRDefault="007D4B15">
      <w:pPr>
        <w:pStyle w:val="PFParaNumLevel5"/>
        <w:rPr>
          <w:color w:val="auto"/>
        </w:rPr>
      </w:pPr>
      <w:r w:rsidDel="00E01757">
        <w:rPr>
          <w:color w:val="auto"/>
        </w:rPr>
        <w:t xml:space="preserve">be used to calculate the applicable Thresholds for Sales to Rural and Remote </w:t>
      </w:r>
      <w:r w:rsidR="00CC3E90" w:rsidDel="00E01757">
        <w:rPr>
          <w:color w:val="auto"/>
        </w:rPr>
        <w:t>Pharmacies</w:t>
      </w:r>
      <w:r w:rsidR="00F4451C" w:rsidDel="00E01757">
        <w:rPr>
          <w:color w:val="auto"/>
        </w:rPr>
        <w:t xml:space="preserve"> </w:t>
      </w:r>
      <w:r w:rsidDel="00E01757">
        <w:rPr>
          <w:color w:val="auto"/>
        </w:rPr>
        <w:t>and Sales of Low Volume PBS Medicines</w:t>
      </w:r>
      <w:r w:rsidR="003B1F60">
        <w:rPr>
          <w:color w:val="auto"/>
        </w:rPr>
        <w:t>; and</w:t>
      </w:r>
    </w:p>
    <w:p w14:paraId="33938D27" w14:textId="43B01CD7" w:rsidR="007D4B15" w:rsidDel="00E01757" w:rsidRDefault="003B1F60">
      <w:pPr>
        <w:pStyle w:val="PFParaNumLevel5"/>
        <w:rPr>
          <w:color w:val="auto"/>
        </w:rPr>
      </w:pPr>
      <w:r>
        <w:rPr>
          <w:color w:val="auto"/>
        </w:rPr>
        <w:t>be used to calculate the list of High Volume PBS Medicines</w:t>
      </w:r>
      <w:r w:rsidR="007D4B15" w:rsidDel="00E01757">
        <w:rPr>
          <w:color w:val="auto"/>
        </w:rPr>
        <w:t xml:space="preserve">.  </w:t>
      </w:r>
    </w:p>
    <w:p w14:paraId="3E9ADCC5" w14:textId="27008542" w:rsidR="007D4B15" w:rsidDel="00E01757" w:rsidRDefault="007D4B15">
      <w:pPr>
        <w:tabs>
          <w:tab w:val="clear" w:pos="924"/>
          <w:tab w:val="left" w:pos="912"/>
          <w:tab w:val="left" w:pos="1701"/>
        </w:tabs>
        <w:spacing w:before="60"/>
        <w:ind w:left="912"/>
        <w:rPr>
          <w:color w:val="auto"/>
        </w:rPr>
      </w:pPr>
      <w:r w:rsidDel="00E01757">
        <w:rPr>
          <w:b/>
          <w:bCs/>
          <w:color w:val="auto"/>
        </w:rPr>
        <w:t xml:space="preserve">Infrastructure </w:t>
      </w:r>
      <w:r w:rsidDel="00E01757">
        <w:rPr>
          <w:color w:val="auto"/>
        </w:rPr>
        <w:t>means physical infrastructure, such as warehouses, distribution centres, and transport and logistics services.</w:t>
      </w:r>
    </w:p>
    <w:p w14:paraId="561455F8" w14:textId="0A423136" w:rsidR="007D4B15" w:rsidDel="00E01757" w:rsidRDefault="007D4B15">
      <w:pPr>
        <w:tabs>
          <w:tab w:val="clear" w:pos="924"/>
          <w:tab w:val="left" w:pos="912"/>
          <w:tab w:val="left" w:pos="1701"/>
        </w:tabs>
        <w:spacing w:before="60"/>
        <w:ind w:left="912"/>
        <w:rPr>
          <w:color w:val="auto"/>
        </w:rPr>
      </w:pPr>
      <w:bookmarkStart w:id="424" w:name="OLE_LINK3"/>
      <w:bookmarkStart w:id="425" w:name="OLE_LINK4"/>
      <w:r w:rsidDel="00E01757">
        <w:rPr>
          <w:b/>
          <w:bCs/>
          <w:color w:val="auto"/>
        </w:rPr>
        <w:t>Innovator Brand</w:t>
      </w:r>
      <w:r w:rsidDel="00E01757">
        <w:rPr>
          <w:color w:val="auto"/>
        </w:rPr>
        <w:t xml:space="preserve"> means the first Listed Brand.</w:t>
      </w:r>
    </w:p>
    <w:bookmarkEnd w:id="424"/>
    <w:bookmarkEnd w:id="425"/>
    <w:p w14:paraId="373C2139" w14:textId="4F59B692" w:rsidR="00E50732" w:rsidDel="00E01757" w:rsidRDefault="00E50732" w:rsidP="00F4451C">
      <w:pPr>
        <w:pStyle w:val="PFParaNumLevel2"/>
        <w:numPr>
          <w:ilvl w:val="0"/>
          <w:numId w:val="0"/>
        </w:numPr>
        <w:ind w:left="945"/>
        <w:rPr>
          <w:color w:val="auto"/>
        </w:rPr>
      </w:pPr>
      <w:r w:rsidDel="00E01757">
        <w:rPr>
          <w:b/>
          <w:color w:val="auto"/>
        </w:rPr>
        <w:t>Minimum Order Quantity</w:t>
      </w:r>
      <w:r w:rsidR="008B2714" w:rsidRPr="007647A3" w:rsidDel="00E01757">
        <w:rPr>
          <w:color w:val="auto"/>
        </w:rPr>
        <w:t xml:space="preserve">, for any order of </w:t>
      </w:r>
      <w:r w:rsidR="003B3469" w:rsidDel="00E01757">
        <w:rPr>
          <w:color w:val="auto"/>
        </w:rPr>
        <w:t xml:space="preserve">PBS Medicines on the </w:t>
      </w:r>
      <w:r w:rsidR="003B1F60">
        <w:rPr>
          <w:color w:val="auto"/>
        </w:rPr>
        <w:t>High Volume</w:t>
      </w:r>
      <w:r w:rsidR="003B3469">
        <w:rPr>
          <w:color w:val="auto"/>
        </w:rPr>
        <w:t xml:space="preserve"> List</w:t>
      </w:r>
      <w:r w:rsidR="005F3C35" w:rsidDel="00E01757">
        <w:rPr>
          <w:color w:val="auto"/>
        </w:rPr>
        <w:t xml:space="preserve"> (other than Low Volume PBS Medicines)</w:t>
      </w:r>
      <w:r w:rsidR="008B2714" w:rsidRPr="007647A3" w:rsidDel="00E01757">
        <w:rPr>
          <w:color w:val="auto"/>
        </w:rPr>
        <w:t xml:space="preserve"> means:</w:t>
      </w:r>
    </w:p>
    <w:p w14:paraId="18D355B6" w14:textId="7BF83C6A" w:rsidR="00E50732" w:rsidRPr="007647A3" w:rsidDel="00E01757" w:rsidRDefault="00B62B49" w:rsidP="005C0D26">
      <w:pPr>
        <w:pStyle w:val="PFParaNumLevel5"/>
        <w:numPr>
          <w:ilvl w:val="4"/>
          <w:numId w:val="33"/>
        </w:numPr>
        <w:rPr>
          <w:color w:val="auto"/>
        </w:rPr>
      </w:pPr>
      <w:r w:rsidDel="00E01757">
        <w:rPr>
          <w:color w:val="auto"/>
        </w:rPr>
        <w:t xml:space="preserve">for </w:t>
      </w:r>
      <w:r w:rsidR="00136636" w:rsidDel="00E01757">
        <w:rPr>
          <w:color w:val="auto"/>
        </w:rPr>
        <w:t>products which are not refrigerated</w:t>
      </w:r>
      <w:r w:rsidR="00E50732" w:rsidRPr="007647A3" w:rsidDel="00E01757">
        <w:rPr>
          <w:color w:val="auto"/>
        </w:rPr>
        <w:t xml:space="preserve">, </w:t>
      </w:r>
      <w:r w:rsidR="0037272B" w:rsidDel="00E01757">
        <w:rPr>
          <w:color w:val="auto"/>
        </w:rPr>
        <w:t>S</w:t>
      </w:r>
      <w:r w:rsidR="00A007B3" w:rsidRPr="00A007B3" w:rsidDel="00E01757">
        <w:rPr>
          <w:color w:val="auto"/>
        </w:rPr>
        <w:t xml:space="preserve">helf </w:t>
      </w:r>
      <w:r w:rsidR="0037272B" w:rsidDel="00E01757">
        <w:rPr>
          <w:color w:val="auto"/>
        </w:rPr>
        <w:t>P</w:t>
      </w:r>
      <w:r w:rsidR="00A007B3" w:rsidRPr="00A007B3" w:rsidDel="00E01757">
        <w:rPr>
          <w:color w:val="auto"/>
        </w:rPr>
        <w:t>acks</w:t>
      </w:r>
      <w:r w:rsidDel="00E01757">
        <w:rPr>
          <w:color w:val="auto"/>
        </w:rPr>
        <w:t xml:space="preserve"> </w:t>
      </w:r>
      <w:r w:rsidR="000C4B7D" w:rsidDel="00E01757">
        <w:rPr>
          <w:color w:val="auto"/>
        </w:rPr>
        <w:t xml:space="preserve">of each product </w:t>
      </w:r>
      <w:r w:rsidDel="00E01757">
        <w:rPr>
          <w:color w:val="auto"/>
        </w:rPr>
        <w:t>with a</w:t>
      </w:r>
      <w:r w:rsidR="00136636" w:rsidDel="00E01757">
        <w:rPr>
          <w:color w:val="auto"/>
        </w:rPr>
        <w:t>n aggregate</w:t>
      </w:r>
      <w:r w:rsidRPr="00B62B49" w:rsidDel="00E01757">
        <w:rPr>
          <w:color w:val="auto"/>
        </w:rPr>
        <w:t xml:space="preserve"> minimum value of at least $15.00 ex manufacture</w:t>
      </w:r>
      <w:r w:rsidDel="00E01757">
        <w:rPr>
          <w:color w:val="auto"/>
        </w:rPr>
        <w:t>r</w:t>
      </w:r>
      <w:r w:rsidR="00A007B3" w:rsidRPr="00A007B3" w:rsidDel="00E01757">
        <w:rPr>
          <w:color w:val="auto"/>
        </w:rPr>
        <w:t xml:space="preserve"> or</w:t>
      </w:r>
      <w:r w:rsidR="00136636" w:rsidDel="00E01757">
        <w:rPr>
          <w:color w:val="auto"/>
        </w:rPr>
        <w:t xml:space="preserve">, where there is no </w:t>
      </w:r>
      <w:r w:rsidR="0037272B" w:rsidDel="00E01757">
        <w:rPr>
          <w:color w:val="auto"/>
        </w:rPr>
        <w:t>S</w:t>
      </w:r>
      <w:r w:rsidR="00136636" w:rsidDel="00E01757">
        <w:rPr>
          <w:color w:val="auto"/>
        </w:rPr>
        <w:t xml:space="preserve">helf </w:t>
      </w:r>
      <w:r w:rsidR="0037272B" w:rsidDel="00E01757">
        <w:rPr>
          <w:color w:val="auto"/>
        </w:rPr>
        <w:t>P</w:t>
      </w:r>
      <w:r w:rsidR="00136636" w:rsidDel="00E01757">
        <w:rPr>
          <w:color w:val="auto"/>
        </w:rPr>
        <w:t>ack,</w:t>
      </w:r>
      <w:r w:rsidR="00A007B3" w:rsidRPr="00A007B3" w:rsidDel="00E01757">
        <w:rPr>
          <w:color w:val="auto"/>
        </w:rPr>
        <w:t xml:space="preserve"> </w:t>
      </w:r>
      <w:r w:rsidR="00E50732" w:rsidRPr="007647A3" w:rsidDel="00E01757">
        <w:rPr>
          <w:color w:val="auto"/>
        </w:rPr>
        <w:t>Units</w:t>
      </w:r>
      <w:r w:rsidR="000C4B7D" w:rsidDel="00E01757">
        <w:rPr>
          <w:color w:val="auto"/>
        </w:rPr>
        <w:t xml:space="preserve"> of each product</w:t>
      </w:r>
      <w:r w:rsidR="00136636" w:rsidDel="00E01757">
        <w:rPr>
          <w:color w:val="auto"/>
        </w:rPr>
        <w:t>,</w:t>
      </w:r>
      <w:r w:rsidR="00E50732" w:rsidRPr="007647A3" w:rsidDel="00E01757">
        <w:rPr>
          <w:color w:val="auto"/>
        </w:rPr>
        <w:t xml:space="preserve"> with an aggregate minimum value of at least $15.00 ex manufacturer; and </w:t>
      </w:r>
    </w:p>
    <w:p w14:paraId="7E8BDDF6" w14:textId="3F0EAD3B" w:rsidR="00E50732" w:rsidDel="00E01757" w:rsidRDefault="00E50732" w:rsidP="007647A3">
      <w:pPr>
        <w:pStyle w:val="PFParaNumLevel5"/>
        <w:rPr>
          <w:color w:val="auto"/>
        </w:rPr>
      </w:pPr>
      <w:r w:rsidRPr="007647A3" w:rsidDel="00E01757">
        <w:rPr>
          <w:color w:val="auto"/>
        </w:rPr>
        <w:t xml:space="preserve">for </w:t>
      </w:r>
      <w:r w:rsidR="00136636" w:rsidDel="00E01757">
        <w:rPr>
          <w:color w:val="auto"/>
        </w:rPr>
        <w:t>products which must be stored in refrigerated conditions</w:t>
      </w:r>
      <w:r w:rsidRPr="007647A3" w:rsidDel="00E01757">
        <w:rPr>
          <w:color w:val="auto"/>
        </w:rPr>
        <w:t xml:space="preserve">, </w:t>
      </w:r>
      <w:r w:rsidR="0037272B" w:rsidDel="00E01757">
        <w:rPr>
          <w:color w:val="auto"/>
        </w:rPr>
        <w:t>S</w:t>
      </w:r>
      <w:r w:rsidR="00B62B49" w:rsidDel="00E01757">
        <w:rPr>
          <w:color w:val="auto"/>
        </w:rPr>
        <w:t xml:space="preserve">helf </w:t>
      </w:r>
      <w:r w:rsidR="0037272B" w:rsidDel="00E01757">
        <w:rPr>
          <w:color w:val="auto"/>
        </w:rPr>
        <w:t>P</w:t>
      </w:r>
      <w:r w:rsidR="00B62B49" w:rsidDel="00E01757">
        <w:rPr>
          <w:color w:val="auto"/>
        </w:rPr>
        <w:t xml:space="preserve">acks </w:t>
      </w:r>
      <w:r w:rsidR="000C4B7D" w:rsidDel="00E01757">
        <w:rPr>
          <w:color w:val="auto"/>
        </w:rPr>
        <w:t xml:space="preserve">of one or more products </w:t>
      </w:r>
      <w:r w:rsidR="00B62B49" w:rsidDel="00E01757">
        <w:rPr>
          <w:color w:val="auto"/>
        </w:rPr>
        <w:t>with a</w:t>
      </w:r>
      <w:r w:rsidR="00136636" w:rsidDel="00E01757">
        <w:rPr>
          <w:color w:val="auto"/>
        </w:rPr>
        <w:t>n aggregate</w:t>
      </w:r>
      <w:r w:rsidR="00B62B49" w:rsidDel="00E01757">
        <w:rPr>
          <w:color w:val="auto"/>
        </w:rPr>
        <w:t xml:space="preserve"> minimum value of at least $150.00 ex manufacturer or</w:t>
      </w:r>
      <w:r w:rsidR="00136636" w:rsidDel="00E01757">
        <w:rPr>
          <w:color w:val="auto"/>
        </w:rPr>
        <w:t xml:space="preserve">, where there </w:t>
      </w:r>
      <w:r w:rsidR="000C4B7D" w:rsidDel="00E01757">
        <w:rPr>
          <w:color w:val="auto"/>
        </w:rPr>
        <w:t>are</w:t>
      </w:r>
      <w:r w:rsidR="00136636" w:rsidDel="00E01757">
        <w:rPr>
          <w:color w:val="auto"/>
        </w:rPr>
        <w:t xml:space="preserve"> no </w:t>
      </w:r>
      <w:r w:rsidR="0037272B" w:rsidDel="00E01757">
        <w:rPr>
          <w:color w:val="auto"/>
        </w:rPr>
        <w:t>S</w:t>
      </w:r>
      <w:r w:rsidR="00136636" w:rsidDel="00E01757">
        <w:rPr>
          <w:color w:val="auto"/>
        </w:rPr>
        <w:t xml:space="preserve">helf </w:t>
      </w:r>
      <w:r w:rsidR="0037272B" w:rsidDel="00E01757">
        <w:rPr>
          <w:color w:val="auto"/>
        </w:rPr>
        <w:t>P</w:t>
      </w:r>
      <w:r w:rsidR="00136636" w:rsidDel="00E01757">
        <w:rPr>
          <w:color w:val="auto"/>
        </w:rPr>
        <w:t>ack</w:t>
      </w:r>
      <w:r w:rsidR="000C4B7D" w:rsidDel="00E01757">
        <w:rPr>
          <w:color w:val="auto"/>
        </w:rPr>
        <w:t>s</w:t>
      </w:r>
      <w:r w:rsidR="00136636" w:rsidDel="00E01757">
        <w:rPr>
          <w:color w:val="auto"/>
        </w:rPr>
        <w:t>,</w:t>
      </w:r>
      <w:r w:rsidR="00B62B49" w:rsidDel="00E01757">
        <w:rPr>
          <w:color w:val="auto"/>
        </w:rPr>
        <w:t xml:space="preserve"> </w:t>
      </w:r>
      <w:r w:rsidRPr="007647A3" w:rsidDel="00E01757">
        <w:rPr>
          <w:color w:val="auto"/>
        </w:rPr>
        <w:t>Units</w:t>
      </w:r>
      <w:r w:rsidR="000C4B7D" w:rsidDel="00E01757">
        <w:rPr>
          <w:color w:val="auto"/>
        </w:rPr>
        <w:t xml:space="preserve"> of one or more products</w:t>
      </w:r>
      <w:r w:rsidR="00136636" w:rsidDel="00E01757">
        <w:rPr>
          <w:color w:val="auto"/>
        </w:rPr>
        <w:t>,</w:t>
      </w:r>
      <w:r w:rsidRPr="007647A3" w:rsidDel="00E01757">
        <w:rPr>
          <w:color w:val="auto"/>
        </w:rPr>
        <w:t xml:space="preserve"> with an aggregate minimum value of at least $150.00 ex manufacturer.  </w:t>
      </w:r>
    </w:p>
    <w:p w14:paraId="56CF2512" w14:textId="5EB5EB80" w:rsidR="007D4B15" w:rsidRDefault="007D4B15">
      <w:pPr>
        <w:tabs>
          <w:tab w:val="clear" w:pos="924"/>
          <w:tab w:val="left" w:pos="912"/>
          <w:tab w:val="left" w:pos="1701"/>
        </w:tabs>
        <w:spacing w:before="60"/>
        <w:ind w:left="912"/>
        <w:rPr>
          <w:color w:val="auto"/>
        </w:rPr>
      </w:pPr>
      <w:r>
        <w:rPr>
          <w:b/>
          <w:bCs/>
          <w:color w:val="auto"/>
        </w:rPr>
        <w:t xml:space="preserve">National </w:t>
      </w:r>
      <w:r>
        <w:rPr>
          <w:color w:val="auto"/>
        </w:rPr>
        <w:t>includes all Australian States and Territories.</w:t>
      </w:r>
    </w:p>
    <w:p w14:paraId="03585F49" w14:textId="75F5D240" w:rsidR="002D0C67" w:rsidRPr="000F587E" w:rsidDel="00431A8A" w:rsidRDefault="002D0C67" w:rsidP="002D0C67">
      <w:pPr>
        <w:tabs>
          <w:tab w:val="left" w:pos="858"/>
        </w:tabs>
        <w:spacing w:before="60"/>
        <w:ind w:left="924"/>
        <w:rPr>
          <w:bCs/>
          <w:color w:val="auto"/>
        </w:rPr>
      </w:pPr>
      <w:r w:rsidDel="00431A8A">
        <w:rPr>
          <w:b/>
          <w:bCs/>
          <w:color w:val="auto"/>
        </w:rPr>
        <w:t>Shelf Pack</w:t>
      </w:r>
      <w:r w:rsidDel="00431A8A">
        <w:rPr>
          <w:bCs/>
          <w:color w:val="auto"/>
        </w:rPr>
        <w:t xml:space="preserve"> means </w:t>
      </w:r>
      <w:r w:rsidR="00CC3E90" w:rsidDel="00431A8A">
        <w:rPr>
          <w:bCs/>
          <w:color w:val="auto"/>
        </w:rPr>
        <w:t xml:space="preserve">the form and quantity of product (if any) as agreed </w:t>
      </w:r>
      <w:r w:rsidR="00592246" w:rsidDel="00431A8A">
        <w:rPr>
          <w:bCs/>
          <w:color w:val="auto"/>
        </w:rPr>
        <w:t xml:space="preserve">in writing </w:t>
      </w:r>
      <w:r w:rsidR="00CC3E90" w:rsidDel="00431A8A">
        <w:rPr>
          <w:bCs/>
          <w:color w:val="auto"/>
        </w:rPr>
        <w:t xml:space="preserve">between the </w:t>
      </w:r>
      <w:r w:rsidR="000D2775" w:rsidDel="00431A8A">
        <w:rPr>
          <w:bCs/>
          <w:color w:val="auto"/>
        </w:rPr>
        <w:t>Company</w:t>
      </w:r>
      <w:r w:rsidR="00CC3E90" w:rsidDel="00431A8A">
        <w:rPr>
          <w:bCs/>
          <w:color w:val="auto"/>
        </w:rPr>
        <w:t xml:space="preserve"> and the Commonwealth </w:t>
      </w:r>
      <w:r w:rsidR="00592246" w:rsidDel="00431A8A">
        <w:rPr>
          <w:bCs/>
          <w:color w:val="auto"/>
        </w:rPr>
        <w:t xml:space="preserve">as </w:t>
      </w:r>
      <w:r w:rsidR="00CC3E90" w:rsidDel="00431A8A">
        <w:rPr>
          <w:bCs/>
          <w:color w:val="auto"/>
        </w:rPr>
        <w:t>constitut</w:t>
      </w:r>
      <w:r w:rsidR="00592246" w:rsidDel="00431A8A">
        <w:rPr>
          <w:bCs/>
          <w:color w:val="auto"/>
        </w:rPr>
        <w:t>ing</w:t>
      </w:r>
      <w:r w:rsidR="00CC3E90" w:rsidDel="00431A8A">
        <w:rPr>
          <w:bCs/>
          <w:color w:val="auto"/>
        </w:rPr>
        <w:t xml:space="preserve"> a shelf pack.</w:t>
      </w:r>
    </w:p>
    <w:p w14:paraId="704C1635" w14:textId="318D48D7" w:rsidR="007D4B15" w:rsidDel="00431A8A" w:rsidRDefault="007D4B15">
      <w:pPr>
        <w:tabs>
          <w:tab w:val="clear" w:pos="924"/>
          <w:tab w:val="left" w:pos="912"/>
        </w:tabs>
        <w:spacing w:before="60"/>
        <w:ind w:left="912"/>
        <w:rPr>
          <w:color w:val="auto"/>
        </w:rPr>
      </w:pPr>
      <w:r w:rsidDel="00431A8A">
        <w:rPr>
          <w:b/>
          <w:bCs/>
          <w:color w:val="auto"/>
        </w:rPr>
        <w:t xml:space="preserve">State Based </w:t>
      </w:r>
      <w:r w:rsidDel="00431A8A">
        <w:rPr>
          <w:color w:val="auto"/>
        </w:rPr>
        <w:t>includes any, but not all, Australian States and Territories.</w:t>
      </w:r>
    </w:p>
    <w:p w14:paraId="31FCF347" w14:textId="5930E2BA" w:rsidR="007D4B15" w:rsidRDefault="007D4B15">
      <w:pPr>
        <w:tabs>
          <w:tab w:val="clear" w:pos="924"/>
          <w:tab w:val="left" w:pos="912"/>
        </w:tabs>
        <w:spacing w:before="60"/>
        <w:ind w:left="912"/>
        <w:rPr>
          <w:color w:val="auto"/>
        </w:rPr>
      </w:pPr>
      <w:r w:rsidDel="00431A8A">
        <w:rPr>
          <w:b/>
          <w:bCs/>
          <w:color w:val="auto"/>
        </w:rPr>
        <w:t>Stock</w:t>
      </w:r>
      <w:r w:rsidDel="00431A8A">
        <w:rPr>
          <w:color w:val="auto"/>
        </w:rPr>
        <w:t xml:space="preserve"> means to have custody or possession of a</w:t>
      </w:r>
      <w:r w:rsidR="00F31CE3" w:rsidDel="00431A8A">
        <w:rPr>
          <w:color w:val="auto"/>
        </w:rPr>
        <w:t xml:space="preserve"> CSO Product</w:t>
      </w:r>
      <w:r w:rsidDel="00431A8A">
        <w:rPr>
          <w:color w:val="auto"/>
        </w:rPr>
        <w:t>.</w:t>
      </w:r>
    </w:p>
    <w:p w14:paraId="500DC694" w14:textId="3442EE66" w:rsidR="007D4B15" w:rsidRDefault="007D4B15">
      <w:pPr>
        <w:pStyle w:val="PFParaNumLevel2"/>
        <w:numPr>
          <w:ilvl w:val="0"/>
          <w:numId w:val="0"/>
        </w:numPr>
        <w:ind w:left="924"/>
        <w:rPr>
          <w:bCs/>
          <w:color w:val="auto"/>
        </w:rPr>
      </w:pPr>
      <w:r w:rsidDel="00431A8A">
        <w:rPr>
          <w:b/>
          <w:bCs/>
          <w:color w:val="auto"/>
        </w:rPr>
        <w:t>Wholesale Mark</w:t>
      </w:r>
      <w:r w:rsidR="00896E62" w:rsidDel="00431A8A">
        <w:rPr>
          <w:b/>
          <w:bCs/>
          <w:color w:val="auto"/>
        </w:rPr>
        <w:t>-</w:t>
      </w:r>
      <w:r w:rsidDel="00431A8A">
        <w:rPr>
          <w:b/>
          <w:bCs/>
          <w:color w:val="auto"/>
        </w:rPr>
        <w:t>Up</w:t>
      </w:r>
      <w:r w:rsidDel="00431A8A">
        <w:rPr>
          <w:bCs/>
          <w:color w:val="auto"/>
        </w:rPr>
        <w:t>, in relation to a PBS Medicine, means the amount worked out in accordance with clauses </w:t>
      </w:r>
      <w:r w:rsidDel="00431A8A">
        <w:rPr>
          <w:bCs/>
          <w:color w:val="auto"/>
        </w:rPr>
        <w:fldChar w:fldCharType="begin"/>
      </w:r>
      <w:r w:rsidDel="00431A8A">
        <w:rPr>
          <w:bCs/>
          <w:color w:val="auto"/>
        </w:rPr>
        <w:instrText xml:space="preserve"> REF _Ref332883173 \r \h  \* MERGEFORMAT </w:instrText>
      </w:r>
      <w:r w:rsidDel="00431A8A">
        <w:rPr>
          <w:bCs/>
          <w:color w:val="auto"/>
        </w:rPr>
      </w:r>
      <w:r w:rsidDel="00431A8A">
        <w:rPr>
          <w:bCs/>
          <w:color w:val="auto"/>
        </w:rPr>
        <w:fldChar w:fldCharType="separate"/>
      </w:r>
      <w:r w:rsidR="00121BF2">
        <w:rPr>
          <w:bCs/>
          <w:color w:val="auto"/>
        </w:rPr>
        <w:t>4.23</w:t>
      </w:r>
      <w:r w:rsidDel="00431A8A">
        <w:rPr>
          <w:bCs/>
          <w:color w:val="auto"/>
        </w:rPr>
        <w:fldChar w:fldCharType="end"/>
      </w:r>
      <w:r w:rsidR="0037272B" w:rsidDel="00431A8A">
        <w:rPr>
          <w:bCs/>
          <w:color w:val="auto"/>
        </w:rPr>
        <w:t>,</w:t>
      </w:r>
      <w:r w:rsidDel="00431A8A">
        <w:rPr>
          <w:bCs/>
          <w:color w:val="auto"/>
        </w:rPr>
        <w:t xml:space="preserve"> </w:t>
      </w:r>
      <w:r w:rsidR="00896E62" w:rsidDel="00431A8A">
        <w:rPr>
          <w:bCs/>
          <w:color w:val="auto"/>
        </w:rPr>
        <w:fldChar w:fldCharType="begin"/>
      </w:r>
      <w:r w:rsidR="00896E62" w:rsidDel="00431A8A">
        <w:rPr>
          <w:bCs/>
          <w:color w:val="auto"/>
        </w:rPr>
        <w:instrText xml:space="preserve"> REF _Ref336357505 \r \h  \* MERGEFORMAT </w:instrText>
      </w:r>
      <w:r w:rsidR="00896E62" w:rsidDel="00431A8A">
        <w:rPr>
          <w:bCs/>
          <w:color w:val="auto"/>
        </w:rPr>
      </w:r>
      <w:r w:rsidR="00896E62" w:rsidDel="00431A8A">
        <w:rPr>
          <w:bCs/>
          <w:color w:val="auto"/>
        </w:rPr>
        <w:fldChar w:fldCharType="separate"/>
      </w:r>
      <w:r w:rsidR="00121BF2">
        <w:rPr>
          <w:bCs/>
          <w:color w:val="auto"/>
        </w:rPr>
        <w:t>4.24</w:t>
      </w:r>
      <w:r w:rsidR="00896E62" w:rsidDel="00431A8A">
        <w:rPr>
          <w:bCs/>
          <w:color w:val="auto"/>
        </w:rPr>
        <w:fldChar w:fldCharType="end"/>
      </w:r>
      <w:r w:rsidR="00896E62" w:rsidDel="00431A8A">
        <w:rPr>
          <w:bCs/>
          <w:color w:val="auto"/>
        </w:rPr>
        <w:t xml:space="preserve"> or </w:t>
      </w:r>
      <w:r w:rsidR="00896E62" w:rsidDel="00431A8A">
        <w:rPr>
          <w:bCs/>
          <w:color w:val="auto"/>
        </w:rPr>
        <w:fldChar w:fldCharType="begin"/>
      </w:r>
      <w:r w:rsidR="00896E62" w:rsidDel="00431A8A">
        <w:rPr>
          <w:bCs/>
          <w:color w:val="auto"/>
        </w:rPr>
        <w:instrText xml:space="preserve"> REF _Ref336357511 \r \h  \* MERGEFORMAT </w:instrText>
      </w:r>
      <w:r w:rsidR="00896E62" w:rsidDel="00431A8A">
        <w:rPr>
          <w:bCs/>
          <w:color w:val="auto"/>
        </w:rPr>
      </w:r>
      <w:r w:rsidR="00896E62" w:rsidDel="00431A8A">
        <w:rPr>
          <w:bCs/>
          <w:color w:val="auto"/>
        </w:rPr>
        <w:fldChar w:fldCharType="separate"/>
      </w:r>
      <w:r w:rsidR="00121BF2">
        <w:rPr>
          <w:bCs/>
          <w:color w:val="auto"/>
        </w:rPr>
        <w:t>4.25</w:t>
      </w:r>
      <w:r w:rsidR="00896E62" w:rsidDel="00431A8A">
        <w:rPr>
          <w:bCs/>
          <w:color w:val="auto"/>
        </w:rPr>
        <w:fldChar w:fldCharType="end"/>
      </w:r>
      <w:r w:rsidR="00896E62" w:rsidDel="00431A8A">
        <w:rPr>
          <w:bCs/>
          <w:color w:val="auto"/>
        </w:rPr>
        <w:t xml:space="preserve"> </w:t>
      </w:r>
      <w:r w:rsidDel="00431A8A">
        <w:rPr>
          <w:bCs/>
          <w:color w:val="auto"/>
        </w:rPr>
        <w:t>of Schedule 1, as the context provides.</w:t>
      </w:r>
    </w:p>
    <w:p w14:paraId="3B880929" w14:textId="3FBDCD44" w:rsidR="007D4B15" w:rsidDel="00431A8A" w:rsidRDefault="007D4B15">
      <w:pPr>
        <w:pStyle w:val="PFNumLevel2"/>
        <w:rPr>
          <w:color w:val="auto"/>
        </w:rPr>
      </w:pPr>
      <w:r w:rsidDel="00431A8A">
        <w:rPr>
          <w:color w:val="auto"/>
        </w:rPr>
        <w:t xml:space="preserve">Unless the contrary intention appears, all other capitalised terms in this Schedule have the same meaning as in clause </w:t>
      </w:r>
      <w:r w:rsidDel="00431A8A">
        <w:fldChar w:fldCharType="begin"/>
      </w:r>
      <w:r w:rsidDel="00431A8A">
        <w:instrText xml:space="preserve"> REF _Ref184797243 \r \h  \* MERGEFORMAT </w:instrText>
      </w:r>
      <w:r w:rsidDel="00431A8A">
        <w:fldChar w:fldCharType="separate"/>
      </w:r>
      <w:r w:rsidR="00121BF2" w:rsidRPr="00121BF2">
        <w:rPr>
          <w:color w:val="auto"/>
        </w:rPr>
        <w:t>2</w:t>
      </w:r>
      <w:r w:rsidDel="00431A8A">
        <w:fldChar w:fldCharType="end"/>
      </w:r>
      <w:r w:rsidDel="00431A8A">
        <w:rPr>
          <w:color w:val="auto"/>
        </w:rPr>
        <w:t xml:space="preserve"> of this Deed.</w:t>
      </w:r>
    </w:p>
    <w:p w14:paraId="6CD44B39" w14:textId="1033A909" w:rsidR="007D4B15" w:rsidRPr="00134154" w:rsidRDefault="007D4B15" w:rsidP="00134154">
      <w:pPr>
        <w:pStyle w:val="Heading1A"/>
        <w:numPr>
          <w:ilvl w:val="0"/>
          <w:numId w:val="11"/>
        </w:numPr>
      </w:pPr>
      <w:bookmarkStart w:id="426" w:name="_Toc280686541"/>
      <w:bookmarkStart w:id="427" w:name="_Toc282673456"/>
      <w:bookmarkStart w:id="428" w:name="_Toc439158107"/>
      <w:bookmarkStart w:id="429" w:name="_Toc462049052"/>
      <w:r w:rsidRPr="00134154">
        <w:t xml:space="preserve">OBLIGATION OF </w:t>
      </w:r>
      <w:r w:rsidR="000D2775" w:rsidRPr="00134154">
        <w:t>COMPANY</w:t>
      </w:r>
      <w:r w:rsidRPr="00134154">
        <w:t xml:space="preserve"> TO MEET THE CSO COMPLIANCE REQUIREMENTS AND CSO SERVICE STANDARDS</w:t>
      </w:r>
      <w:bookmarkEnd w:id="426"/>
      <w:bookmarkEnd w:id="427"/>
      <w:bookmarkEnd w:id="428"/>
      <w:bookmarkEnd w:id="429"/>
    </w:p>
    <w:p w14:paraId="2756C80A" w14:textId="31F7F076" w:rsidR="007D4B15" w:rsidRDefault="007D4B15" w:rsidP="004B59E9">
      <w:pPr>
        <w:pStyle w:val="PFNumLevel2"/>
        <w:keepLines/>
        <w:rPr>
          <w:color w:val="auto"/>
        </w:rPr>
      </w:pPr>
      <w:r>
        <w:rPr>
          <w:color w:val="auto"/>
        </w:rPr>
        <w:t xml:space="preserve">The </w:t>
      </w:r>
      <w:r w:rsidR="000D2775">
        <w:rPr>
          <w:color w:val="auto"/>
        </w:rPr>
        <w:t>Company</w:t>
      </w:r>
      <w:r>
        <w:rPr>
          <w:color w:val="auto"/>
        </w:rPr>
        <w:t xml:space="preserve"> must, at all times, meet the CSO Compliance Requirements and CSO Service Standards set out in this Schedule.    </w:t>
      </w:r>
    </w:p>
    <w:p w14:paraId="4744E48D" w14:textId="77777777" w:rsidR="007D4B15" w:rsidRDefault="007D4B15" w:rsidP="004B59E9">
      <w:pPr>
        <w:pStyle w:val="Heading1A"/>
        <w:rPr>
          <w:color w:val="auto"/>
        </w:rPr>
      </w:pPr>
      <w:bookmarkStart w:id="430" w:name="_Ref184798096"/>
      <w:bookmarkStart w:id="431" w:name="_Toc280686542"/>
      <w:bookmarkStart w:id="432" w:name="_Toc282673457"/>
      <w:bookmarkStart w:id="433" w:name="_Toc439158108"/>
      <w:bookmarkStart w:id="434" w:name="_Toc462049053"/>
      <w:r>
        <w:rPr>
          <w:color w:val="auto"/>
        </w:rPr>
        <w:lastRenderedPageBreak/>
        <w:t>CSO COMPLIANCE REQUIREMENTS</w:t>
      </w:r>
      <w:bookmarkEnd w:id="430"/>
      <w:bookmarkEnd w:id="431"/>
      <w:bookmarkEnd w:id="432"/>
      <w:bookmarkEnd w:id="433"/>
      <w:bookmarkEnd w:id="434"/>
      <w:r>
        <w:rPr>
          <w:color w:val="auto"/>
        </w:rPr>
        <w:t xml:space="preserve"> </w:t>
      </w:r>
    </w:p>
    <w:p w14:paraId="14604C24" w14:textId="2D8DEE1F" w:rsidR="007D4B15" w:rsidRDefault="007D4B15" w:rsidP="004B59E9">
      <w:pPr>
        <w:pStyle w:val="PFNumLevel2"/>
        <w:keepNext/>
        <w:numPr>
          <w:ilvl w:val="0"/>
          <w:numId w:val="0"/>
        </w:numPr>
        <w:rPr>
          <w:b/>
          <w:bCs/>
          <w:color w:val="auto"/>
        </w:rPr>
      </w:pPr>
      <w:r>
        <w:rPr>
          <w:b/>
          <w:bCs/>
          <w:color w:val="auto"/>
        </w:rPr>
        <w:t xml:space="preserve">Requirement to provide a single entry point for </w:t>
      </w:r>
      <w:r w:rsidR="0037272B">
        <w:rPr>
          <w:b/>
          <w:bCs/>
          <w:color w:val="auto"/>
        </w:rPr>
        <w:t>Distribution Points</w:t>
      </w:r>
    </w:p>
    <w:p w14:paraId="4D55C171" w14:textId="2442AC7C" w:rsidR="0037272B" w:rsidRDefault="007D4B15">
      <w:pPr>
        <w:pStyle w:val="PFNumLevel2"/>
        <w:rPr>
          <w:color w:val="auto"/>
        </w:rPr>
      </w:pPr>
      <w:bookmarkStart w:id="435" w:name="_Ref180312468"/>
      <w:r>
        <w:rPr>
          <w:color w:val="auto"/>
        </w:rPr>
        <w:t xml:space="preserve">The </w:t>
      </w:r>
      <w:r w:rsidR="000D2775">
        <w:rPr>
          <w:color w:val="auto"/>
        </w:rPr>
        <w:t>Company</w:t>
      </w:r>
      <w:r>
        <w:rPr>
          <w:color w:val="auto"/>
        </w:rPr>
        <w:t xml:space="preserve"> must provide a single entry point through which</w:t>
      </w:r>
      <w:r w:rsidR="0037272B">
        <w:rPr>
          <w:color w:val="auto"/>
        </w:rPr>
        <w:t>:</w:t>
      </w:r>
    </w:p>
    <w:p w14:paraId="6DEAE703" w14:textId="4F32CB52" w:rsidR="0037272B" w:rsidRDefault="007D4B15" w:rsidP="00345FEE">
      <w:pPr>
        <w:pStyle w:val="PFNumLevel3"/>
        <w:tabs>
          <w:tab w:val="clear" w:pos="2586"/>
          <w:tab w:val="num" w:pos="1848"/>
        </w:tabs>
        <w:ind w:left="1848"/>
        <w:rPr>
          <w:color w:val="auto"/>
        </w:rPr>
      </w:pPr>
      <w:r>
        <w:rPr>
          <w:color w:val="auto"/>
        </w:rPr>
        <w:t>Community Pharmacies within its CSO Jurisdiction can order any Brand of any PBS Medicine</w:t>
      </w:r>
      <w:r w:rsidR="00881E79">
        <w:rPr>
          <w:color w:val="auto"/>
        </w:rPr>
        <w:t xml:space="preserve">, </w:t>
      </w:r>
      <w:r>
        <w:rPr>
          <w:color w:val="auto"/>
        </w:rPr>
        <w:t>and receive information or resolve any inquiries in relation to those orders</w:t>
      </w:r>
      <w:r w:rsidR="003637CD">
        <w:rPr>
          <w:color w:val="auto"/>
        </w:rPr>
        <w:t>;</w:t>
      </w:r>
      <w:r w:rsidR="00881E79" w:rsidRPr="00881E79">
        <w:rPr>
          <w:color w:val="auto"/>
        </w:rPr>
        <w:t xml:space="preserve"> </w:t>
      </w:r>
      <w:r w:rsidR="00881E79">
        <w:rPr>
          <w:color w:val="auto"/>
        </w:rPr>
        <w:t>and</w:t>
      </w:r>
    </w:p>
    <w:p w14:paraId="67AD4B8F" w14:textId="0518D171" w:rsidR="007D4B15" w:rsidRDefault="00881E79" w:rsidP="006522FE">
      <w:pPr>
        <w:pStyle w:val="PFNumLevel3"/>
        <w:tabs>
          <w:tab w:val="clear" w:pos="2586"/>
          <w:tab w:val="num" w:pos="1848"/>
        </w:tabs>
        <w:ind w:left="1848"/>
        <w:rPr>
          <w:color w:val="auto"/>
        </w:rPr>
      </w:pPr>
      <w:r>
        <w:rPr>
          <w:color w:val="auto"/>
        </w:rPr>
        <w:t>Access Points within its CSO Jurisdiction can order any NDSS Products and receive information or resolve any inquiries in relation to those orders</w:t>
      </w:r>
      <w:r w:rsidR="007D4B15">
        <w:rPr>
          <w:color w:val="auto"/>
        </w:rPr>
        <w:t xml:space="preserve">.  </w:t>
      </w:r>
    </w:p>
    <w:p w14:paraId="7E389552" w14:textId="7B3ED57A" w:rsidR="007D4B15" w:rsidRDefault="007D4B15">
      <w:pPr>
        <w:pStyle w:val="PFNumLevel2"/>
        <w:rPr>
          <w:color w:val="auto"/>
        </w:rPr>
      </w:pPr>
      <w:r>
        <w:rPr>
          <w:color w:val="auto"/>
        </w:rPr>
        <w:t xml:space="preserve">The requirement set out in clause </w:t>
      </w:r>
      <w:r>
        <w:fldChar w:fldCharType="begin"/>
      </w:r>
      <w:r>
        <w:instrText xml:space="preserve"> REF _Ref180312468 \r \h  \* MERGEFORMAT </w:instrText>
      </w:r>
      <w:r>
        <w:fldChar w:fldCharType="separate"/>
      </w:r>
      <w:r w:rsidR="00121BF2" w:rsidRPr="00121BF2">
        <w:rPr>
          <w:color w:val="auto"/>
        </w:rPr>
        <w:t>3.1</w:t>
      </w:r>
      <w:r>
        <w:fldChar w:fldCharType="end"/>
      </w:r>
      <w:r>
        <w:rPr>
          <w:color w:val="auto"/>
        </w:rPr>
        <w:t xml:space="preserve"> of this Schedule does not prevent a </w:t>
      </w:r>
      <w:r w:rsidR="000D2775">
        <w:rPr>
          <w:color w:val="auto"/>
        </w:rPr>
        <w:t>Company</w:t>
      </w:r>
      <w:r>
        <w:rPr>
          <w:color w:val="auto"/>
        </w:rPr>
        <w:t xml:space="preserve"> from providing additional entry points for </w:t>
      </w:r>
      <w:r w:rsidR="00881E79">
        <w:rPr>
          <w:color w:val="auto"/>
        </w:rPr>
        <w:t xml:space="preserve">Distribution Points </w:t>
      </w:r>
      <w:r>
        <w:rPr>
          <w:color w:val="auto"/>
        </w:rPr>
        <w:t>within its CSO Jurisdiction to, for example:</w:t>
      </w:r>
    </w:p>
    <w:p w14:paraId="5BC56BF7" w14:textId="77777777" w:rsidR="007D4B15" w:rsidRDefault="007D4B15" w:rsidP="006522FE">
      <w:pPr>
        <w:pStyle w:val="PFNumLevel3"/>
        <w:tabs>
          <w:tab w:val="clear" w:pos="2586"/>
          <w:tab w:val="num" w:pos="1848"/>
        </w:tabs>
        <w:ind w:left="1848"/>
        <w:rPr>
          <w:color w:val="auto"/>
        </w:rPr>
      </w:pPr>
      <w:r>
        <w:rPr>
          <w:color w:val="auto"/>
        </w:rPr>
        <w:t>access special pricing offers made available through a specific Manufacturer or under a specific program; and/or</w:t>
      </w:r>
    </w:p>
    <w:p w14:paraId="3FCBC244" w14:textId="77777777" w:rsidR="007D4B15" w:rsidRDefault="007D4B15" w:rsidP="006522FE">
      <w:pPr>
        <w:pStyle w:val="PFNumLevel3"/>
        <w:tabs>
          <w:tab w:val="clear" w:pos="2586"/>
          <w:tab w:val="num" w:pos="1848"/>
        </w:tabs>
        <w:ind w:left="1848"/>
        <w:rPr>
          <w:color w:val="auto"/>
        </w:rPr>
      </w:pPr>
      <w:r>
        <w:rPr>
          <w:color w:val="auto"/>
        </w:rPr>
        <w:t>place turnover orders.</w:t>
      </w:r>
      <w:bookmarkEnd w:id="435"/>
    </w:p>
    <w:p w14:paraId="06E874E3" w14:textId="77777777" w:rsidR="007D4B15" w:rsidRDefault="007D4B15" w:rsidP="004B59E9">
      <w:pPr>
        <w:pStyle w:val="PFNumLevel2"/>
        <w:keepNext/>
        <w:numPr>
          <w:ilvl w:val="0"/>
          <w:numId w:val="0"/>
        </w:numPr>
        <w:rPr>
          <w:b/>
          <w:bCs/>
          <w:color w:val="auto"/>
        </w:rPr>
      </w:pPr>
      <w:r>
        <w:rPr>
          <w:b/>
          <w:bCs/>
          <w:color w:val="auto"/>
        </w:rPr>
        <w:t>Requirement to maintain access to established Infrastructure and sufficient financial capacity to meet the CSO Service Standards and CSO Compliance Requirements.</w:t>
      </w:r>
    </w:p>
    <w:p w14:paraId="1ED8D533" w14:textId="18B79DDA" w:rsidR="007D4B15" w:rsidRDefault="007D4B15" w:rsidP="004B59E9">
      <w:pPr>
        <w:pStyle w:val="PFNumLevel2"/>
        <w:keepNext/>
        <w:rPr>
          <w:b/>
          <w:bCs/>
          <w:color w:val="auto"/>
        </w:rPr>
      </w:pPr>
      <w:r>
        <w:rPr>
          <w:color w:val="auto"/>
        </w:rPr>
        <w:t xml:space="preserve">The </w:t>
      </w:r>
      <w:r w:rsidR="000D2775">
        <w:rPr>
          <w:color w:val="auto"/>
        </w:rPr>
        <w:t>Company</w:t>
      </w:r>
      <w:r>
        <w:rPr>
          <w:color w:val="auto"/>
        </w:rPr>
        <w:t xml:space="preserve"> must maintain access to established Infrastructure and sufficient financial capacity to meet all its Obligations under the Deed.</w:t>
      </w:r>
    </w:p>
    <w:p w14:paraId="7F77C9DC" w14:textId="610A6398" w:rsidR="007D4B15" w:rsidRDefault="007D4B15">
      <w:pPr>
        <w:pStyle w:val="PFNumLevel2"/>
        <w:keepNext/>
        <w:keepLines/>
        <w:numPr>
          <w:ilvl w:val="0"/>
          <w:numId w:val="0"/>
        </w:numPr>
        <w:rPr>
          <w:b/>
          <w:bCs/>
          <w:color w:val="auto"/>
        </w:rPr>
      </w:pPr>
      <w:r>
        <w:rPr>
          <w:b/>
          <w:bCs/>
          <w:color w:val="auto"/>
        </w:rPr>
        <w:t xml:space="preserve">Requirement to maintain the quality of </w:t>
      </w:r>
      <w:r w:rsidR="003E6575">
        <w:rPr>
          <w:b/>
          <w:bCs/>
          <w:color w:val="auto"/>
        </w:rPr>
        <w:t>CSO Products</w:t>
      </w:r>
    </w:p>
    <w:p w14:paraId="3187EFF0" w14:textId="143412F2" w:rsidR="007D4B15" w:rsidRDefault="007D4B15">
      <w:pPr>
        <w:pStyle w:val="PFNumLevel2"/>
        <w:keepNext/>
        <w:keepLines/>
        <w:rPr>
          <w:color w:val="auto"/>
        </w:rPr>
      </w:pPr>
      <w:r>
        <w:rPr>
          <w:color w:val="auto"/>
        </w:rPr>
        <w:t xml:space="preserve">The </w:t>
      </w:r>
      <w:r w:rsidR="000D2775">
        <w:rPr>
          <w:color w:val="auto"/>
        </w:rPr>
        <w:t>Company</w:t>
      </w:r>
      <w:r>
        <w:rPr>
          <w:color w:val="auto"/>
        </w:rPr>
        <w:t xml:space="preserve"> must maintain the quality of all </w:t>
      </w:r>
      <w:r w:rsidR="003E6575">
        <w:rPr>
          <w:color w:val="auto"/>
        </w:rPr>
        <w:t>CSO Products</w:t>
      </w:r>
      <w:r>
        <w:rPr>
          <w:color w:val="auto"/>
        </w:rPr>
        <w:t xml:space="preserve"> that it Supplies, including meeting all applicable storage condition requirements.  The </w:t>
      </w:r>
      <w:r w:rsidR="000D2775">
        <w:rPr>
          <w:color w:val="auto"/>
        </w:rPr>
        <w:t>Company</w:t>
      </w:r>
      <w:r>
        <w:rPr>
          <w:color w:val="auto"/>
        </w:rPr>
        <w:t xml:space="preserve"> must hold all necessary State and Territory licences and/or certificates for their warehouses and distribution centres.  The </w:t>
      </w:r>
      <w:r w:rsidR="000D2775">
        <w:rPr>
          <w:color w:val="auto"/>
        </w:rPr>
        <w:t>Company</w:t>
      </w:r>
      <w:r>
        <w:rPr>
          <w:color w:val="auto"/>
        </w:rPr>
        <w:t xml:space="preserve"> must also comply with the </w:t>
      </w:r>
      <w:r>
        <w:rPr>
          <w:i/>
          <w:color w:val="auto"/>
        </w:rPr>
        <w:t>Code of Good Wholesaling Practice</w:t>
      </w:r>
      <w:r>
        <w:rPr>
          <w:color w:val="auto"/>
        </w:rPr>
        <w:t xml:space="preserve"> </w:t>
      </w:r>
      <w:r>
        <w:rPr>
          <w:i/>
          <w:color w:val="auto"/>
        </w:rPr>
        <w:t xml:space="preserve">for Medicines in Schedules 2, 3, 4 and 8 </w:t>
      </w:r>
      <w:r>
        <w:rPr>
          <w:color w:val="auto"/>
        </w:rPr>
        <w:t>(</w:t>
      </w:r>
      <w:r>
        <w:rPr>
          <w:b/>
          <w:bCs/>
          <w:color w:val="auto"/>
        </w:rPr>
        <w:t>the Code</w:t>
      </w:r>
      <w:r>
        <w:rPr>
          <w:color w:val="auto"/>
        </w:rPr>
        <w:t xml:space="preserve">), where compliance with the Code is not already mandatory under the necessary State and Territory licences and/or certificates.  </w:t>
      </w:r>
      <w:r w:rsidR="00BC4F40">
        <w:rPr>
          <w:color w:val="auto"/>
        </w:rPr>
        <w:t xml:space="preserve">For the avoidance of doubt, nothing in this Deed overrides the Code or any State or Territory regulations for the </w:t>
      </w:r>
      <w:r w:rsidR="00FD71EA">
        <w:rPr>
          <w:color w:val="auto"/>
        </w:rPr>
        <w:t>handling, storage, distribution or sale</w:t>
      </w:r>
      <w:r w:rsidR="00BC4F40">
        <w:rPr>
          <w:color w:val="auto"/>
        </w:rPr>
        <w:t xml:space="preserve"> of medicines</w:t>
      </w:r>
      <w:r w:rsidR="00881E79">
        <w:rPr>
          <w:color w:val="auto"/>
        </w:rPr>
        <w:t xml:space="preserve"> or medical or surgical aids, equipment or appliances</w:t>
      </w:r>
      <w:r w:rsidR="00BC4F40">
        <w:rPr>
          <w:color w:val="auto"/>
        </w:rPr>
        <w:t>.</w:t>
      </w:r>
    </w:p>
    <w:p w14:paraId="470C9D22" w14:textId="77777777" w:rsidR="007D4B15" w:rsidRDefault="007D4B15">
      <w:pPr>
        <w:pStyle w:val="Heading1A"/>
        <w:rPr>
          <w:color w:val="auto"/>
        </w:rPr>
      </w:pPr>
      <w:bookmarkStart w:id="436" w:name="_Ref180318116"/>
      <w:bookmarkStart w:id="437" w:name="_Toc280686543"/>
      <w:bookmarkStart w:id="438" w:name="_Toc282673458"/>
      <w:bookmarkStart w:id="439" w:name="_Toc439158109"/>
      <w:bookmarkStart w:id="440" w:name="_Toc462049054"/>
      <w:r>
        <w:rPr>
          <w:color w:val="auto"/>
        </w:rPr>
        <w:t>CSO SERVICE STANDARDS</w:t>
      </w:r>
      <w:bookmarkEnd w:id="436"/>
      <w:bookmarkEnd w:id="437"/>
      <w:bookmarkEnd w:id="438"/>
      <w:bookmarkEnd w:id="439"/>
      <w:bookmarkEnd w:id="440"/>
    </w:p>
    <w:p w14:paraId="56C5736E" w14:textId="7D38E5AF" w:rsidR="007D4B15" w:rsidRDefault="007D4B15">
      <w:pPr>
        <w:pStyle w:val="PFNumLevel2"/>
        <w:numPr>
          <w:ilvl w:val="0"/>
          <w:numId w:val="0"/>
        </w:numPr>
        <w:rPr>
          <w:b/>
          <w:bCs/>
          <w:color w:val="auto"/>
        </w:rPr>
      </w:pPr>
      <w:r>
        <w:rPr>
          <w:b/>
          <w:bCs/>
          <w:color w:val="auto"/>
        </w:rPr>
        <w:t xml:space="preserve">Requirement to Supply to any </w:t>
      </w:r>
      <w:r w:rsidR="00881E79">
        <w:rPr>
          <w:b/>
          <w:bCs/>
          <w:color w:val="auto"/>
        </w:rPr>
        <w:t>Distribution Point</w:t>
      </w:r>
    </w:p>
    <w:p w14:paraId="6FEA1514" w14:textId="434E6A5A" w:rsidR="007D4B15" w:rsidRDefault="007D4B15" w:rsidP="003E6575">
      <w:pPr>
        <w:pStyle w:val="PFNumLevel2"/>
      </w:pPr>
      <w:r>
        <w:rPr>
          <w:color w:val="auto"/>
        </w:rPr>
        <w:t xml:space="preserve">The </w:t>
      </w:r>
      <w:r w:rsidR="000D2775">
        <w:rPr>
          <w:color w:val="auto"/>
        </w:rPr>
        <w:t>Company</w:t>
      </w:r>
      <w:r>
        <w:rPr>
          <w:color w:val="auto"/>
        </w:rPr>
        <w:t xml:space="preserve"> must Supply</w:t>
      </w:r>
      <w:r>
        <w:t xml:space="preserve"> PBS Medicines to any Community Pharmacy </w:t>
      </w:r>
      <w:r w:rsidR="003E6575">
        <w:t xml:space="preserve">and NDSS Products to any Access Point </w:t>
      </w:r>
      <w:r>
        <w:t xml:space="preserve">within its CSO Jurisdiction, including </w:t>
      </w:r>
      <w:r w:rsidR="0005606B">
        <w:t>Distribution</w:t>
      </w:r>
      <w:r w:rsidR="00EC3D62">
        <w:t xml:space="preserve"> Points in </w:t>
      </w:r>
      <w:r>
        <w:t xml:space="preserve">Rural and Remote </w:t>
      </w:r>
      <w:r w:rsidR="00EC3D62">
        <w:t>Locations</w:t>
      </w:r>
      <w:r>
        <w:t>.</w:t>
      </w:r>
    </w:p>
    <w:p w14:paraId="0237A378" w14:textId="7E87AC69" w:rsidR="007D4B15" w:rsidRDefault="007D4B15" w:rsidP="00592246">
      <w:pPr>
        <w:pStyle w:val="PFNumLevel2"/>
      </w:pPr>
      <w:bookmarkStart w:id="441" w:name="_Ref180398737"/>
      <w:r>
        <w:t xml:space="preserve">The </w:t>
      </w:r>
      <w:r w:rsidR="000D2775">
        <w:t>Company</w:t>
      </w:r>
      <w:r>
        <w:t xml:space="preserve"> will not be required to Supply </w:t>
      </w:r>
      <w:r w:rsidR="003D19C5">
        <w:rPr>
          <w:color w:val="auto"/>
        </w:rPr>
        <w:t xml:space="preserve">CSO Products </w:t>
      </w:r>
      <w:r>
        <w:t xml:space="preserve">to any </w:t>
      </w:r>
      <w:r w:rsidR="003D19C5">
        <w:t>Distribution Point</w:t>
      </w:r>
      <w:r w:rsidR="003D19C5" w:rsidDel="003D19C5">
        <w:t xml:space="preserve"> </w:t>
      </w:r>
      <w:r>
        <w:t xml:space="preserve">while that </w:t>
      </w:r>
      <w:r w:rsidR="003D19C5">
        <w:t xml:space="preserve">Distribution Point </w:t>
      </w:r>
      <w:r>
        <w:t xml:space="preserve">is a bad debtor.  The </w:t>
      </w:r>
      <w:r w:rsidR="000D2775">
        <w:t>Company</w:t>
      </w:r>
      <w:r>
        <w:t xml:space="preserve"> must resume Supply as soon as the</w:t>
      </w:r>
      <w:r w:rsidR="003D19C5" w:rsidRPr="003D19C5">
        <w:t xml:space="preserve"> </w:t>
      </w:r>
      <w:r w:rsidR="003D19C5">
        <w:t>Distribution Point</w:t>
      </w:r>
      <w:r w:rsidR="003D19C5" w:rsidDel="003D19C5">
        <w:t xml:space="preserve"> </w:t>
      </w:r>
      <w:r>
        <w:t>is no longer a bad debtor.</w:t>
      </w:r>
      <w:bookmarkEnd w:id="441"/>
      <w:r w:rsidR="00EC3741">
        <w:t xml:space="preserve">  </w:t>
      </w:r>
    </w:p>
    <w:p w14:paraId="2B86E82B" w14:textId="3490B091" w:rsidR="007D4B15" w:rsidRDefault="007D4B15">
      <w:pPr>
        <w:pStyle w:val="PFNumLevel2"/>
        <w:rPr>
          <w:color w:val="auto"/>
        </w:rPr>
      </w:pPr>
      <w:r>
        <w:rPr>
          <w:color w:val="auto"/>
        </w:rPr>
        <w:t xml:space="preserve">The Administration Agency and/or the Commonwealth has the right, by notice in writing, to clarify or change the exception to the requirement to Supply to any </w:t>
      </w:r>
      <w:r w:rsidR="003D19C5">
        <w:t>Distribution Point</w:t>
      </w:r>
      <w:r w:rsidR="00C92BCB">
        <w:rPr>
          <w:color w:val="auto"/>
        </w:rPr>
        <w:t xml:space="preserve"> </w:t>
      </w:r>
      <w:r>
        <w:rPr>
          <w:color w:val="auto"/>
        </w:rPr>
        <w:t xml:space="preserve">in clause </w:t>
      </w:r>
      <w:r>
        <w:fldChar w:fldCharType="begin"/>
      </w:r>
      <w:r>
        <w:instrText xml:space="preserve"> REF _Ref180398737 \r \h  \* MERGEFORMAT </w:instrText>
      </w:r>
      <w:r>
        <w:fldChar w:fldCharType="separate"/>
      </w:r>
      <w:r w:rsidR="00121BF2" w:rsidRPr="00121BF2">
        <w:rPr>
          <w:color w:val="auto"/>
        </w:rPr>
        <w:t>4.2</w:t>
      </w:r>
      <w:r>
        <w:fldChar w:fldCharType="end"/>
      </w:r>
      <w:r>
        <w:rPr>
          <w:color w:val="auto"/>
        </w:rPr>
        <w:t xml:space="preserve"> of this Schedule.</w:t>
      </w:r>
    </w:p>
    <w:p w14:paraId="71858E97" w14:textId="120D6EE3" w:rsidR="007D4B15" w:rsidRDefault="007D4B15">
      <w:pPr>
        <w:pStyle w:val="PFNumLevel2"/>
        <w:rPr>
          <w:color w:val="auto"/>
        </w:rPr>
      </w:pPr>
      <w:bookmarkStart w:id="442" w:name="_Ref283216854"/>
      <w:bookmarkStart w:id="443" w:name="_Ref443402377"/>
      <w:bookmarkStart w:id="444" w:name="_Ref461714838"/>
      <w:r>
        <w:rPr>
          <w:color w:val="auto"/>
        </w:rPr>
        <w:t xml:space="preserve">The </w:t>
      </w:r>
      <w:r w:rsidR="000D2775">
        <w:rPr>
          <w:color w:val="auto"/>
        </w:rPr>
        <w:t>Company</w:t>
      </w:r>
      <w:r>
        <w:rPr>
          <w:color w:val="auto"/>
        </w:rPr>
        <w:t xml:space="preserve"> must ensure that its volume of Sales of </w:t>
      </w:r>
      <w:r w:rsidR="00592246">
        <w:rPr>
          <w:color w:val="auto"/>
        </w:rPr>
        <w:t xml:space="preserve">PBS </w:t>
      </w:r>
      <w:r w:rsidR="003A57DA">
        <w:rPr>
          <w:color w:val="auto"/>
        </w:rPr>
        <w:t xml:space="preserve">Medicines </w:t>
      </w:r>
      <w:r>
        <w:rPr>
          <w:color w:val="auto"/>
        </w:rPr>
        <w:t xml:space="preserve">to Rural and Remote </w:t>
      </w:r>
      <w:r w:rsidR="00CC3E90">
        <w:rPr>
          <w:color w:val="auto"/>
        </w:rPr>
        <w:t>Pharmacies</w:t>
      </w:r>
      <w:r w:rsidR="003E6575">
        <w:rPr>
          <w:color w:val="auto"/>
        </w:rPr>
        <w:t xml:space="preserve"> </w:t>
      </w:r>
      <w:r>
        <w:rPr>
          <w:color w:val="auto"/>
        </w:rPr>
        <w:t>within its CSO Jurisdiction is not more than 10% below the Industry Average</w:t>
      </w:r>
      <w:r w:rsidR="00DE38CB">
        <w:rPr>
          <w:color w:val="auto"/>
        </w:rPr>
        <w:t xml:space="preserve"> (the </w:t>
      </w:r>
      <w:r w:rsidR="00DE38CB" w:rsidRPr="00345FEE">
        <w:rPr>
          <w:b/>
          <w:color w:val="auto"/>
        </w:rPr>
        <w:t>Threshold</w:t>
      </w:r>
      <w:r w:rsidR="00DE38CB">
        <w:rPr>
          <w:color w:val="auto"/>
        </w:rPr>
        <w:t xml:space="preserve">) for each Year and for each Month within each </w:t>
      </w:r>
      <w:r w:rsidR="00DE38CB">
        <w:rPr>
          <w:color w:val="auto"/>
        </w:rPr>
        <w:lastRenderedPageBreak/>
        <w:t>Year within the Term</w:t>
      </w:r>
      <w:r>
        <w:rPr>
          <w:color w:val="auto"/>
        </w:rPr>
        <w:t>.</w:t>
      </w:r>
      <w:bookmarkEnd w:id="442"/>
      <w:r w:rsidR="004E3179">
        <w:rPr>
          <w:color w:val="auto"/>
        </w:rPr>
        <w:t xml:space="preserve"> </w:t>
      </w:r>
      <w:bookmarkEnd w:id="443"/>
      <w:r w:rsidR="00CD7EE7">
        <w:rPr>
          <w:color w:val="auto"/>
        </w:rPr>
        <w:t xml:space="preserve"> For the avoidance of doubt, S</w:t>
      </w:r>
      <w:r w:rsidR="00134154">
        <w:rPr>
          <w:color w:val="auto"/>
        </w:rPr>
        <w:t xml:space="preserve">ales of NDSS Products </w:t>
      </w:r>
      <w:r w:rsidR="00CD7EE7">
        <w:rPr>
          <w:color w:val="auto"/>
        </w:rPr>
        <w:t>will</w:t>
      </w:r>
      <w:r w:rsidR="00134154">
        <w:rPr>
          <w:color w:val="auto"/>
        </w:rPr>
        <w:t xml:space="preserve"> not </w:t>
      </w:r>
      <w:r w:rsidR="00EA3DFD">
        <w:rPr>
          <w:color w:val="auto"/>
        </w:rPr>
        <w:t>be taken into account</w:t>
      </w:r>
      <w:r w:rsidR="00134154">
        <w:rPr>
          <w:color w:val="auto"/>
        </w:rPr>
        <w:t xml:space="preserve"> </w:t>
      </w:r>
      <w:r w:rsidR="00CD7EE7">
        <w:rPr>
          <w:color w:val="auto"/>
        </w:rPr>
        <w:t>for the purposes of</w:t>
      </w:r>
      <w:r w:rsidR="00134154">
        <w:rPr>
          <w:color w:val="auto"/>
        </w:rPr>
        <w:t xml:space="preserve"> assessing compliance with this clause</w:t>
      </w:r>
      <w:bookmarkEnd w:id="444"/>
      <w:r w:rsidR="00134154">
        <w:rPr>
          <w:color w:val="auto"/>
        </w:rPr>
        <w:t xml:space="preserve"> </w:t>
      </w:r>
      <w:r w:rsidR="00134154">
        <w:rPr>
          <w:color w:val="auto"/>
        </w:rPr>
        <w:fldChar w:fldCharType="begin"/>
      </w:r>
      <w:r w:rsidR="00134154">
        <w:rPr>
          <w:color w:val="auto"/>
        </w:rPr>
        <w:instrText xml:space="preserve"> REF _Ref461714838 \r \h </w:instrText>
      </w:r>
      <w:r w:rsidR="00134154">
        <w:rPr>
          <w:color w:val="auto"/>
        </w:rPr>
      </w:r>
      <w:r w:rsidR="00134154">
        <w:rPr>
          <w:color w:val="auto"/>
        </w:rPr>
        <w:fldChar w:fldCharType="separate"/>
      </w:r>
      <w:r w:rsidR="00121BF2">
        <w:rPr>
          <w:color w:val="auto"/>
        </w:rPr>
        <w:t>4.4</w:t>
      </w:r>
      <w:r w:rsidR="00134154">
        <w:rPr>
          <w:color w:val="auto"/>
        </w:rPr>
        <w:fldChar w:fldCharType="end"/>
      </w:r>
      <w:r w:rsidR="00134154">
        <w:rPr>
          <w:color w:val="auto"/>
        </w:rPr>
        <w:t>.</w:t>
      </w:r>
    </w:p>
    <w:p w14:paraId="634FEC28" w14:textId="4CDBE93E" w:rsidR="007D4B15" w:rsidRDefault="007D4B15">
      <w:pPr>
        <w:pStyle w:val="PFNumLevel2"/>
        <w:rPr>
          <w:color w:val="auto"/>
        </w:rPr>
      </w:pPr>
      <w:bookmarkStart w:id="445" w:name="_Ref184796845"/>
      <w:r>
        <w:rPr>
          <w:color w:val="auto"/>
        </w:rPr>
        <w:t>On this basis:</w:t>
      </w:r>
      <w:bookmarkEnd w:id="445"/>
      <w:r>
        <w:rPr>
          <w:color w:val="auto"/>
        </w:rPr>
        <w:t xml:space="preserve">  </w:t>
      </w:r>
    </w:p>
    <w:p w14:paraId="0C23AB4D" w14:textId="4A95FBA4" w:rsidR="007D4B15" w:rsidRDefault="007D4B15" w:rsidP="006522FE">
      <w:pPr>
        <w:pStyle w:val="PFNumLevel3"/>
        <w:tabs>
          <w:tab w:val="clear" w:pos="2586"/>
          <w:tab w:val="num" w:pos="1848"/>
        </w:tabs>
        <w:ind w:left="1848"/>
        <w:rPr>
          <w:color w:val="auto"/>
        </w:rPr>
      </w:pPr>
      <w:r>
        <w:rPr>
          <w:color w:val="auto"/>
        </w:rPr>
        <w:t xml:space="preserve">the Administration Agency will notify the </w:t>
      </w:r>
      <w:r w:rsidR="000D2775">
        <w:rPr>
          <w:color w:val="auto"/>
        </w:rPr>
        <w:t>Company</w:t>
      </w:r>
      <w:r>
        <w:rPr>
          <w:color w:val="auto"/>
        </w:rPr>
        <w:t xml:space="preserve"> of its performance against the applicable Threshold for Sales to Rural and Remote </w:t>
      </w:r>
      <w:r w:rsidR="00CC3E90">
        <w:rPr>
          <w:color w:val="auto"/>
        </w:rPr>
        <w:t>Pharmacies</w:t>
      </w:r>
      <w:r w:rsidR="00DE38CB">
        <w:rPr>
          <w:color w:val="auto"/>
        </w:rPr>
        <w:t xml:space="preserve"> in each Year and Month within the Term</w:t>
      </w:r>
      <w:r>
        <w:rPr>
          <w:color w:val="auto"/>
        </w:rPr>
        <w:t xml:space="preserve">; and  </w:t>
      </w:r>
    </w:p>
    <w:p w14:paraId="4F6F6A9C" w14:textId="601DF231" w:rsidR="007D4B15" w:rsidRDefault="007D4B15" w:rsidP="006522FE">
      <w:pPr>
        <w:pStyle w:val="PFNumLevel3"/>
        <w:tabs>
          <w:tab w:val="clear" w:pos="2586"/>
          <w:tab w:val="num" w:pos="1848"/>
        </w:tabs>
        <w:ind w:left="1848"/>
        <w:rPr>
          <w:color w:val="auto"/>
        </w:rPr>
      </w:pPr>
      <w:r>
        <w:rPr>
          <w:color w:val="auto"/>
        </w:rPr>
        <w:t xml:space="preserve">Sanctions may be applied if the </w:t>
      </w:r>
      <w:r w:rsidR="000D2775">
        <w:rPr>
          <w:color w:val="auto"/>
        </w:rPr>
        <w:t>Company</w:t>
      </w:r>
      <w:r>
        <w:rPr>
          <w:color w:val="auto"/>
        </w:rPr>
        <w:t xml:space="preserve"> fails to meet the applicable Threshold for Sales to Rural and Remote </w:t>
      </w:r>
      <w:r w:rsidR="00CC3E90">
        <w:rPr>
          <w:color w:val="auto"/>
        </w:rPr>
        <w:t>Pharmacies</w:t>
      </w:r>
      <w:r>
        <w:rPr>
          <w:color w:val="auto"/>
        </w:rPr>
        <w:t xml:space="preserve"> in any</w:t>
      </w:r>
      <w:r w:rsidR="00DE38CB">
        <w:rPr>
          <w:color w:val="auto"/>
        </w:rPr>
        <w:t xml:space="preserve"> Year or</w:t>
      </w:r>
      <w:r>
        <w:rPr>
          <w:color w:val="auto"/>
        </w:rPr>
        <w:t xml:space="preserve"> Month.  </w:t>
      </w:r>
    </w:p>
    <w:p w14:paraId="0059C103" w14:textId="50947DB2" w:rsidR="007D4B15" w:rsidRDefault="007D4B15">
      <w:pPr>
        <w:pStyle w:val="PFNumLevel2"/>
        <w:rPr>
          <w:bCs/>
          <w:color w:val="auto"/>
        </w:rPr>
      </w:pPr>
      <w:r>
        <w:rPr>
          <w:bCs/>
          <w:color w:val="auto"/>
        </w:rPr>
        <w:t>Where</w:t>
      </w:r>
      <w:r w:rsidR="00592246">
        <w:rPr>
          <w:bCs/>
          <w:color w:val="auto"/>
        </w:rPr>
        <w:t xml:space="preserve"> the Company is</w:t>
      </w:r>
      <w:r>
        <w:rPr>
          <w:bCs/>
          <w:color w:val="auto"/>
        </w:rPr>
        <w:t xml:space="preserve"> a State Based </w:t>
      </w:r>
      <w:r w:rsidR="00592246">
        <w:rPr>
          <w:bCs/>
          <w:color w:val="auto"/>
        </w:rPr>
        <w:t xml:space="preserve">CSO Distributor </w:t>
      </w:r>
      <w:r>
        <w:rPr>
          <w:bCs/>
          <w:color w:val="auto"/>
        </w:rPr>
        <w:t>eligible to access the CSO Funding Pool in more than one State or Territory:</w:t>
      </w:r>
    </w:p>
    <w:p w14:paraId="0E4E3781" w14:textId="4DB855F0" w:rsidR="007D4B15" w:rsidRDefault="007D4B15" w:rsidP="006522FE">
      <w:pPr>
        <w:pStyle w:val="PFNumLevel3"/>
        <w:tabs>
          <w:tab w:val="clear" w:pos="2586"/>
          <w:tab w:val="num" w:pos="1848"/>
        </w:tabs>
        <w:ind w:left="1848"/>
        <w:rPr>
          <w:bCs/>
          <w:color w:val="auto"/>
        </w:rPr>
      </w:pPr>
      <w:r>
        <w:rPr>
          <w:bCs/>
          <w:color w:val="auto"/>
        </w:rPr>
        <w:t xml:space="preserve">The Industry Average and </w:t>
      </w:r>
      <w:r>
        <w:rPr>
          <w:color w:val="auto"/>
        </w:rPr>
        <w:t xml:space="preserve">applicable Threshold for Sales to Rural and Remote </w:t>
      </w:r>
      <w:r w:rsidR="00CC3E90">
        <w:rPr>
          <w:color w:val="auto"/>
        </w:rPr>
        <w:t>Pharmacies</w:t>
      </w:r>
      <w:r>
        <w:rPr>
          <w:color w:val="auto"/>
        </w:rPr>
        <w:t xml:space="preserve"> for th</w:t>
      </w:r>
      <w:r w:rsidR="00FF63B1">
        <w:rPr>
          <w:color w:val="auto"/>
        </w:rPr>
        <w:t xml:space="preserve">e </w:t>
      </w:r>
      <w:r>
        <w:rPr>
          <w:color w:val="auto"/>
        </w:rPr>
        <w:t xml:space="preserve"> </w:t>
      </w:r>
      <w:r w:rsidR="000D2775">
        <w:rPr>
          <w:color w:val="auto"/>
        </w:rPr>
        <w:t>Company</w:t>
      </w:r>
      <w:r>
        <w:rPr>
          <w:color w:val="auto"/>
        </w:rPr>
        <w:t xml:space="preserve"> will be calculated based on Sales made by CSO Distributors in those State/s and/or Territory/ies in which th</w:t>
      </w:r>
      <w:r w:rsidR="00FF63B1">
        <w:rPr>
          <w:color w:val="auto"/>
        </w:rPr>
        <w:t>e</w:t>
      </w:r>
      <w:r w:rsidR="004B59E9">
        <w:rPr>
          <w:color w:val="auto"/>
        </w:rPr>
        <w:t xml:space="preserve"> </w:t>
      </w:r>
      <w:r w:rsidR="000D2775">
        <w:rPr>
          <w:color w:val="auto"/>
        </w:rPr>
        <w:t>Company</w:t>
      </w:r>
      <w:r>
        <w:rPr>
          <w:color w:val="auto"/>
        </w:rPr>
        <w:t xml:space="preserve"> has been assessed as eligible to access the CSO Funding Pool.  This calculation will be made by comparing:</w:t>
      </w:r>
    </w:p>
    <w:p w14:paraId="69B4182B" w14:textId="1CCD7D15" w:rsidR="007D4B15" w:rsidRDefault="007D4B15" w:rsidP="00223C05">
      <w:pPr>
        <w:pStyle w:val="PFNumLevel4"/>
        <w:tabs>
          <w:tab w:val="clear" w:pos="2773"/>
          <w:tab w:val="clear" w:pos="2815"/>
          <w:tab w:val="left" w:pos="2835"/>
        </w:tabs>
        <w:rPr>
          <w:bCs/>
          <w:color w:val="auto"/>
        </w:rPr>
      </w:pPr>
      <w:r>
        <w:rPr>
          <w:color w:val="auto"/>
        </w:rPr>
        <w:t xml:space="preserve">the proportion of total Sales to Rural and Remote </w:t>
      </w:r>
      <w:r w:rsidR="00CC3E90">
        <w:rPr>
          <w:color w:val="auto"/>
        </w:rPr>
        <w:t>Pharmacies</w:t>
      </w:r>
      <w:r w:rsidR="003E6575">
        <w:rPr>
          <w:color w:val="auto"/>
        </w:rPr>
        <w:t xml:space="preserve"> </w:t>
      </w:r>
      <w:r>
        <w:rPr>
          <w:color w:val="auto"/>
        </w:rPr>
        <w:t xml:space="preserve">by all CSO Distributors (National and State Based) in those State/s and/or Territory/ies in which </w:t>
      </w:r>
      <w:r w:rsidR="00FF63B1">
        <w:rPr>
          <w:color w:val="auto"/>
        </w:rPr>
        <w:t>the</w:t>
      </w:r>
      <w:r w:rsidR="003643A4">
        <w:rPr>
          <w:color w:val="auto"/>
        </w:rPr>
        <w:t xml:space="preserve"> </w:t>
      </w:r>
      <w:r w:rsidR="000D2775">
        <w:rPr>
          <w:color w:val="auto"/>
        </w:rPr>
        <w:t>Company</w:t>
      </w:r>
      <w:r>
        <w:rPr>
          <w:color w:val="auto"/>
        </w:rPr>
        <w:t xml:space="preserve"> has been assessed as eligible to access the CSO Funding Pool; against </w:t>
      </w:r>
    </w:p>
    <w:p w14:paraId="3D101CB1" w14:textId="4466A552" w:rsidR="007D4B15" w:rsidRDefault="007D4B15" w:rsidP="00223C05">
      <w:pPr>
        <w:pStyle w:val="PFNumLevel4"/>
        <w:tabs>
          <w:tab w:val="clear" w:pos="2773"/>
          <w:tab w:val="clear" w:pos="2815"/>
          <w:tab w:val="left" w:pos="2835"/>
        </w:tabs>
        <w:rPr>
          <w:bCs/>
          <w:color w:val="auto"/>
        </w:rPr>
      </w:pPr>
      <w:r>
        <w:rPr>
          <w:color w:val="auto"/>
        </w:rPr>
        <w:t>total Sales by all CSO Distributors (National and State Based) in those State/s and/or Territory/ies in which th</w:t>
      </w:r>
      <w:r w:rsidR="00FF63B1">
        <w:rPr>
          <w:color w:val="auto"/>
        </w:rPr>
        <w:t xml:space="preserve">e </w:t>
      </w:r>
      <w:r>
        <w:rPr>
          <w:color w:val="auto"/>
        </w:rPr>
        <w:t xml:space="preserve"> </w:t>
      </w:r>
      <w:r w:rsidR="000D2775">
        <w:rPr>
          <w:color w:val="auto"/>
        </w:rPr>
        <w:t>Company</w:t>
      </w:r>
      <w:r>
        <w:rPr>
          <w:color w:val="auto"/>
        </w:rPr>
        <w:t xml:space="preserve"> has been assessed as eligible to access the CSO Funding Pool.  </w:t>
      </w:r>
    </w:p>
    <w:p w14:paraId="361A89D5" w14:textId="6BA6F977" w:rsidR="007D4B15" w:rsidRDefault="007D4B15" w:rsidP="00223C05">
      <w:pPr>
        <w:pStyle w:val="PFNumLevel3"/>
        <w:tabs>
          <w:tab w:val="clear" w:pos="2586"/>
          <w:tab w:val="num" w:pos="1848"/>
        </w:tabs>
        <w:ind w:left="1848"/>
        <w:rPr>
          <w:bCs/>
          <w:color w:val="auto"/>
        </w:rPr>
      </w:pPr>
      <w:r>
        <w:rPr>
          <w:bCs/>
          <w:color w:val="auto"/>
        </w:rPr>
        <w:t>The performance of th</w:t>
      </w:r>
      <w:r w:rsidR="00FF63B1">
        <w:rPr>
          <w:bCs/>
          <w:color w:val="auto"/>
        </w:rPr>
        <w:t xml:space="preserve">e </w:t>
      </w:r>
      <w:r w:rsidR="000D2775">
        <w:rPr>
          <w:bCs/>
          <w:color w:val="auto"/>
        </w:rPr>
        <w:t>Company</w:t>
      </w:r>
      <w:r>
        <w:rPr>
          <w:bCs/>
          <w:color w:val="auto"/>
        </w:rPr>
        <w:t xml:space="preserve"> against the applicable Threshold for Sales to Rural and Remote </w:t>
      </w:r>
      <w:r w:rsidR="00CC3E90">
        <w:rPr>
          <w:bCs/>
          <w:color w:val="auto"/>
        </w:rPr>
        <w:t xml:space="preserve">Pharmacies </w:t>
      </w:r>
      <w:r>
        <w:rPr>
          <w:bCs/>
          <w:color w:val="auto"/>
        </w:rPr>
        <w:t xml:space="preserve">will be calculated based on the proportion of the </w:t>
      </w:r>
      <w:r w:rsidR="000D2775">
        <w:rPr>
          <w:bCs/>
          <w:color w:val="auto"/>
        </w:rPr>
        <w:t>Company</w:t>
      </w:r>
      <w:r>
        <w:rPr>
          <w:bCs/>
          <w:color w:val="auto"/>
        </w:rPr>
        <w:t xml:space="preserve">’s total Sales to Rural and Remote </w:t>
      </w:r>
      <w:r w:rsidR="00CC3E90">
        <w:rPr>
          <w:bCs/>
          <w:color w:val="auto"/>
        </w:rPr>
        <w:t>Pharmacies</w:t>
      </w:r>
      <w:r w:rsidR="003E6575">
        <w:rPr>
          <w:bCs/>
          <w:color w:val="auto"/>
        </w:rPr>
        <w:t xml:space="preserve"> </w:t>
      </w:r>
      <w:r w:rsidRPr="008C4D6E">
        <w:rPr>
          <w:color w:val="auto"/>
        </w:rPr>
        <w:t>against</w:t>
      </w:r>
      <w:r>
        <w:rPr>
          <w:bCs/>
          <w:color w:val="auto"/>
        </w:rPr>
        <w:t xml:space="preserve"> the total Sales by th</w:t>
      </w:r>
      <w:r w:rsidR="00FF63B1">
        <w:rPr>
          <w:bCs/>
          <w:color w:val="auto"/>
        </w:rPr>
        <w:t>e</w:t>
      </w:r>
      <w:r>
        <w:rPr>
          <w:bCs/>
          <w:color w:val="auto"/>
        </w:rPr>
        <w:t xml:space="preserve"> </w:t>
      </w:r>
      <w:r w:rsidR="000D2775">
        <w:rPr>
          <w:bCs/>
          <w:color w:val="auto"/>
        </w:rPr>
        <w:t>Company</w:t>
      </w:r>
      <w:r>
        <w:rPr>
          <w:bCs/>
          <w:color w:val="auto"/>
        </w:rPr>
        <w:t xml:space="preserve"> across all State/s and/or Territory/ies in which th</w:t>
      </w:r>
      <w:r w:rsidR="00FF63B1">
        <w:rPr>
          <w:bCs/>
          <w:color w:val="auto"/>
        </w:rPr>
        <w:t>e</w:t>
      </w:r>
      <w:r>
        <w:rPr>
          <w:bCs/>
          <w:color w:val="auto"/>
        </w:rPr>
        <w:t xml:space="preserve"> </w:t>
      </w:r>
      <w:r w:rsidR="000D2775">
        <w:rPr>
          <w:bCs/>
          <w:color w:val="auto"/>
        </w:rPr>
        <w:t>Company</w:t>
      </w:r>
      <w:r>
        <w:rPr>
          <w:bCs/>
          <w:color w:val="auto"/>
        </w:rPr>
        <w:t xml:space="preserve"> has been assessed as eligible to access the CSO Funding Pool.  </w:t>
      </w:r>
    </w:p>
    <w:p w14:paraId="3D50002C" w14:textId="54DAE854" w:rsidR="007D4B15" w:rsidRDefault="007D4B15">
      <w:pPr>
        <w:pStyle w:val="PFNumLevel2"/>
        <w:numPr>
          <w:ilvl w:val="0"/>
          <w:numId w:val="0"/>
        </w:numPr>
        <w:rPr>
          <w:b/>
          <w:bCs/>
          <w:color w:val="auto"/>
        </w:rPr>
      </w:pPr>
      <w:r>
        <w:rPr>
          <w:b/>
          <w:bCs/>
          <w:color w:val="auto"/>
        </w:rPr>
        <w:t xml:space="preserve">Requirement to Supply any </w:t>
      </w:r>
      <w:r w:rsidR="00C5187C">
        <w:rPr>
          <w:b/>
          <w:bCs/>
          <w:color w:val="auto"/>
        </w:rPr>
        <w:t>CSO Products</w:t>
      </w:r>
    </w:p>
    <w:p w14:paraId="4123733F" w14:textId="7CE17918" w:rsidR="00DE38CB" w:rsidRDefault="007D4B15">
      <w:pPr>
        <w:pStyle w:val="PFNumLevel2"/>
        <w:rPr>
          <w:color w:val="auto"/>
        </w:rPr>
      </w:pPr>
      <w:r>
        <w:rPr>
          <w:color w:val="auto"/>
        </w:rPr>
        <w:t xml:space="preserve">The </w:t>
      </w:r>
      <w:r w:rsidR="000D2775">
        <w:rPr>
          <w:color w:val="auto"/>
        </w:rPr>
        <w:t>Company</w:t>
      </w:r>
      <w:r>
        <w:rPr>
          <w:color w:val="auto"/>
        </w:rPr>
        <w:t xml:space="preserve"> must Supply any Brand of any </w:t>
      </w:r>
      <w:r w:rsidR="00CC3E90">
        <w:rPr>
          <w:color w:val="auto"/>
        </w:rPr>
        <w:t>CSO Product</w:t>
      </w:r>
      <w:r>
        <w:rPr>
          <w:color w:val="auto"/>
        </w:rPr>
        <w:t xml:space="preserve">, where requested, to </w:t>
      </w:r>
      <w:r w:rsidR="00EC0B36">
        <w:rPr>
          <w:color w:val="auto"/>
        </w:rPr>
        <w:t>Distribution Points</w:t>
      </w:r>
      <w:r>
        <w:rPr>
          <w:color w:val="auto"/>
        </w:rPr>
        <w:t xml:space="preserve"> within its CSO Jurisdiction.  </w:t>
      </w:r>
    </w:p>
    <w:p w14:paraId="60588E76" w14:textId="6F390377" w:rsidR="007D4B15" w:rsidRDefault="007D4B15">
      <w:pPr>
        <w:pStyle w:val="PFNumLevel2"/>
        <w:rPr>
          <w:color w:val="auto"/>
        </w:rPr>
      </w:pPr>
      <w:r>
        <w:rPr>
          <w:color w:val="auto"/>
        </w:rPr>
        <w:t xml:space="preserve">The </w:t>
      </w:r>
      <w:r w:rsidR="000D2775">
        <w:rPr>
          <w:color w:val="auto"/>
        </w:rPr>
        <w:t>Company</w:t>
      </w:r>
      <w:r>
        <w:rPr>
          <w:color w:val="auto"/>
        </w:rPr>
        <w:t xml:space="preserve"> will not be required to Supply </w:t>
      </w:r>
      <w:r w:rsidR="00881E79">
        <w:rPr>
          <w:color w:val="auto"/>
        </w:rPr>
        <w:t>CSO Products</w:t>
      </w:r>
      <w:r>
        <w:rPr>
          <w:color w:val="auto"/>
        </w:rPr>
        <w:t xml:space="preserve"> that are not available to it because of an Exclusive Supply Arrangement, or </w:t>
      </w:r>
      <w:r w:rsidR="00881E79">
        <w:rPr>
          <w:color w:val="auto"/>
        </w:rPr>
        <w:t xml:space="preserve">CSO Products </w:t>
      </w:r>
      <w:r>
        <w:rPr>
          <w:color w:val="auto"/>
        </w:rPr>
        <w:t>that are out-of-stock with the Manufacturer or cannot be supplied by the Manufacturer.</w:t>
      </w:r>
    </w:p>
    <w:p w14:paraId="6D561A57" w14:textId="77777777" w:rsidR="00AD04AA" w:rsidRDefault="00AD04AA" w:rsidP="00AD04AA">
      <w:pPr>
        <w:pStyle w:val="PFNumLevel2"/>
        <w:numPr>
          <w:ilvl w:val="0"/>
          <w:numId w:val="0"/>
        </w:numPr>
        <w:rPr>
          <w:b/>
          <w:bCs/>
          <w:color w:val="auto"/>
        </w:rPr>
      </w:pPr>
      <w:r>
        <w:rPr>
          <w:b/>
          <w:bCs/>
          <w:color w:val="auto"/>
        </w:rPr>
        <w:t>Stocking Requirement for CSO Products</w:t>
      </w:r>
    </w:p>
    <w:p w14:paraId="1B3D70A6" w14:textId="76B9CF03" w:rsidR="00AD04AA" w:rsidRDefault="00AD04AA" w:rsidP="00AD04AA">
      <w:pPr>
        <w:pStyle w:val="PFNumLevel2"/>
        <w:numPr>
          <w:ilvl w:val="1"/>
          <w:numId w:val="8"/>
        </w:numPr>
        <w:rPr>
          <w:color w:val="auto"/>
        </w:rPr>
      </w:pPr>
      <w:r>
        <w:rPr>
          <w:color w:val="auto"/>
        </w:rPr>
        <w:t xml:space="preserve">The CSO Distributor must hold Stock in its warehouses or distribution centres (that the CSO Distributor will use to meet the CSO Service Standards) of at least one Brand of every </w:t>
      </w:r>
      <w:r w:rsidR="00FF4471">
        <w:rPr>
          <w:color w:val="auto"/>
        </w:rPr>
        <w:t>PBS Medicine</w:t>
      </w:r>
      <w:r>
        <w:rPr>
          <w:color w:val="auto"/>
        </w:rPr>
        <w:t xml:space="preserve">.  For multi-Branded </w:t>
      </w:r>
      <w:r w:rsidRPr="0055293B">
        <w:rPr>
          <w:color w:val="auto"/>
        </w:rPr>
        <w:t>PBS Medicines,</w:t>
      </w:r>
      <w:r>
        <w:rPr>
          <w:color w:val="auto"/>
        </w:rPr>
        <w:t xml:space="preserve"> the CSO Distributor must hold Stock of at least one Innovator Brand and one additional Brand which is Benchmark Priced.  </w:t>
      </w:r>
    </w:p>
    <w:p w14:paraId="3DBBAFB4" w14:textId="7F0D56D2" w:rsidR="0020541C" w:rsidRDefault="0020541C" w:rsidP="00AD04AA">
      <w:pPr>
        <w:pStyle w:val="PFNumLevel2"/>
        <w:numPr>
          <w:ilvl w:val="1"/>
          <w:numId w:val="8"/>
        </w:numPr>
        <w:rPr>
          <w:color w:val="auto"/>
        </w:rPr>
      </w:pPr>
      <w:bookmarkStart w:id="446" w:name="_Ref283284819"/>
      <w:r>
        <w:rPr>
          <w:color w:val="auto"/>
        </w:rPr>
        <w:t xml:space="preserve">The CSO Distributor must hold Stock in its warehouse or distribution centres </w:t>
      </w:r>
      <w:r w:rsidR="00795030">
        <w:rPr>
          <w:color w:val="auto"/>
        </w:rPr>
        <w:t>(</w:t>
      </w:r>
      <w:r>
        <w:rPr>
          <w:color w:val="auto"/>
        </w:rPr>
        <w:t xml:space="preserve">that the CSO Distributors will use to meet </w:t>
      </w:r>
      <w:r w:rsidR="00CD7EE7">
        <w:rPr>
          <w:color w:val="auto"/>
        </w:rPr>
        <w:t>its</w:t>
      </w:r>
      <w:r>
        <w:rPr>
          <w:color w:val="auto"/>
        </w:rPr>
        <w:t xml:space="preserve"> CSO Service Standards</w:t>
      </w:r>
      <w:r w:rsidR="00795030">
        <w:rPr>
          <w:color w:val="auto"/>
        </w:rPr>
        <w:t>)</w:t>
      </w:r>
      <w:r>
        <w:rPr>
          <w:color w:val="auto"/>
        </w:rPr>
        <w:t xml:space="preserve"> of at least one of each product listed on the NDSS Product Schedule.</w:t>
      </w:r>
    </w:p>
    <w:p w14:paraId="1F175012" w14:textId="3CA5BFCB" w:rsidR="00AD04AA" w:rsidRDefault="00AD04AA" w:rsidP="00AD04AA">
      <w:pPr>
        <w:pStyle w:val="PFNumLevel2"/>
        <w:numPr>
          <w:ilvl w:val="1"/>
          <w:numId w:val="8"/>
        </w:numPr>
        <w:rPr>
          <w:color w:val="auto"/>
        </w:rPr>
      </w:pPr>
      <w:r>
        <w:rPr>
          <w:color w:val="auto"/>
        </w:rPr>
        <w:t>The CSO Distributor will not be required to hold Stock of CSO Products that</w:t>
      </w:r>
      <w:r>
        <w:rPr>
          <w:color w:val="auto"/>
          <w:sz w:val="20"/>
          <w:szCs w:val="20"/>
          <w:lang w:eastAsia="en-AU"/>
        </w:rPr>
        <w:t xml:space="preserve"> </w:t>
      </w:r>
      <w:r>
        <w:rPr>
          <w:color w:val="auto"/>
        </w:rPr>
        <w:t>are not available to it because of an Exclusive Supply Arrangement, or CSO Product that are out-of-stock with the Manufacturer or cannot be supplied by the Manufacturer.</w:t>
      </w:r>
      <w:bookmarkEnd w:id="446"/>
    </w:p>
    <w:p w14:paraId="5C678C1E" w14:textId="5147A611" w:rsidR="00AD04AA" w:rsidRDefault="00AD04AA" w:rsidP="00AD04AA">
      <w:pPr>
        <w:pStyle w:val="PFNumLevel2"/>
        <w:numPr>
          <w:ilvl w:val="1"/>
          <w:numId w:val="8"/>
        </w:numPr>
        <w:rPr>
          <w:color w:val="auto"/>
        </w:rPr>
      </w:pPr>
      <w:r>
        <w:rPr>
          <w:color w:val="auto"/>
        </w:rPr>
        <w:lastRenderedPageBreak/>
        <w:t xml:space="preserve">If a CSO Distributor is unable to Stock a particular CSO Product for any reason other than those mentioned in clause </w:t>
      </w:r>
      <w:r>
        <w:fldChar w:fldCharType="begin"/>
      </w:r>
      <w:r>
        <w:instrText xml:space="preserve"> REF _Ref283284819 \r \h  \* MERGEFORMAT </w:instrText>
      </w:r>
      <w:r>
        <w:fldChar w:fldCharType="separate"/>
      </w:r>
      <w:r w:rsidR="00121BF2" w:rsidRPr="00121BF2">
        <w:rPr>
          <w:color w:val="auto"/>
        </w:rPr>
        <w:t>4.10</w:t>
      </w:r>
      <w:r>
        <w:fldChar w:fldCharType="end"/>
      </w:r>
      <w:r>
        <w:rPr>
          <w:color w:val="auto"/>
        </w:rPr>
        <w:t xml:space="preserve"> of this Schedule, the CSO Distributor must provide the Administration Agency with an explanation as to why the CSO Product is unable to be Stocked.  If the explanation, in the Administration Agency's reasonable opinion, is insufficient or is not provided, this will be considered a Non-Performance of the CSO Distributor’s Obligations under this Deed.</w:t>
      </w:r>
    </w:p>
    <w:p w14:paraId="68A55620" w14:textId="77777777" w:rsidR="007D4B15" w:rsidRDefault="007D4B15">
      <w:pPr>
        <w:pStyle w:val="PFNumLevel2"/>
        <w:numPr>
          <w:ilvl w:val="0"/>
          <w:numId w:val="0"/>
        </w:numPr>
        <w:rPr>
          <w:b/>
          <w:bCs/>
          <w:color w:val="auto"/>
        </w:rPr>
      </w:pPr>
      <w:r>
        <w:rPr>
          <w:b/>
          <w:bCs/>
          <w:color w:val="auto"/>
        </w:rPr>
        <w:t>Requirement to Supply any Low Volume PBS Medicine</w:t>
      </w:r>
      <w:r w:rsidR="006A159B">
        <w:rPr>
          <w:b/>
          <w:bCs/>
          <w:color w:val="auto"/>
        </w:rPr>
        <w:t xml:space="preserve"> </w:t>
      </w:r>
    </w:p>
    <w:p w14:paraId="29E5F12D" w14:textId="0CDA4ADE" w:rsidR="007D4B15" w:rsidRDefault="007D4B15">
      <w:pPr>
        <w:pStyle w:val="PFNumLevel2"/>
        <w:rPr>
          <w:color w:val="auto"/>
        </w:rPr>
      </w:pPr>
      <w:r>
        <w:rPr>
          <w:color w:val="auto"/>
        </w:rPr>
        <w:t xml:space="preserve">The </w:t>
      </w:r>
      <w:r w:rsidR="000D2775">
        <w:rPr>
          <w:color w:val="auto"/>
        </w:rPr>
        <w:t>Company</w:t>
      </w:r>
      <w:r>
        <w:rPr>
          <w:color w:val="auto"/>
        </w:rPr>
        <w:t xml:space="preserve"> must Supply any Brand of any Low Volume PBS Medicine, including in single Units, where requested.</w:t>
      </w:r>
    </w:p>
    <w:p w14:paraId="5161B24C" w14:textId="7FBD4855" w:rsidR="007D4B15" w:rsidRDefault="008C172D" w:rsidP="005C0D26">
      <w:pPr>
        <w:pStyle w:val="PFNumLevel2"/>
        <w:numPr>
          <w:ilvl w:val="1"/>
          <w:numId w:val="16"/>
        </w:numPr>
        <w:rPr>
          <w:color w:val="auto"/>
        </w:rPr>
      </w:pPr>
      <w:r>
        <w:rPr>
          <w:color w:val="auto"/>
        </w:rPr>
        <w:t>The</w:t>
      </w:r>
      <w:r w:rsidR="007D4B15">
        <w:rPr>
          <w:color w:val="auto"/>
        </w:rPr>
        <w:t xml:space="preserve"> </w:t>
      </w:r>
      <w:r w:rsidR="000D2775">
        <w:rPr>
          <w:color w:val="auto"/>
        </w:rPr>
        <w:t>Company</w:t>
      </w:r>
      <w:r w:rsidR="007D4B15">
        <w:rPr>
          <w:color w:val="auto"/>
        </w:rPr>
        <w:t xml:space="preserve"> must ensure that its volume of Sales of Low Volume PBS Medicines </w:t>
      </w:r>
      <w:r w:rsidR="004E3179">
        <w:rPr>
          <w:color w:val="auto"/>
        </w:rPr>
        <w:t xml:space="preserve"> </w:t>
      </w:r>
      <w:r w:rsidR="007D4B15">
        <w:rPr>
          <w:color w:val="auto"/>
        </w:rPr>
        <w:t>within its CSO Jurisdiction is not more than 10% below the Industry Average</w:t>
      </w:r>
      <w:r>
        <w:rPr>
          <w:color w:val="auto"/>
        </w:rPr>
        <w:t xml:space="preserve"> (the </w:t>
      </w:r>
      <w:r w:rsidRPr="000F587E">
        <w:rPr>
          <w:b/>
          <w:color w:val="auto"/>
        </w:rPr>
        <w:t>Threshold</w:t>
      </w:r>
      <w:r>
        <w:rPr>
          <w:color w:val="auto"/>
        </w:rPr>
        <w:t>) for each Year and for each Month within each Year within the Term</w:t>
      </w:r>
      <w:r w:rsidR="007D4B15">
        <w:rPr>
          <w:color w:val="auto"/>
        </w:rPr>
        <w:t xml:space="preserve">. </w:t>
      </w:r>
      <w:r w:rsidR="004E3179">
        <w:rPr>
          <w:color w:val="auto"/>
        </w:rPr>
        <w:t xml:space="preserve"> </w:t>
      </w:r>
    </w:p>
    <w:p w14:paraId="62E1D860" w14:textId="701E7D39" w:rsidR="007D4B15" w:rsidRDefault="007D4B15">
      <w:pPr>
        <w:pStyle w:val="PFNumLevel2"/>
        <w:rPr>
          <w:color w:val="auto"/>
        </w:rPr>
      </w:pPr>
      <w:bookmarkStart w:id="447" w:name="_Ref461732112"/>
      <w:bookmarkStart w:id="448" w:name="_Ref180321767"/>
      <w:r>
        <w:rPr>
          <w:color w:val="auto"/>
        </w:rPr>
        <w:t>On this basis:</w:t>
      </w:r>
      <w:bookmarkEnd w:id="447"/>
      <w:r>
        <w:rPr>
          <w:color w:val="auto"/>
        </w:rPr>
        <w:t xml:space="preserve">  </w:t>
      </w:r>
    </w:p>
    <w:p w14:paraId="0D36C20E" w14:textId="1B8CD9B2" w:rsidR="007D4B15" w:rsidRDefault="007D4B15" w:rsidP="00223C05">
      <w:pPr>
        <w:pStyle w:val="PFNumLevel3"/>
        <w:tabs>
          <w:tab w:val="clear" w:pos="2586"/>
          <w:tab w:val="num" w:pos="1848"/>
        </w:tabs>
        <w:ind w:left="1848"/>
        <w:rPr>
          <w:color w:val="auto"/>
        </w:rPr>
      </w:pPr>
      <w:r>
        <w:rPr>
          <w:color w:val="auto"/>
        </w:rPr>
        <w:t xml:space="preserve">the Administration Agency will notify the </w:t>
      </w:r>
      <w:r w:rsidR="000D2775">
        <w:rPr>
          <w:color w:val="auto"/>
        </w:rPr>
        <w:t>Company</w:t>
      </w:r>
      <w:r>
        <w:rPr>
          <w:color w:val="auto"/>
        </w:rPr>
        <w:t xml:space="preserve"> of its performance against the applicable Threshold for Sales of Low Volume PBS Medicines</w:t>
      </w:r>
      <w:r w:rsidR="008C172D">
        <w:rPr>
          <w:color w:val="auto"/>
        </w:rPr>
        <w:t xml:space="preserve"> in each Year and Month within the Term</w:t>
      </w:r>
      <w:r>
        <w:rPr>
          <w:color w:val="auto"/>
        </w:rPr>
        <w:t xml:space="preserve">; and </w:t>
      </w:r>
    </w:p>
    <w:p w14:paraId="08BF4B23" w14:textId="317E23CB" w:rsidR="007D4B15" w:rsidRDefault="007D4B15" w:rsidP="00223C05">
      <w:pPr>
        <w:pStyle w:val="PFNumLevel3"/>
        <w:tabs>
          <w:tab w:val="clear" w:pos="2586"/>
          <w:tab w:val="num" w:pos="1848"/>
        </w:tabs>
        <w:ind w:left="1848"/>
        <w:rPr>
          <w:color w:val="auto"/>
        </w:rPr>
      </w:pPr>
      <w:r>
        <w:rPr>
          <w:color w:val="auto"/>
        </w:rPr>
        <w:t xml:space="preserve">Sanctions may be applied if the </w:t>
      </w:r>
      <w:r w:rsidR="000D2775">
        <w:rPr>
          <w:color w:val="auto"/>
        </w:rPr>
        <w:t>Company</w:t>
      </w:r>
      <w:r>
        <w:rPr>
          <w:color w:val="auto"/>
        </w:rPr>
        <w:t xml:space="preserve"> fails to meet the applicable Threshold for Sales of Low Volume PBS Medicines in any </w:t>
      </w:r>
      <w:r w:rsidR="008C172D">
        <w:rPr>
          <w:color w:val="auto"/>
        </w:rPr>
        <w:t xml:space="preserve">Year or </w:t>
      </w:r>
      <w:r>
        <w:rPr>
          <w:color w:val="auto"/>
        </w:rPr>
        <w:t>Month</w:t>
      </w:r>
      <w:bookmarkEnd w:id="448"/>
      <w:r>
        <w:rPr>
          <w:color w:val="auto"/>
        </w:rPr>
        <w:t xml:space="preserve">.    </w:t>
      </w:r>
    </w:p>
    <w:p w14:paraId="27527F45" w14:textId="70987378" w:rsidR="007D4B15" w:rsidRDefault="007D4B15">
      <w:pPr>
        <w:pStyle w:val="PFNumLevel2"/>
        <w:rPr>
          <w:color w:val="auto"/>
        </w:rPr>
      </w:pPr>
      <w:bookmarkStart w:id="449" w:name="_Ref443402392"/>
      <w:r>
        <w:rPr>
          <w:bCs/>
          <w:color w:val="auto"/>
        </w:rPr>
        <w:t xml:space="preserve">Where </w:t>
      </w:r>
      <w:r w:rsidR="003D0048">
        <w:rPr>
          <w:bCs/>
          <w:color w:val="auto"/>
        </w:rPr>
        <w:t xml:space="preserve">the </w:t>
      </w:r>
      <w:r w:rsidR="000D2775">
        <w:rPr>
          <w:bCs/>
          <w:color w:val="auto"/>
        </w:rPr>
        <w:t>Company</w:t>
      </w:r>
      <w:r>
        <w:rPr>
          <w:bCs/>
          <w:color w:val="auto"/>
        </w:rPr>
        <w:t xml:space="preserve"> is </w:t>
      </w:r>
      <w:r w:rsidR="003D0048">
        <w:rPr>
          <w:bCs/>
          <w:color w:val="auto"/>
        </w:rPr>
        <w:t xml:space="preserve">a State Based CSO Distributor and is </w:t>
      </w:r>
      <w:r>
        <w:rPr>
          <w:bCs/>
          <w:color w:val="auto"/>
        </w:rPr>
        <w:t xml:space="preserve">eligible to access the CSO Funding Pool in more than one State or Territory, the </w:t>
      </w:r>
      <w:r>
        <w:rPr>
          <w:color w:val="auto"/>
        </w:rPr>
        <w:t>performance of th</w:t>
      </w:r>
      <w:r w:rsidR="003D0048">
        <w:rPr>
          <w:color w:val="auto"/>
        </w:rPr>
        <w:t xml:space="preserve">e </w:t>
      </w:r>
      <w:r w:rsidR="000D2775">
        <w:rPr>
          <w:color w:val="auto"/>
        </w:rPr>
        <w:t>Company</w:t>
      </w:r>
      <w:r>
        <w:rPr>
          <w:color w:val="auto"/>
        </w:rPr>
        <w:t xml:space="preserve"> against the applicable Threshold for Sales of Low Volume PBS Medicines will be calculated based on the proportion of the </w:t>
      </w:r>
      <w:r w:rsidR="000D2775">
        <w:rPr>
          <w:color w:val="auto"/>
        </w:rPr>
        <w:t>Company</w:t>
      </w:r>
      <w:r>
        <w:rPr>
          <w:color w:val="auto"/>
        </w:rPr>
        <w:t xml:space="preserve">’s total Sales of Low Volume PBS Medicines against the total Sales </w:t>
      </w:r>
      <w:r w:rsidR="00592246">
        <w:rPr>
          <w:color w:val="auto"/>
        </w:rPr>
        <w:t>of PBS Medicines</w:t>
      </w:r>
      <w:r w:rsidR="009D7E15">
        <w:rPr>
          <w:color w:val="auto"/>
        </w:rPr>
        <w:t xml:space="preserve"> (excluding NDSS Products)</w:t>
      </w:r>
      <w:r w:rsidR="00592246">
        <w:rPr>
          <w:color w:val="auto"/>
        </w:rPr>
        <w:t xml:space="preserve"> </w:t>
      </w:r>
      <w:r>
        <w:rPr>
          <w:color w:val="auto"/>
        </w:rPr>
        <w:t xml:space="preserve">by that </w:t>
      </w:r>
      <w:r w:rsidR="000D2775">
        <w:rPr>
          <w:color w:val="auto"/>
        </w:rPr>
        <w:t>Company</w:t>
      </w:r>
      <w:r>
        <w:rPr>
          <w:color w:val="auto"/>
        </w:rPr>
        <w:t xml:space="preserve"> across all State/s and/or Territory/ies in which th</w:t>
      </w:r>
      <w:r w:rsidR="003D0048">
        <w:rPr>
          <w:color w:val="auto"/>
        </w:rPr>
        <w:t xml:space="preserve">e </w:t>
      </w:r>
      <w:r w:rsidR="000D2775">
        <w:rPr>
          <w:color w:val="auto"/>
        </w:rPr>
        <w:t>Company</w:t>
      </w:r>
      <w:r>
        <w:rPr>
          <w:color w:val="auto"/>
        </w:rPr>
        <w:t xml:space="preserve"> has been assessed as eligible to access the CSO Funding Poo</w:t>
      </w:r>
      <w:r w:rsidR="00592246">
        <w:rPr>
          <w:color w:val="auto"/>
        </w:rPr>
        <w:t>l</w:t>
      </w:r>
      <w:r>
        <w:rPr>
          <w:color w:val="auto"/>
        </w:rPr>
        <w:t xml:space="preserve">.  </w:t>
      </w:r>
      <w:bookmarkEnd w:id="449"/>
    </w:p>
    <w:p w14:paraId="2C97B5BB" w14:textId="77777777" w:rsidR="007D4B15" w:rsidRDefault="007D4B15">
      <w:pPr>
        <w:pStyle w:val="PFNumLevel2"/>
        <w:numPr>
          <w:ilvl w:val="0"/>
          <w:numId w:val="0"/>
        </w:numPr>
        <w:rPr>
          <w:b/>
          <w:bCs/>
          <w:color w:val="auto"/>
        </w:rPr>
      </w:pPr>
      <w:r>
        <w:rPr>
          <w:b/>
          <w:bCs/>
          <w:color w:val="auto"/>
        </w:rPr>
        <w:t>Requirement to Supply any PBS Medicine at or below the Price to Pharmacists or the Claimed Price plus the Wholesale Mark-Up</w:t>
      </w:r>
    </w:p>
    <w:p w14:paraId="53239B87" w14:textId="618D0417" w:rsidR="007D4B15" w:rsidRDefault="007300E6">
      <w:pPr>
        <w:pStyle w:val="PFNumLevel2"/>
        <w:rPr>
          <w:color w:val="auto"/>
        </w:rPr>
      </w:pPr>
      <w:r>
        <w:rPr>
          <w:color w:val="auto"/>
        </w:rPr>
        <w:t xml:space="preserve">Subject to clause </w:t>
      </w:r>
      <w:r w:rsidR="008C172D">
        <w:rPr>
          <w:color w:val="auto"/>
        </w:rPr>
        <w:fldChar w:fldCharType="begin"/>
      </w:r>
      <w:r w:rsidR="008C172D">
        <w:rPr>
          <w:color w:val="auto"/>
        </w:rPr>
        <w:instrText xml:space="preserve"> REF _Ref439157717 \r \h </w:instrText>
      </w:r>
      <w:r w:rsidR="008C172D">
        <w:rPr>
          <w:color w:val="auto"/>
        </w:rPr>
      </w:r>
      <w:r w:rsidR="008C172D">
        <w:rPr>
          <w:color w:val="auto"/>
        </w:rPr>
        <w:fldChar w:fldCharType="separate"/>
      </w:r>
      <w:r w:rsidR="00121BF2">
        <w:rPr>
          <w:color w:val="auto"/>
        </w:rPr>
        <w:t>4.18</w:t>
      </w:r>
      <w:r w:rsidR="008C172D">
        <w:rPr>
          <w:color w:val="auto"/>
        </w:rPr>
        <w:fldChar w:fldCharType="end"/>
      </w:r>
      <w:r>
        <w:rPr>
          <w:color w:val="auto"/>
        </w:rPr>
        <w:t>, t</w:t>
      </w:r>
      <w:r w:rsidR="007D4B15">
        <w:rPr>
          <w:color w:val="auto"/>
        </w:rPr>
        <w:t xml:space="preserve">he </w:t>
      </w:r>
      <w:r w:rsidR="000D2775">
        <w:rPr>
          <w:color w:val="auto"/>
        </w:rPr>
        <w:t>Company</w:t>
      </w:r>
      <w:r w:rsidR="007D4B15">
        <w:rPr>
          <w:color w:val="auto"/>
        </w:rPr>
        <w:t xml:space="preserve"> must Supply any PBS Medicine, in any quantity:</w:t>
      </w:r>
    </w:p>
    <w:p w14:paraId="181266A8" w14:textId="77777777" w:rsidR="007D4B15" w:rsidRDefault="007D4B15" w:rsidP="00223C05">
      <w:pPr>
        <w:pStyle w:val="PFNumLevel3"/>
        <w:tabs>
          <w:tab w:val="clear" w:pos="2586"/>
          <w:tab w:val="num" w:pos="1848"/>
        </w:tabs>
        <w:ind w:left="1848"/>
        <w:rPr>
          <w:color w:val="auto"/>
        </w:rPr>
      </w:pPr>
      <w:r>
        <w:rPr>
          <w:color w:val="auto"/>
        </w:rPr>
        <w:t>if the Unit equals a Pack Quantity:</w:t>
      </w:r>
    </w:p>
    <w:p w14:paraId="14F901FE" w14:textId="77777777" w:rsidR="007D4B15" w:rsidRDefault="007D4B15" w:rsidP="00223C05">
      <w:pPr>
        <w:pStyle w:val="PFNumLevel4"/>
        <w:tabs>
          <w:tab w:val="clear" w:pos="2773"/>
          <w:tab w:val="clear" w:pos="2815"/>
          <w:tab w:val="left" w:pos="2835"/>
        </w:tabs>
      </w:pPr>
      <w:bookmarkStart w:id="450" w:name="_Ref336357898"/>
      <w:r>
        <w:t>at or below the Price to Pharmacists for the Pack Quantity of the PBS Medicine Supplied; or</w:t>
      </w:r>
      <w:bookmarkEnd w:id="450"/>
    </w:p>
    <w:p w14:paraId="2FCE2146" w14:textId="0C781E61" w:rsidR="007D4B15" w:rsidRDefault="007D4B15" w:rsidP="00223C05">
      <w:pPr>
        <w:pStyle w:val="PFNumLevel4"/>
        <w:tabs>
          <w:tab w:val="clear" w:pos="2773"/>
          <w:tab w:val="clear" w:pos="2815"/>
          <w:tab w:val="left" w:pos="2835"/>
        </w:tabs>
        <w:rPr>
          <w:color w:val="auto"/>
        </w:rPr>
      </w:pPr>
      <w:bookmarkStart w:id="451" w:name="_Ref332884002"/>
      <w:bookmarkStart w:id="452" w:name="_Ref333326110"/>
      <w:r>
        <w:t>if there is a Claimed Price for the Pack Quantity of the PBS Medicine Supplied, at or below the Claimed Price for the Pack Quantity plus the Wholesale Mark-Up calculated in accordance with clause</w:t>
      </w:r>
      <w:bookmarkEnd w:id="451"/>
      <w:r>
        <w:t> </w:t>
      </w:r>
      <w:r>
        <w:rPr>
          <w:bCs/>
          <w:color w:val="auto"/>
        </w:rPr>
        <w:fldChar w:fldCharType="begin"/>
      </w:r>
      <w:r>
        <w:rPr>
          <w:bCs/>
          <w:color w:val="auto"/>
        </w:rPr>
        <w:instrText xml:space="preserve"> REF _Ref332883173 \r \h  \* MERGEFORMAT </w:instrText>
      </w:r>
      <w:r>
        <w:rPr>
          <w:bCs/>
          <w:color w:val="auto"/>
        </w:rPr>
      </w:r>
      <w:r>
        <w:rPr>
          <w:bCs/>
          <w:color w:val="auto"/>
        </w:rPr>
        <w:fldChar w:fldCharType="separate"/>
      </w:r>
      <w:r w:rsidR="00121BF2">
        <w:rPr>
          <w:bCs/>
          <w:color w:val="auto"/>
        </w:rPr>
        <w:t>4.23</w:t>
      </w:r>
      <w:r>
        <w:rPr>
          <w:bCs/>
          <w:color w:val="auto"/>
        </w:rPr>
        <w:fldChar w:fldCharType="end"/>
      </w:r>
      <w:r>
        <w:t>;</w:t>
      </w:r>
      <w:r w:rsidR="003637CD">
        <w:t xml:space="preserve"> or</w:t>
      </w:r>
    </w:p>
    <w:p w14:paraId="11DF5685" w14:textId="77777777" w:rsidR="007D4B15" w:rsidRDefault="007D4B15" w:rsidP="00223C05">
      <w:pPr>
        <w:pStyle w:val="PFNumLevel3"/>
        <w:tabs>
          <w:tab w:val="clear" w:pos="2586"/>
          <w:tab w:val="num" w:pos="1848"/>
        </w:tabs>
        <w:ind w:left="1848"/>
        <w:rPr>
          <w:color w:val="auto"/>
        </w:rPr>
      </w:pPr>
      <w:bookmarkStart w:id="453" w:name="_Ref336357544"/>
      <w:r>
        <w:rPr>
          <w:color w:val="auto"/>
        </w:rPr>
        <w:t>if the Unit does not equal a Pack Quantity:</w:t>
      </w:r>
      <w:bookmarkEnd w:id="453"/>
      <w:r>
        <w:rPr>
          <w:color w:val="auto"/>
        </w:rPr>
        <w:t xml:space="preserve"> </w:t>
      </w:r>
    </w:p>
    <w:p w14:paraId="4006E8DC" w14:textId="5C3937D2" w:rsidR="007D4B15" w:rsidRDefault="007D4B15" w:rsidP="00223C05">
      <w:pPr>
        <w:pStyle w:val="PFNumLevel4"/>
        <w:tabs>
          <w:tab w:val="clear" w:pos="2773"/>
          <w:tab w:val="clear" w:pos="2815"/>
          <w:tab w:val="left" w:pos="2835"/>
        </w:tabs>
      </w:pPr>
      <w:bookmarkStart w:id="454" w:name="_Ref336357546"/>
      <w:r>
        <w:t xml:space="preserve">at or below the pro-rata ex-manufacturer price for the Unit calculated in accordance with clause </w:t>
      </w:r>
      <w:r w:rsidR="006B1B16">
        <w:fldChar w:fldCharType="begin"/>
      </w:r>
      <w:r w:rsidR="006B1B16">
        <w:instrText xml:space="preserve"> REF _Ref423084016 \r \h </w:instrText>
      </w:r>
      <w:r w:rsidR="006B1B16">
        <w:fldChar w:fldCharType="separate"/>
      </w:r>
      <w:r w:rsidR="00121BF2">
        <w:t>4.19</w:t>
      </w:r>
      <w:r w:rsidR="006B1B16">
        <w:fldChar w:fldCharType="end"/>
      </w:r>
      <w:r>
        <w:t xml:space="preserve">, plus the Wholesale Mark-Up calculated in accordance with clause </w:t>
      </w:r>
      <w:r>
        <w:fldChar w:fldCharType="begin"/>
      </w:r>
      <w:r>
        <w:instrText xml:space="preserve"> REF _Ref336357505 \r \h  \* MERGEFORMAT </w:instrText>
      </w:r>
      <w:r>
        <w:fldChar w:fldCharType="separate"/>
      </w:r>
      <w:r w:rsidR="00121BF2">
        <w:t>4.24</w:t>
      </w:r>
      <w:r>
        <w:fldChar w:fldCharType="end"/>
      </w:r>
      <w:r>
        <w:t>; or</w:t>
      </w:r>
      <w:bookmarkEnd w:id="454"/>
    </w:p>
    <w:p w14:paraId="642010C5" w14:textId="3EA233DE" w:rsidR="007D4B15" w:rsidRDefault="007D4B15" w:rsidP="00223C05">
      <w:pPr>
        <w:pStyle w:val="PFNumLevel4"/>
        <w:tabs>
          <w:tab w:val="clear" w:pos="2773"/>
          <w:tab w:val="clear" w:pos="2815"/>
          <w:tab w:val="left" w:pos="2835"/>
        </w:tabs>
      </w:pPr>
      <w:bookmarkStart w:id="455" w:name="_Ref336357619"/>
      <w:r>
        <w:t xml:space="preserve">if there is a Claimed Price for the Pack Quantity of the PBS Medicine, at or below the pro-rata claimed price for the Unit calculated in accordance with clause </w:t>
      </w:r>
      <w:r>
        <w:fldChar w:fldCharType="begin"/>
      </w:r>
      <w:r>
        <w:instrText xml:space="preserve"> REF _Ref336357670 \r \h  \* MERGEFORMAT </w:instrText>
      </w:r>
      <w:r>
        <w:fldChar w:fldCharType="separate"/>
      </w:r>
      <w:r w:rsidR="00121BF2">
        <w:t>4.20</w:t>
      </w:r>
      <w:r>
        <w:fldChar w:fldCharType="end"/>
      </w:r>
      <w:r>
        <w:t xml:space="preserve">, plus the Wholesale-Mark-Up calculated in accordance with clause </w:t>
      </w:r>
      <w:r>
        <w:fldChar w:fldCharType="begin"/>
      </w:r>
      <w:r>
        <w:instrText xml:space="preserve"> REF _Ref336357511 \r \h  \* MERGEFORMAT </w:instrText>
      </w:r>
      <w:r>
        <w:fldChar w:fldCharType="separate"/>
      </w:r>
      <w:r w:rsidR="00121BF2">
        <w:t>4.25</w:t>
      </w:r>
      <w:r>
        <w:fldChar w:fldCharType="end"/>
      </w:r>
      <w:r>
        <w:t>.</w:t>
      </w:r>
      <w:bookmarkEnd w:id="455"/>
    </w:p>
    <w:p w14:paraId="3D302F08" w14:textId="70EAA771" w:rsidR="007300E6" w:rsidRPr="006522FE" w:rsidRDefault="00B44A3D" w:rsidP="006522FE">
      <w:pPr>
        <w:pStyle w:val="PFNumLevel2"/>
        <w:rPr>
          <w:color w:val="auto"/>
        </w:rPr>
      </w:pPr>
      <w:bookmarkStart w:id="456" w:name="_Ref439157717"/>
      <w:bookmarkStart w:id="457" w:name="_Ref444768530"/>
      <w:bookmarkStart w:id="458" w:name="_Ref336357481"/>
      <w:bookmarkEnd w:id="452"/>
      <w:r w:rsidRPr="006522FE">
        <w:rPr>
          <w:color w:val="auto"/>
        </w:rPr>
        <w:t xml:space="preserve">Any order of </w:t>
      </w:r>
      <w:r w:rsidR="003B3469">
        <w:rPr>
          <w:color w:val="auto"/>
        </w:rPr>
        <w:t xml:space="preserve">PBS Medicines from the </w:t>
      </w:r>
      <w:r w:rsidR="00CD7EE7">
        <w:rPr>
          <w:color w:val="auto"/>
        </w:rPr>
        <w:t>High Volume</w:t>
      </w:r>
      <w:r w:rsidR="003B3469">
        <w:rPr>
          <w:color w:val="auto"/>
        </w:rPr>
        <w:t xml:space="preserve"> List</w:t>
      </w:r>
      <w:r w:rsidRPr="006522FE">
        <w:rPr>
          <w:color w:val="auto"/>
        </w:rPr>
        <w:t xml:space="preserve"> </w:t>
      </w:r>
      <w:r w:rsidR="005F3C35">
        <w:rPr>
          <w:color w:val="auto"/>
        </w:rPr>
        <w:t xml:space="preserve">(other than Low Volume PBS Medicines) </w:t>
      </w:r>
      <w:r w:rsidRPr="006522FE">
        <w:rPr>
          <w:color w:val="auto"/>
        </w:rPr>
        <w:t>must be for at least the Minimum Order Quantity</w:t>
      </w:r>
      <w:r w:rsidR="003B3469">
        <w:rPr>
          <w:color w:val="auto"/>
        </w:rPr>
        <w:t xml:space="preserve"> unless the Community </w:t>
      </w:r>
      <w:r w:rsidR="003B3469">
        <w:rPr>
          <w:color w:val="auto"/>
        </w:rPr>
        <w:lastRenderedPageBreak/>
        <w:t>Pharmacy agrees to pay an additional fee in accordance with this clause</w:t>
      </w:r>
      <w:r w:rsidRPr="006522FE">
        <w:rPr>
          <w:color w:val="auto"/>
        </w:rPr>
        <w:t xml:space="preserve">.  </w:t>
      </w:r>
      <w:r w:rsidR="00240A82" w:rsidRPr="006522FE">
        <w:rPr>
          <w:color w:val="auto"/>
        </w:rPr>
        <w:t xml:space="preserve">If </w:t>
      </w:r>
      <w:r w:rsidRPr="006522FE">
        <w:rPr>
          <w:color w:val="auto"/>
        </w:rPr>
        <w:t>a</w:t>
      </w:r>
      <w:r w:rsidR="00240A82" w:rsidRPr="006522FE">
        <w:rPr>
          <w:color w:val="auto"/>
        </w:rPr>
        <w:t xml:space="preserve"> </w:t>
      </w:r>
      <w:r w:rsidR="004B25BE" w:rsidRPr="006522FE">
        <w:rPr>
          <w:color w:val="auto"/>
        </w:rPr>
        <w:t>Community Pharmacy</w:t>
      </w:r>
      <w:r w:rsidR="00240A82" w:rsidRPr="006522FE">
        <w:rPr>
          <w:color w:val="auto"/>
        </w:rPr>
        <w:t xml:space="preserve"> requests </w:t>
      </w:r>
      <w:r w:rsidR="003B2514">
        <w:rPr>
          <w:color w:val="auto"/>
        </w:rPr>
        <w:t>the Company</w:t>
      </w:r>
      <w:r w:rsidRPr="006522FE">
        <w:rPr>
          <w:color w:val="auto"/>
        </w:rPr>
        <w:t xml:space="preserve"> to </w:t>
      </w:r>
      <w:r w:rsidR="00240A82" w:rsidRPr="006522FE">
        <w:rPr>
          <w:color w:val="auto"/>
        </w:rPr>
        <w:t>Supply less than the Minimum Order Quantity</w:t>
      </w:r>
      <w:r w:rsidRPr="006522FE">
        <w:rPr>
          <w:color w:val="auto"/>
        </w:rPr>
        <w:t xml:space="preserve"> of PBS Medicines</w:t>
      </w:r>
      <w:r w:rsidR="003B3469">
        <w:rPr>
          <w:color w:val="auto"/>
        </w:rPr>
        <w:t xml:space="preserve"> from the </w:t>
      </w:r>
      <w:r w:rsidR="00CA5E40">
        <w:rPr>
          <w:color w:val="auto"/>
        </w:rPr>
        <w:t>High Volume List</w:t>
      </w:r>
      <w:r w:rsidR="005F3C35">
        <w:rPr>
          <w:color w:val="auto"/>
        </w:rPr>
        <w:t xml:space="preserve"> (other than Low Volume PBS Medicines)</w:t>
      </w:r>
      <w:r w:rsidRPr="006522FE">
        <w:rPr>
          <w:color w:val="auto"/>
        </w:rPr>
        <w:t xml:space="preserve">, </w:t>
      </w:r>
      <w:r w:rsidR="007D41A1">
        <w:rPr>
          <w:color w:val="auto"/>
        </w:rPr>
        <w:t xml:space="preserve">then </w:t>
      </w:r>
      <w:r w:rsidRPr="006522FE">
        <w:rPr>
          <w:color w:val="auto"/>
        </w:rPr>
        <w:t>in addition to any other charge provided for under this Deed</w:t>
      </w:r>
      <w:r w:rsidR="007D41A1">
        <w:rPr>
          <w:color w:val="auto"/>
        </w:rPr>
        <w:t>,</w:t>
      </w:r>
      <w:r w:rsidRPr="006522FE">
        <w:rPr>
          <w:color w:val="auto"/>
        </w:rPr>
        <w:t xml:space="preserve"> the </w:t>
      </w:r>
      <w:r w:rsidR="000D2775">
        <w:rPr>
          <w:color w:val="auto"/>
        </w:rPr>
        <w:t>Company</w:t>
      </w:r>
      <w:r w:rsidRPr="006522FE">
        <w:rPr>
          <w:color w:val="auto"/>
        </w:rPr>
        <w:t xml:space="preserve"> may charge an additional amount deemed appropriate by the </w:t>
      </w:r>
      <w:r w:rsidR="000D2775">
        <w:rPr>
          <w:color w:val="auto"/>
        </w:rPr>
        <w:t>Company</w:t>
      </w:r>
      <w:r w:rsidRPr="006522FE">
        <w:rPr>
          <w:color w:val="auto"/>
        </w:rPr>
        <w:t xml:space="preserve"> at their discretion for the increased service requirement.</w:t>
      </w:r>
      <w:r w:rsidR="00240A82" w:rsidRPr="006522FE">
        <w:rPr>
          <w:color w:val="auto"/>
        </w:rPr>
        <w:t xml:space="preserve">  </w:t>
      </w:r>
      <w:r w:rsidR="00B72BEF" w:rsidRPr="006522FE">
        <w:rPr>
          <w:color w:val="auto"/>
        </w:rPr>
        <w:t>Such charges do not require the approval of the Administration Agency.</w:t>
      </w:r>
      <w:bookmarkEnd w:id="456"/>
      <w:r w:rsidR="00B72BEF" w:rsidRPr="006522FE">
        <w:rPr>
          <w:color w:val="auto"/>
        </w:rPr>
        <w:t xml:space="preserve"> </w:t>
      </w:r>
      <w:r w:rsidR="00B65904">
        <w:rPr>
          <w:color w:val="auto"/>
        </w:rPr>
        <w:t xml:space="preserve">  The Company may not charge any additional amount under this clause</w:t>
      </w:r>
      <w:bookmarkEnd w:id="457"/>
      <w:r w:rsidR="00B65904">
        <w:rPr>
          <w:color w:val="auto"/>
        </w:rPr>
        <w:t xml:space="preserve"> </w:t>
      </w:r>
      <w:r w:rsidR="00B65904">
        <w:rPr>
          <w:color w:val="auto"/>
        </w:rPr>
        <w:fldChar w:fldCharType="begin"/>
      </w:r>
      <w:r w:rsidR="00B65904">
        <w:rPr>
          <w:color w:val="auto"/>
        </w:rPr>
        <w:instrText xml:space="preserve"> REF _Ref444768530 \r \h </w:instrText>
      </w:r>
      <w:r w:rsidR="00B65904">
        <w:rPr>
          <w:color w:val="auto"/>
        </w:rPr>
      </w:r>
      <w:r w:rsidR="00B65904">
        <w:rPr>
          <w:color w:val="auto"/>
        </w:rPr>
        <w:fldChar w:fldCharType="separate"/>
      </w:r>
      <w:r w:rsidR="00121BF2">
        <w:rPr>
          <w:color w:val="auto"/>
        </w:rPr>
        <w:t>4.18</w:t>
      </w:r>
      <w:r w:rsidR="00B65904">
        <w:rPr>
          <w:color w:val="auto"/>
        </w:rPr>
        <w:fldChar w:fldCharType="end"/>
      </w:r>
      <w:r w:rsidR="00B65904">
        <w:rPr>
          <w:color w:val="auto"/>
        </w:rPr>
        <w:t xml:space="preserve"> until the Company and the Commonwealth have agreed the form and quantity of product for the purpose of the definition of "Shelf Pack" in clause </w:t>
      </w:r>
      <w:r w:rsidR="00B65904">
        <w:rPr>
          <w:color w:val="auto"/>
        </w:rPr>
        <w:fldChar w:fldCharType="begin"/>
      </w:r>
      <w:r w:rsidR="00B65904">
        <w:rPr>
          <w:color w:val="auto"/>
        </w:rPr>
        <w:instrText xml:space="preserve"> REF _Ref444768603 \r \h </w:instrText>
      </w:r>
      <w:r w:rsidR="00B65904">
        <w:rPr>
          <w:color w:val="auto"/>
        </w:rPr>
      </w:r>
      <w:r w:rsidR="00B65904">
        <w:rPr>
          <w:color w:val="auto"/>
        </w:rPr>
        <w:fldChar w:fldCharType="separate"/>
      </w:r>
      <w:r w:rsidR="00121BF2">
        <w:rPr>
          <w:color w:val="auto"/>
        </w:rPr>
        <w:t>1.1</w:t>
      </w:r>
      <w:r w:rsidR="00B65904">
        <w:rPr>
          <w:color w:val="auto"/>
        </w:rPr>
        <w:fldChar w:fldCharType="end"/>
      </w:r>
      <w:r w:rsidR="00B65904">
        <w:rPr>
          <w:color w:val="auto"/>
        </w:rPr>
        <w:t xml:space="preserve"> </w:t>
      </w:r>
      <w:r w:rsidR="009638D0">
        <w:rPr>
          <w:color w:val="auto"/>
        </w:rPr>
        <w:t>in</w:t>
      </w:r>
      <w:r w:rsidR="00B65904">
        <w:rPr>
          <w:color w:val="auto"/>
        </w:rPr>
        <w:t xml:space="preserve"> this Schedule.</w:t>
      </w:r>
      <w:r w:rsidR="001F22C0">
        <w:rPr>
          <w:color w:val="auto"/>
        </w:rPr>
        <w:t xml:space="preserve">  The Company and the Commonwealth will use their respective best endeavours to agree t</w:t>
      </w:r>
      <w:r w:rsidR="009C6CE6">
        <w:rPr>
          <w:color w:val="auto"/>
        </w:rPr>
        <w:t>he form and quantity of product</w:t>
      </w:r>
      <w:r w:rsidR="001F22C0">
        <w:rPr>
          <w:color w:val="auto"/>
        </w:rPr>
        <w:t>, each party acting reasonably and in good faith</w:t>
      </w:r>
      <w:r w:rsidR="0042613A">
        <w:rPr>
          <w:color w:val="auto"/>
        </w:rPr>
        <w:t xml:space="preserve"> and will each, further, use all reasonable endeavours to reach an agreement</w:t>
      </w:r>
      <w:r w:rsidR="0045426F">
        <w:rPr>
          <w:color w:val="auto"/>
        </w:rPr>
        <w:t xml:space="preserve">. </w:t>
      </w:r>
    </w:p>
    <w:p w14:paraId="7C891B19" w14:textId="0DBFE632" w:rsidR="007D4B15" w:rsidRDefault="007D4B15">
      <w:pPr>
        <w:pStyle w:val="PFNumLevel2"/>
        <w:rPr>
          <w:color w:val="auto"/>
        </w:rPr>
      </w:pPr>
      <w:bookmarkStart w:id="459" w:name="_Ref423084016"/>
      <w:r>
        <w:rPr>
          <w:color w:val="auto"/>
        </w:rPr>
        <w:t xml:space="preserve">For the purposes of clauses </w:t>
      </w:r>
      <w:r>
        <w:rPr>
          <w:color w:val="auto"/>
        </w:rPr>
        <w:fldChar w:fldCharType="begin"/>
      </w:r>
      <w:r>
        <w:rPr>
          <w:color w:val="auto"/>
        </w:rPr>
        <w:instrText xml:space="preserve"> REF _Ref336357546 \r \h  \* MERGEFORMAT </w:instrText>
      </w:r>
      <w:r>
        <w:rPr>
          <w:color w:val="auto"/>
        </w:rPr>
      </w:r>
      <w:r>
        <w:rPr>
          <w:color w:val="auto"/>
        </w:rPr>
        <w:fldChar w:fldCharType="separate"/>
      </w:r>
      <w:r w:rsidR="00121BF2">
        <w:rPr>
          <w:color w:val="auto"/>
        </w:rPr>
        <w:t>4.17.2(a)</w:t>
      </w:r>
      <w:r>
        <w:rPr>
          <w:color w:val="auto"/>
        </w:rPr>
        <w:fldChar w:fldCharType="end"/>
      </w:r>
      <w:r>
        <w:rPr>
          <w:color w:val="auto"/>
        </w:rPr>
        <w:t xml:space="preserve"> and </w:t>
      </w:r>
      <w:r>
        <w:fldChar w:fldCharType="begin"/>
      </w:r>
      <w:r>
        <w:instrText xml:space="preserve"> REF _Ref336357509 \r \h  \* MERGEFORMAT </w:instrText>
      </w:r>
      <w:r>
        <w:fldChar w:fldCharType="separate"/>
      </w:r>
      <w:r w:rsidR="00121BF2">
        <w:t>4.24.2</w:t>
      </w:r>
      <w:r>
        <w:fldChar w:fldCharType="end"/>
      </w:r>
      <w:r>
        <w:rPr>
          <w:color w:val="auto"/>
        </w:rPr>
        <w:t>, the pro-rata ex-manufacturer price for the Unit is to be worked out proportionately from the Approved Ex-Manufacturer Price or Proportional Ex-Manufacturer Price for the Pack Quantity of the PBS Medicine.</w:t>
      </w:r>
      <w:bookmarkEnd w:id="458"/>
      <w:bookmarkEnd w:id="459"/>
    </w:p>
    <w:p w14:paraId="32E17C14" w14:textId="4AB41763" w:rsidR="007D4B15" w:rsidRDefault="007D4B15">
      <w:pPr>
        <w:pStyle w:val="PFNumLevel2"/>
        <w:rPr>
          <w:color w:val="auto"/>
        </w:rPr>
      </w:pPr>
      <w:bookmarkStart w:id="460" w:name="_Ref336357670"/>
      <w:r>
        <w:t xml:space="preserve">For the purposes of clauses </w:t>
      </w:r>
      <w:r>
        <w:fldChar w:fldCharType="begin"/>
      </w:r>
      <w:r>
        <w:instrText xml:space="preserve"> REF _Ref336357619 \r \h  \* MERGEFORMAT </w:instrText>
      </w:r>
      <w:r>
        <w:fldChar w:fldCharType="separate"/>
      </w:r>
      <w:r w:rsidR="00121BF2">
        <w:t>4.17.2(b)</w:t>
      </w:r>
      <w:r>
        <w:fldChar w:fldCharType="end"/>
      </w:r>
      <w:r>
        <w:t xml:space="preserve"> and </w:t>
      </w:r>
      <w:r>
        <w:fldChar w:fldCharType="begin"/>
      </w:r>
      <w:r>
        <w:instrText xml:space="preserve"> REF _Ref336357514 \r \h  \* MERGEFORMAT </w:instrText>
      </w:r>
      <w:r>
        <w:fldChar w:fldCharType="separate"/>
      </w:r>
      <w:r w:rsidR="00121BF2">
        <w:t>4.25.2</w:t>
      </w:r>
      <w:r>
        <w:fldChar w:fldCharType="end"/>
      </w:r>
      <w:r>
        <w:t xml:space="preserve">, the pro-rata claimed price for the Unit is to be worked out proportionately from the </w:t>
      </w:r>
      <w:r>
        <w:rPr>
          <w:iCs/>
        </w:rPr>
        <w:t>Claimed Price for the Pack Quantity of the PBS Medicine.</w:t>
      </w:r>
      <w:bookmarkEnd w:id="460"/>
    </w:p>
    <w:p w14:paraId="0F61D79F" w14:textId="2487EB79" w:rsidR="007D4B15" w:rsidRDefault="007D4B15">
      <w:pPr>
        <w:pStyle w:val="PFNumLevel2"/>
        <w:rPr>
          <w:color w:val="auto"/>
        </w:rPr>
      </w:pPr>
      <w:r>
        <w:rPr>
          <w:color w:val="auto"/>
        </w:rPr>
        <w:t xml:space="preserve">The </w:t>
      </w:r>
      <w:r w:rsidR="000D2775">
        <w:rPr>
          <w:color w:val="auto"/>
        </w:rPr>
        <w:t>Company</w:t>
      </w:r>
      <w:r>
        <w:rPr>
          <w:color w:val="auto"/>
        </w:rPr>
        <w:t xml:space="preserve"> is able to apply existing commercially acceptable fees of an accounting nature, such as fees applied for overdue accounts or fees applied for dishonoured payments.  However, </w:t>
      </w:r>
      <w:r w:rsidR="007123C5">
        <w:rPr>
          <w:color w:val="auto"/>
        </w:rPr>
        <w:t xml:space="preserve">the </w:t>
      </w:r>
      <w:r w:rsidR="000D2775">
        <w:rPr>
          <w:color w:val="auto"/>
        </w:rPr>
        <w:t>Company</w:t>
      </w:r>
      <w:r>
        <w:rPr>
          <w:color w:val="auto"/>
        </w:rPr>
        <w:t xml:space="preserve"> must ensure that </w:t>
      </w:r>
      <w:r w:rsidR="007123C5">
        <w:rPr>
          <w:color w:val="auto"/>
        </w:rPr>
        <w:t>its</w:t>
      </w:r>
      <w:r>
        <w:rPr>
          <w:color w:val="auto"/>
        </w:rPr>
        <w:t xml:space="preserve"> trading terms and other agreements with Community Pharmacies do not circumvent or are otherwise inconsistent with their Obligations under this Deed, and must not apply fees that circumvent or are otherwise inconsistent with their Obligations under this Deed.</w:t>
      </w:r>
    </w:p>
    <w:p w14:paraId="3799A5C3" w14:textId="382BE815" w:rsidR="007D4B15" w:rsidRDefault="007D4B15">
      <w:pPr>
        <w:pStyle w:val="PFNumLevel2"/>
        <w:rPr>
          <w:color w:val="auto"/>
        </w:rPr>
      </w:pPr>
      <w:r>
        <w:t xml:space="preserve">The </w:t>
      </w:r>
      <w:r w:rsidR="000D2775">
        <w:t>Company</w:t>
      </w:r>
      <w:r>
        <w:t xml:space="preserve"> must refer new fees and increases to existing commercially acceptable fees to the Administration Agency for consideration and approval.  Before approving any new fee or increase, the Administration Agency must be satisfied that a new or increased fee is fully justified</w:t>
      </w:r>
      <w:r>
        <w:rPr>
          <w:color w:val="auto"/>
        </w:rPr>
        <w:t xml:space="preserve">.  </w:t>
      </w:r>
    </w:p>
    <w:p w14:paraId="1C78E9C2" w14:textId="77777777" w:rsidR="007D4B15" w:rsidRDefault="007D4B15">
      <w:pPr>
        <w:pStyle w:val="PFNumLevel2"/>
        <w:keepNext/>
        <w:keepLines/>
        <w:numPr>
          <w:ilvl w:val="0"/>
          <w:numId w:val="0"/>
        </w:numPr>
        <w:rPr>
          <w:b/>
          <w:bCs/>
        </w:rPr>
      </w:pPr>
      <w:bookmarkStart w:id="461" w:name="_Ref332819682"/>
      <w:r>
        <w:rPr>
          <w:b/>
          <w:bCs/>
        </w:rPr>
        <w:t>Wholesale Mark-Up if a Unit equals a Pack Quantity and if there is a Claimed Price for a Pack Quantity of a PBS Medicine</w:t>
      </w:r>
    </w:p>
    <w:p w14:paraId="65AC68A1" w14:textId="51F1C1F0" w:rsidR="007D4B15" w:rsidRDefault="007D4B15" w:rsidP="004B59E9">
      <w:pPr>
        <w:pStyle w:val="PFNumLevel2"/>
        <w:numPr>
          <w:ilvl w:val="1"/>
          <w:numId w:val="8"/>
        </w:numPr>
        <w:rPr>
          <w:color w:val="auto"/>
          <w:lang w:val="x-none"/>
        </w:rPr>
      </w:pPr>
      <w:bookmarkStart w:id="462" w:name="_Ref332883173"/>
      <w:bookmarkStart w:id="463" w:name="_Ref332822354"/>
      <w:r>
        <w:t>For</w:t>
      </w:r>
      <w:r>
        <w:rPr>
          <w:color w:val="auto"/>
        </w:rPr>
        <w:t xml:space="preserve"> the purposes of clause </w:t>
      </w:r>
      <w:r>
        <w:rPr>
          <w:color w:val="auto"/>
        </w:rPr>
        <w:fldChar w:fldCharType="begin"/>
      </w:r>
      <w:r>
        <w:rPr>
          <w:color w:val="auto"/>
        </w:rPr>
        <w:instrText xml:space="preserve"> REF _Ref333326110 \r \h  \* MERGEFORMAT </w:instrText>
      </w:r>
      <w:r>
        <w:rPr>
          <w:color w:val="auto"/>
        </w:rPr>
      </w:r>
      <w:r>
        <w:rPr>
          <w:color w:val="auto"/>
        </w:rPr>
        <w:fldChar w:fldCharType="separate"/>
      </w:r>
      <w:r w:rsidR="00121BF2">
        <w:rPr>
          <w:color w:val="auto"/>
        </w:rPr>
        <w:t>4.17.1(b)</w:t>
      </w:r>
      <w:r>
        <w:rPr>
          <w:color w:val="auto"/>
        </w:rPr>
        <w:fldChar w:fldCharType="end"/>
      </w:r>
      <w:r>
        <w:rPr>
          <w:color w:val="auto"/>
        </w:rPr>
        <w:t>, the Wholesale Mark</w:t>
      </w:r>
      <w:r>
        <w:rPr>
          <w:color w:val="auto"/>
        </w:rPr>
        <w:noBreakHyphen/>
        <w:t xml:space="preserve">Up for the Pack Quantity of the PBS Medicine is to be worked out using the methodology for calculating the wholesale mark-up for ready-prepared pharmaceutical </w:t>
      </w:r>
      <w:r w:rsidR="009C20DC">
        <w:rPr>
          <w:color w:val="auto"/>
        </w:rPr>
        <w:t>medicines</w:t>
      </w:r>
      <w:r>
        <w:rPr>
          <w:color w:val="auto"/>
        </w:rPr>
        <w:t xml:space="preserve"> in the determination made under </w:t>
      </w:r>
      <w:r w:rsidR="007D41A1">
        <w:rPr>
          <w:color w:val="auto"/>
        </w:rPr>
        <w:t>paragraph </w:t>
      </w:r>
      <w:r>
        <w:rPr>
          <w:color w:val="auto"/>
        </w:rPr>
        <w:t xml:space="preserve">98B(1)(a) of the </w:t>
      </w:r>
      <w:r w:rsidR="007123C5">
        <w:rPr>
          <w:color w:val="auto"/>
        </w:rPr>
        <w:t>NH Act</w:t>
      </w:r>
      <w:r>
        <w:rPr>
          <w:color w:val="auto"/>
        </w:rPr>
        <w:t>, subject to the following:</w:t>
      </w:r>
      <w:bookmarkEnd w:id="462"/>
    </w:p>
    <w:p w14:paraId="2236C853" w14:textId="77777777" w:rsidR="007D4B15" w:rsidRDefault="007D4B15" w:rsidP="004B59E9">
      <w:pPr>
        <w:pStyle w:val="PFNumLevel3"/>
        <w:numPr>
          <w:ilvl w:val="2"/>
          <w:numId w:val="8"/>
        </w:numPr>
        <w:tabs>
          <w:tab w:val="clear" w:pos="2586"/>
          <w:tab w:val="num" w:pos="1848"/>
        </w:tabs>
        <w:ind w:left="1848"/>
      </w:pPr>
      <w:bookmarkStart w:id="464" w:name="_Ref336357503"/>
      <w:r>
        <w:t xml:space="preserve">for the purposes of identifying the appropriate wholesale mark-up formula in Step 2 of the methodology, the ex-manufacturer price for the relevant quantity is to be worked out proportionately from the </w:t>
      </w:r>
      <w:r>
        <w:rPr>
          <w:color w:val="auto"/>
        </w:rPr>
        <w:t>Approved Ex</w:t>
      </w:r>
      <w:r>
        <w:rPr>
          <w:color w:val="auto"/>
        </w:rPr>
        <w:noBreakHyphen/>
        <w:t>Manufacturer Price</w:t>
      </w:r>
      <w:r>
        <w:t xml:space="preserve"> or Proportional </w:t>
      </w:r>
      <w:r>
        <w:rPr>
          <w:color w:val="auto"/>
        </w:rPr>
        <w:t>Ex</w:t>
      </w:r>
      <w:r>
        <w:rPr>
          <w:color w:val="auto"/>
        </w:rPr>
        <w:noBreakHyphen/>
        <w:t>Manufacturer Price</w:t>
      </w:r>
      <w:r>
        <w:t xml:space="preserve"> for the Pack Quantity of the PBS Medicine; and</w:t>
      </w:r>
      <w:bookmarkEnd w:id="464"/>
    </w:p>
    <w:p w14:paraId="2AAFD7D8" w14:textId="77777777" w:rsidR="007D4B15" w:rsidRDefault="007D4B15" w:rsidP="004B59E9">
      <w:pPr>
        <w:pStyle w:val="PFNumLevel3"/>
        <w:numPr>
          <w:ilvl w:val="2"/>
          <w:numId w:val="8"/>
        </w:numPr>
        <w:tabs>
          <w:tab w:val="clear" w:pos="2586"/>
          <w:tab w:val="num" w:pos="1848"/>
        </w:tabs>
        <w:ind w:left="1848"/>
      </w:pPr>
      <w:bookmarkStart w:id="465" w:name="_Ref336357504"/>
      <w:r>
        <w:rPr>
          <w:color w:val="auto"/>
        </w:rPr>
        <w:t>otherwise</w:t>
      </w:r>
      <w:r>
        <w:t xml:space="preserve">, the methodology is to be applied as if the Claimed Price for the Pack Quantity of the PBS Medicine were the </w:t>
      </w:r>
      <w:r>
        <w:rPr>
          <w:color w:val="auto"/>
        </w:rPr>
        <w:t>Approved Ex</w:t>
      </w:r>
      <w:r>
        <w:rPr>
          <w:color w:val="auto"/>
        </w:rPr>
        <w:noBreakHyphen/>
        <w:t>Manufacturer Price</w:t>
      </w:r>
      <w:r>
        <w:t xml:space="preserve"> or Proportional </w:t>
      </w:r>
      <w:r>
        <w:rPr>
          <w:color w:val="auto"/>
        </w:rPr>
        <w:t>Ex</w:t>
      </w:r>
      <w:r>
        <w:rPr>
          <w:color w:val="auto"/>
        </w:rPr>
        <w:noBreakHyphen/>
        <w:t>Manufacturer Price</w:t>
      </w:r>
      <w:r>
        <w:t xml:space="preserve"> for the Pack Quantity.</w:t>
      </w:r>
      <w:bookmarkEnd w:id="465"/>
    </w:p>
    <w:bookmarkEnd w:id="461"/>
    <w:bookmarkEnd w:id="463"/>
    <w:p w14:paraId="36F83C15" w14:textId="77777777" w:rsidR="007D4B15" w:rsidRDefault="007D4B15">
      <w:pPr>
        <w:pStyle w:val="PFNumLevel2"/>
        <w:keepNext/>
        <w:keepLines/>
        <w:numPr>
          <w:ilvl w:val="0"/>
          <w:numId w:val="0"/>
        </w:numPr>
        <w:rPr>
          <w:b/>
          <w:bCs/>
        </w:rPr>
      </w:pPr>
      <w:r>
        <w:rPr>
          <w:b/>
          <w:bCs/>
        </w:rPr>
        <w:t xml:space="preserve">Wholesale Mark-Up if a Unit does not equal a Pack Quantity </w:t>
      </w:r>
    </w:p>
    <w:p w14:paraId="6C25B776" w14:textId="43276FAE" w:rsidR="007D4B15" w:rsidRDefault="007D4B15" w:rsidP="004B59E9">
      <w:pPr>
        <w:pStyle w:val="PFNumLevel2"/>
        <w:numPr>
          <w:ilvl w:val="1"/>
          <w:numId w:val="8"/>
        </w:numPr>
      </w:pPr>
      <w:bookmarkStart w:id="466" w:name="_Ref336357505"/>
      <w:r>
        <w:t xml:space="preserve">For the purposes of clause </w:t>
      </w:r>
      <w:r>
        <w:fldChar w:fldCharType="begin"/>
      </w:r>
      <w:r>
        <w:instrText xml:space="preserve"> REF _Ref336357546 \r \h  \* MERGEFORMAT </w:instrText>
      </w:r>
      <w:r>
        <w:fldChar w:fldCharType="separate"/>
      </w:r>
      <w:r w:rsidR="00121BF2">
        <w:t>4.17.2(a)</w:t>
      </w:r>
      <w:r>
        <w:fldChar w:fldCharType="end"/>
      </w:r>
      <w:r>
        <w:t xml:space="preserve">, the Wholesale Mark-Up for the Unit of the PBS Medicine is to be worked out using the methodology for calculating the wholesale </w:t>
      </w:r>
      <w:r>
        <w:lastRenderedPageBreak/>
        <w:t xml:space="preserve">mark-up for ready-prepared pharmaceutical benefits in the determination made under section 98B(1)(a) of the </w:t>
      </w:r>
      <w:r w:rsidR="00E10111">
        <w:rPr>
          <w:color w:val="auto"/>
        </w:rPr>
        <w:t>NH Act</w:t>
      </w:r>
      <w:r>
        <w:t>, subject to the following:</w:t>
      </w:r>
      <w:bookmarkEnd w:id="466"/>
    </w:p>
    <w:p w14:paraId="7DFC0ECB" w14:textId="77777777" w:rsidR="007D4B15" w:rsidRDefault="007D4B15" w:rsidP="004B59E9">
      <w:pPr>
        <w:pStyle w:val="PFNumLevel3"/>
        <w:numPr>
          <w:ilvl w:val="2"/>
          <w:numId w:val="8"/>
        </w:numPr>
        <w:tabs>
          <w:tab w:val="clear" w:pos="2586"/>
          <w:tab w:val="num" w:pos="1848"/>
        </w:tabs>
        <w:ind w:left="1848"/>
      </w:pPr>
      <w:bookmarkStart w:id="467" w:name="_Ref336357507"/>
      <w:r>
        <w:t>for the purposes of identifying the appropriate wholesale mark-up formula in Step 2 of the methodology, the ex-manufacturer price for the relevant quantity is to be worked out proportionately from the Approved Ex-Manufacturer Price or Proportional Ex-Manufacturer Price for the Pack Quantity of the PBS Medicine; and</w:t>
      </w:r>
      <w:bookmarkEnd w:id="467"/>
    </w:p>
    <w:p w14:paraId="49D0755C" w14:textId="585B5290" w:rsidR="007D4B15" w:rsidRDefault="007D4B15" w:rsidP="004B59E9">
      <w:pPr>
        <w:pStyle w:val="PFNumLevel3"/>
        <w:numPr>
          <w:ilvl w:val="2"/>
          <w:numId w:val="8"/>
        </w:numPr>
        <w:tabs>
          <w:tab w:val="clear" w:pos="2586"/>
          <w:tab w:val="num" w:pos="1848"/>
        </w:tabs>
        <w:ind w:left="1848"/>
      </w:pPr>
      <w:bookmarkStart w:id="468" w:name="_Ref336357509"/>
      <w:r>
        <w:t xml:space="preserve">otherwise, the methodology is to be applied as if the pro-rata ex-manufacturer price for the Unit calculated in accordance with clause </w:t>
      </w:r>
      <w:r w:rsidR="006B1B16">
        <w:fldChar w:fldCharType="begin"/>
      </w:r>
      <w:r w:rsidR="006B1B16">
        <w:instrText xml:space="preserve"> REF _Ref423084016 \r \h </w:instrText>
      </w:r>
      <w:r w:rsidR="006B1B16">
        <w:fldChar w:fldCharType="separate"/>
      </w:r>
      <w:r w:rsidR="00121BF2">
        <w:t>4.19</w:t>
      </w:r>
      <w:r w:rsidR="006B1B16">
        <w:fldChar w:fldCharType="end"/>
      </w:r>
      <w:r>
        <w:t xml:space="preserve"> were the Approved Ex-Manufacturer Price or Proportional Ex-Manufacturer Price for the Pack Quantity.</w:t>
      </w:r>
      <w:bookmarkEnd w:id="468"/>
    </w:p>
    <w:p w14:paraId="5D332EC0" w14:textId="77777777" w:rsidR="007D4B15" w:rsidRDefault="007D4B15">
      <w:pPr>
        <w:pStyle w:val="PFNumLevel2"/>
        <w:keepNext/>
        <w:keepLines/>
        <w:numPr>
          <w:ilvl w:val="0"/>
          <w:numId w:val="0"/>
        </w:numPr>
        <w:rPr>
          <w:b/>
          <w:bCs/>
        </w:rPr>
      </w:pPr>
      <w:r>
        <w:rPr>
          <w:b/>
          <w:bCs/>
        </w:rPr>
        <w:t>Wholesale Mark-Up if a Unit does not equal a Pack Quantity and if there is a Claimed Price for a Pack Quantity of a PBS Medicine</w:t>
      </w:r>
    </w:p>
    <w:p w14:paraId="0F955DE9" w14:textId="03A144F4" w:rsidR="007D4B15" w:rsidRDefault="007D4B15" w:rsidP="004B59E9">
      <w:pPr>
        <w:pStyle w:val="PFNumLevel2"/>
        <w:numPr>
          <w:ilvl w:val="1"/>
          <w:numId w:val="8"/>
        </w:numPr>
      </w:pPr>
      <w:bookmarkStart w:id="469" w:name="_Ref336357511"/>
      <w:r>
        <w:t xml:space="preserve">For the purposes of clause </w:t>
      </w:r>
      <w:r>
        <w:fldChar w:fldCharType="begin"/>
      </w:r>
      <w:r>
        <w:instrText xml:space="preserve"> REF _Ref336357619 \r \h  \* MERGEFORMAT </w:instrText>
      </w:r>
      <w:r>
        <w:fldChar w:fldCharType="separate"/>
      </w:r>
      <w:r w:rsidR="00121BF2">
        <w:t>4.17.2(b)</w:t>
      </w:r>
      <w:r>
        <w:fldChar w:fldCharType="end"/>
      </w:r>
      <w:r>
        <w:t xml:space="preserve">, the Wholesale Mark-Up for the Unit of the PBS Medicine is to be worked out using the methodology for calculating the wholesale mark-up for ready-prepared pharmaceutical </w:t>
      </w:r>
      <w:r w:rsidR="009C20DC">
        <w:t>medicines</w:t>
      </w:r>
      <w:r>
        <w:t xml:space="preserve"> in the determination made under section 98B(1)(a) of the </w:t>
      </w:r>
      <w:r w:rsidR="00E10111">
        <w:rPr>
          <w:color w:val="auto"/>
        </w:rPr>
        <w:t>NH Act</w:t>
      </w:r>
      <w:r>
        <w:t>, subject to the following:</w:t>
      </w:r>
      <w:bookmarkEnd w:id="469"/>
    </w:p>
    <w:p w14:paraId="7040652B" w14:textId="77777777" w:rsidR="007D4B15" w:rsidRDefault="007D4B15" w:rsidP="004B59E9">
      <w:pPr>
        <w:pStyle w:val="PFNumLevel3"/>
        <w:numPr>
          <w:ilvl w:val="2"/>
          <w:numId w:val="8"/>
        </w:numPr>
        <w:tabs>
          <w:tab w:val="clear" w:pos="2586"/>
          <w:tab w:val="num" w:pos="1848"/>
        </w:tabs>
        <w:ind w:left="1848"/>
      </w:pPr>
      <w:bookmarkStart w:id="470" w:name="_Ref336357513"/>
      <w:r>
        <w:t>for the purposes of identifying the appropriate wholesale mark-up formula in Step 2 of the methodology, the ex-manufacturer price for the relevant quantity is to be worked out proportionately from the Approved Ex-Manufacturer Price or Proportional Ex-Manufacturer Price for the Pack Quantity of the PBS Medicine; and</w:t>
      </w:r>
      <w:bookmarkEnd w:id="470"/>
    </w:p>
    <w:p w14:paraId="7176254B" w14:textId="0EC6A395" w:rsidR="007D4B15" w:rsidRDefault="007D4B15" w:rsidP="004B59E9">
      <w:pPr>
        <w:pStyle w:val="PFNumLevel3"/>
        <w:numPr>
          <w:ilvl w:val="2"/>
          <w:numId w:val="8"/>
        </w:numPr>
        <w:tabs>
          <w:tab w:val="clear" w:pos="2586"/>
          <w:tab w:val="num" w:pos="1848"/>
        </w:tabs>
        <w:ind w:left="1848"/>
      </w:pPr>
      <w:bookmarkStart w:id="471" w:name="_Ref336357514"/>
      <w:r>
        <w:t xml:space="preserve">otherwise, the methodology is to be applied as if the pro-rata claimed price for the Unit worked out in accordance with clause </w:t>
      </w:r>
      <w:r>
        <w:fldChar w:fldCharType="begin"/>
      </w:r>
      <w:r>
        <w:instrText xml:space="preserve"> REF _Ref336357670 \r \h  \* MERGEFORMAT </w:instrText>
      </w:r>
      <w:r>
        <w:fldChar w:fldCharType="separate"/>
      </w:r>
      <w:r w:rsidR="00121BF2">
        <w:t>4.20</w:t>
      </w:r>
      <w:r>
        <w:fldChar w:fldCharType="end"/>
      </w:r>
      <w:r>
        <w:t xml:space="preserve"> were the Approved Ex-Manufacturer Price or Proportional Ex-Manufacturer Price for the Pack Quantity.</w:t>
      </w:r>
      <w:bookmarkEnd w:id="471"/>
    </w:p>
    <w:p w14:paraId="5C81A60E" w14:textId="25EFC2E1" w:rsidR="00C07D98" w:rsidRDefault="00C07D98" w:rsidP="006522FE">
      <w:pPr>
        <w:pStyle w:val="PFNumLevel2"/>
        <w:numPr>
          <w:ilvl w:val="0"/>
          <w:numId w:val="0"/>
        </w:numPr>
        <w:rPr>
          <w:b/>
          <w:bCs/>
          <w:color w:val="auto"/>
        </w:rPr>
      </w:pPr>
      <w:r>
        <w:rPr>
          <w:b/>
          <w:bCs/>
          <w:color w:val="auto"/>
        </w:rPr>
        <w:t>Requirement to Supply any NDSS Product at no cost to Access Points</w:t>
      </w:r>
    </w:p>
    <w:p w14:paraId="74CC5201" w14:textId="4EC331D2" w:rsidR="00C07D98" w:rsidRDefault="00CC3E90" w:rsidP="00C07D98">
      <w:pPr>
        <w:pStyle w:val="PFNumLevel2"/>
        <w:rPr>
          <w:color w:val="auto"/>
        </w:rPr>
      </w:pPr>
      <w:r>
        <w:rPr>
          <w:color w:val="auto"/>
        </w:rPr>
        <w:t>T</w:t>
      </w:r>
      <w:r w:rsidR="00C07D98">
        <w:rPr>
          <w:color w:val="auto"/>
        </w:rPr>
        <w:t xml:space="preserve">he </w:t>
      </w:r>
      <w:r w:rsidR="000D2775">
        <w:rPr>
          <w:color w:val="auto"/>
        </w:rPr>
        <w:t>Company</w:t>
      </w:r>
      <w:r w:rsidR="00C07D98">
        <w:rPr>
          <w:color w:val="auto"/>
        </w:rPr>
        <w:t xml:space="preserve"> must Supply any NDSS Product, in any quantity, at no cost to the Access Point. The Commonwealth will pay for </w:t>
      </w:r>
      <w:r w:rsidR="00E10111">
        <w:rPr>
          <w:color w:val="auto"/>
        </w:rPr>
        <w:t xml:space="preserve">the </w:t>
      </w:r>
      <w:r>
        <w:rPr>
          <w:color w:val="auto"/>
        </w:rPr>
        <w:t>NDSS Distribution Services</w:t>
      </w:r>
      <w:r w:rsidR="00C07D98">
        <w:rPr>
          <w:color w:val="auto"/>
        </w:rPr>
        <w:t xml:space="preserve"> in accordance with Schedule 2.</w:t>
      </w:r>
    </w:p>
    <w:p w14:paraId="3E22129B" w14:textId="77777777" w:rsidR="007D4B15" w:rsidRDefault="007D4B15">
      <w:pPr>
        <w:pStyle w:val="PFNumLevel2"/>
        <w:keepNext/>
        <w:numPr>
          <w:ilvl w:val="0"/>
          <w:numId w:val="0"/>
        </w:numPr>
        <w:rPr>
          <w:b/>
          <w:bCs/>
          <w:color w:val="auto"/>
        </w:rPr>
      </w:pPr>
      <w:r>
        <w:rPr>
          <w:b/>
          <w:bCs/>
          <w:color w:val="auto"/>
        </w:rPr>
        <w:t>Requirement for timely Supply</w:t>
      </w:r>
    </w:p>
    <w:p w14:paraId="3C30A651" w14:textId="0AF3FE09" w:rsidR="007D4B15" w:rsidRDefault="007D4B15">
      <w:pPr>
        <w:pStyle w:val="PFNumLevel2"/>
        <w:rPr>
          <w:color w:val="auto"/>
        </w:rPr>
      </w:pPr>
      <w:bookmarkStart w:id="472" w:name="_Ref180321885"/>
      <w:r>
        <w:rPr>
          <w:color w:val="auto"/>
        </w:rPr>
        <w:t xml:space="preserve">The </w:t>
      </w:r>
      <w:r w:rsidR="000D2775">
        <w:rPr>
          <w:color w:val="auto"/>
        </w:rPr>
        <w:t>Company</w:t>
      </w:r>
      <w:r>
        <w:rPr>
          <w:color w:val="auto"/>
        </w:rPr>
        <w:t xml:space="preserve"> must Supply any Brand of PBS Medicine to any Community Pharmacy within their CSO Jurisdiction </w:t>
      </w:r>
      <w:r w:rsidR="00BD2FE3">
        <w:rPr>
          <w:color w:val="auto"/>
        </w:rPr>
        <w:t xml:space="preserve">and any NDSS Product to any Access Point within their CSO Jurisdiction </w:t>
      </w:r>
      <w:r>
        <w:rPr>
          <w:color w:val="auto"/>
        </w:rPr>
        <w:t xml:space="preserve">within </w:t>
      </w:r>
      <w:r w:rsidR="00E7081B">
        <w:rPr>
          <w:color w:val="auto"/>
        </w:rPr>
        <w:t>the Guaranteed Supply Period</w:t>
      </w:r>
      <w:r>
        <w:rPr>
          <w:color w:val="auto"/>
        </w:rPr>
        <w:t>, unless:</w:t>
      </w:r>
    </w:p>
    <w:p w14:paraId="31693B62" w14:textId="7A14074E" w:rsidR="007D4B15" w:rsidRDefault="007D4B15" w:rsidP="006522FE">
      <w:pPr>
        <w:pStyle w:val="PFNumLevel3"/>
        <w:tabs>
          <w:tab w:val="clear" w:pos="2586"/>
          <w:tab w:val="num" w:pos="1848"/>
        </w:tabs>
        <w:ind w:left="1848"/>
        <w:rPr>
          <w:color w:val="auto"/>
        </w:rPr>
      </w:pPr>
      <w:r>
        <w:rPr>
          <w:color w:val="auto"/>
        </w:rPr>
        <w:t xml:space="preserve">the </w:t>
      </w:r>
      <w:r w:rsidR="00072BAA">
        <w:rPr>
          <w:color w:val="auto"/>
        </w:rPr>
        <w:t>Distribution Point</w:t>
      </w:r>
      <w:r w:rsidR="00BD2FE3">
        <w:rPr>
          <w:color w:val="auto"/>
        </w:rPr>
        <w:t xml:space="preserve"> </w:t>
      </w:r>
      <w:r>
        <w:rPr>
          <w:color w:val="auto"/>
        </w:rPr>
        <w:t>specifies otherwise; or</w:t>
      </w:r>
    </w:p>
    <w:p w14:paraId="4C553AA0" w14:textId="20A2063F" w:rsidR="006D12FC" w:rsidRDefault="007D4B15" w:rsidP="006D12FC">
      <w:pPr>
        <w:pStyle w:val="PFNumLevel3"/>
        <w:tabs>
          <w:tab w:val="clear" w:pos="2586"/>
          <w:tab w:val="num" w:pos="1848"/>
        </w:tabs>
        <w:ind w:left="1848"/>
        <w:rPr>
          <w:color w:val="auto"/>
        </w:rPr>
      </w:pPr>
      <w:r>
        <w:rPr>
          <w:color w:val="auto"/>
        </w:rPr>
        <w:t xml:space="preserve">the location of the </w:t>
      </w:r>
      <w:r w:rsidR="00072BAA">
        <w:rPr>
          <w:color w:val="auto"/>
        </w:rPr>
        <w:t xml:space="preserve">Distribution Point </w:t>
      </w:r>
      <w:r>
        <w:rPr>
          <w:color w:val="auto"/>
        </w:rPr>
        <w:t>is on the list of locations provided b</w:t>
      </w:r>
      <w:r w:rsidR="006D12FC">
        <w:rPr>
          <w:color w:val="auto"/>
        </w:rPr>
        <w:t xml:space="preserve">y the Commonwealth at Schedule 1 </w:t>
      </w:r>
      <w:r>
        <w:rPr>
          <w:color w:val="auto"/>
        </w:rPr>
        <w:t xml:space="preserve">that falls outside the requirement to Supply </w:t>
      </w:r>
      <w:r w:rsidR="00BD2FE3">
        <w:rPr>
          <w:color w:val="auto"/>
        </w:rPr>
        <w:t>CSO Product</w:t>
      </w:r>
      <w:r>
        <w:rPr>
          <w:color w:val="auto"/>
        </w:rPr>
        <w:t xml:space="preserve"> within </w:t>
      </w:r>
      <w:r w:rsidR="00E7081B">
        <w:rPr>
          <w:color w:val="auto"/>
        </w:rPr>
        <w:t>the Guaranteed Supply Period</w:t>
      </w:r>
      <w:r>
        <w:rPr>
          <w:color w:val="auto"/>
        </w:rPr>
        <w:t xml:space="preserve">; </w:t>
      </w:r>
      <w:r w:rsidR="006D12FC">
        <w:rPr>
          <w:color w:val="auto"/>
        </w:rPr>
        <w:t>or</w:t>
      </w:r>
    </w:p>
    <w:p w14:paraId="077E2873" w14:textId="7480550A" w:rsidR="007D4B15" w:rsidRDefault="007D4B15" w:rsidP="006522FE">
      <w:pPr>
        <w:pStyle w:val="PFNumLevel3"/>
        <w:tabs>
          <w:tab w:val="clear" w:pos="2586"/>
          <w:tab w:val="num" w:pos="1848"/>
        </w:tabs>
        <w:ind w:left="1848"/>
        <w:rPr>
          <w:color w:val="auto"/>
        </w:rPr>
      </w:pPr>
      <w:r>
        <w:rPr>
          <w:color w:val="auto"/>
        </w:rPr>
        <w:t xml:space="preserve">the </w:t>
      </w:r>
      <w:r w:rsidR="000D2775">
        <w:rPr>
          <w:color w:val="auto"/>
        </w:rPr>
        <w:t>Company</w:t>
      </w:r>
      <w:r>
        <w:rPr>
          <w:color w:val="auto"/>
        </w:rPr>
        <w:t xml:space="preserve"> is unable to meet this Service Standard due to a Force Majeure Event</w:t>
      </w:r>
      <w:r>
        <w:rPr>
          <w:b/>
          <w:color w:val="auto"/>
        </w:rPr>
        <w:t xml:space="preserve">.  </w:t>
      </w:r>
    </w:p>
    <w:p w14:paraId="3E9B76CB" w14:textId="2F3A63B6" w:rsidR="003B3469" w:rsidRPr="006522FE" w:rsidRDefault="005F3C35" w:rsidP="003B3469">
      <w:pPr>
        <w:pStyle w:val="PFNumLevel2"/>
        <w:rPr>
          <w:color w:val="auto"/>
        </w:rPr>
      </w:pPr>
      <w:r>
        <w:rPr>
          <w:color w:val="auto"/>
        </w:rPr>
        <w:t>Where the Guaranteed Supply Period</w:t>
      </w:r>
      <w:r w:rsidR="00F336EA">
        <w:rPr>
          <w:color w:val="auto"/>
        </w:rPr>
        <w:t xml:space="preserve"> for a PBS Medicine on the </w:t>
      </w:r>
      <w:r w:rsidR="00CA5E40">
        <w:rPr>
          <w:color w:val="auto"/>
        </w:rPr>
        <w:t>High Volume List</w:t>
      </w:r>
      <w:r>
        <w:rPr>
          <w:color w:val="auto"/>
        </w:rPr>
        <w:t xml:space="preserve"> is 72 hours,</w:t>
      </w:r>
      <w:r w:rsidR="003E224E">
        <w:rPr>
          <w:color w:val="auto"/>
        </w:rPr>
        <w:t xml:space="preserve"> the </w:t>
      </w:r>
      <w:r w:rsidR="000D2775">
        <w:rPr>
          <w:color w:val="auto"/>
        </w:rPr>
        <w:t>Company</w:t>
      </w:r>
      <w:r w:rsidR="003E224E">
        <w:rPr>
          <w:color w:val="auto"/>
        </w:rPr>
        <w:t xml:space="preserve"> must Supply any Brand of </w:t>
      </w:r>
      <w:r>
        <w:rPr>
          <w:color w:val="auto"/>
        </w:rPr>
        <w:t xml:space="preserve">that </w:t>
      </w:r>
      <w:r w:rsidR="003E224E">
        <w:rPr>
          <w:color w:val="auto"/>
        </w:rPr>
        <w:t xml:space="preserve">PBS </w:t>
      </w:r>
      <w:r w:rsidR="007D41A1">
        <w:rPr>
          <w:color w:val="auto"/>
        </w:rPr>
        <w:t xml:space="preserve">Medicine </w:t>
      </w:r>
      <w:r w:rsidR="003E224E">
        <w:rPr>
          <w:color w:val="auto"/>
        </w:rPr>
        <w:t>within 24 hours or 48 hours</w:t>
      </w:r>
      <w:r>
        <w:rPr>
          <w:color w:val="auto"/>
        </w:rPr>
        <w:t xml:space="preserve"> if requested by a Community Pharmacy</w:t>
      </w:r>
      <w:r w:rsidR="003E224E">
        <w:rPr>
          <w:color w:val="auto"/>
        </w:rPr>
        <w:t xml:space="preserve">.  </w:t>
      </w:r>
      <w:r w:rsidR="003B3469" w:rsidRPr="006522FE">
        <w:rPr>
          <w:color w:val="auto"/>
        </w:rPr>
        <w:t xml:space="preserve">If a Community Pharmacy requests </w:t>
      </w:r>
      <w:r w:rsidR="00E10111">
        <w:rPr>
          <w:color w:val="auto"/>
        </w:rPr>
        <w:t xml:space="preserve">and the </w:t>
      </w:r>
      <w:r w:rsidR="000D2775">
        <w:rPr>
          <w:color w:val="auto"/>
        </w:rPr>
        <w:t>Company</w:t>
      </w:r>
      <w:r w:rsidR="003B3469" w:rsidRPr="006522FE">
        <w:rPr>
          <w:color w:val="auto"/>
        </w:rPr>
        <w:t xml:space="preserve"> agrees to </w:t>
      </w:r>
      <w:r>
        <w:rPr>
          <w:color w:val="auto"/>
        </w:rPr>
        <w:t>Supply any</w:t>
      </w:r>
      <w:r w:rsidR="003B3469" w:rsidRPr="006522FE">
        <w:rPr>
          <w:color w:val="auto"/>
        </w:rPr>
        <w:t xml:space="preserve"> PBS Medicines</w:t>
      </w:r>
      <w:r w:rsidR="003B3469">
        <w:rPr>
          <w:color w:val="auto"/>
        </w:rPr>
        <w:t xml:space="preserve"> </w:t>
      </w:r>
      <w:r w:rsidR="003E224E">
        <w:rPr>
          <w:color w:val="auto"/>
        </w:rPr>
        <w:t>quicker than the Guaranteed Supply Period</w:t>
      </w:r>
      <w:r w:rsidR="007D41A1">
        <w:rPr>
          <w:color w:val="auto"/>
        </w:rPr>
        <w:t xml:space="preserve"> then</w:t>
      </w:r>
      <w:r w:rsidR="003B3469" w:rsidRPr="006522FE">
        <w:rPr>
          <w:color w:val="auto"/>
        </w:rPr>
        <w:t>, in addition to any other charge provided for under this Deed</w:t>
      </w:r>
      <w:r w:rsidR="007D41A1">
        <w:rPr>
          <w:color w:val="auto"/>
        </w:rPr>
        <w:t>,</w:t>
      </w:r>
      <w:r w:rsidR="003B3469" w:rsidRPr="006522FE">
        <w:rPr>
          <w:color w:val="auto"/>
        </w:rPr>
        <w:t xml:space="preserve"> the </w:t>
      </w:r>
      <w:r w:rsidR="000D2775">
        <w:rPr>
          <w:color w:val="auto"/>
        </w:rPr>
        <w:t>Company</w:t>
      </w:r>
      <w:r w:rsidR="003B3469" w:rsidRPr="006522FE">
        <w:rPr>
          <w:color w:val="auto"/>
        </w:rPr>
        <w:t xml:space="preserve"> may charge an additional amount deemed appropriate by the </w:t>
      </w:r>
      <w:r w:rsidR="000D2775">
        <w:rPr>
          <w:color w:val="auto"/>
        </w:rPr>
        <w:t>Company</w:t>
      </w:r>
      <w:r w:rsidR="003B3469" w:rsidRPr="006522FE">
        <w:rPr>
          <w:color w:val="auto"/>
        </w:rPr>
        <w:t xml:space="preserve"> at their discretion for the </w:t>
      </w:r>
      <w:r w:rsidR="0054131D">
        <w:rPr>
          <w:color w:val="auto"/>
        </w:rPr>
        <w:t>further</w:t>
      </w:r>
      <w:r w:rsidR="003B3469" w:rsidRPr="006522FE">
        <w:rPr>
          <w:color w:val="auto"/>
        </w:rPr>
        <w:t xml:space="preserve"> service requirement.  Such charges do </w:t>
      </w:r>
      <w:r w:rsidR="003B3469" w:rsidRPr="006522FE">
        <w:rPr>
          <w:color w:val="auto"/>
        </w:rPr>
        <w:lastRenderedPageBreak/>
        <w:t>not require the approval of the Administration Agency</w:t>
      </w:r>
      <w:r w:rsidR="0054131D">
        <w:rPr>
          <w:color w:val="auto"/>
        </w:rPr>
        <w:t xml:space="preserve"> but must be notified to the Administration Agency</w:t>
      </w:r>
      <w:r w:rsidR="003B3469" w:rsidRPr="006522FE">
        <w:rPr>
          <w:color w:val="auto"/>
        </w:rPr>
        <w:t xml:space="preserve">. </w:t>
      </w:r>
    </w:p>
    <w:p w14:paraId="0DE268F2" w14:textId="455A8195" w:rsidR="007D4B15" w:rsidRDefault="007D4B15">
      <w:pPr>
        <w:pStyle w:val="PFNumLevel2"/>
        <w:rPr>
          <w:color w:val="auto"/>
        </w:rPr>
      </w:pPr>
      <w:r>
        <w:rPr>
          <w:color w:val="auto"/>
        </w:rPr>
        <w:t xml:space="preserve">If the </w:t>
      </w:r>
      <w:r w:rsidR="000D2775">
        <w:rPr>
          <w:color w:val="auto"/>
        </w:rPr>
        <w:t>Company</w:t>
      </w:r>
      <w:r>
        <w:rPr>
          <w:color w:val="auto"/>
        </w:rPr>
        <w:t xml:space="preserve"> is unable to undertake its Obligations under this Deed due to a Force Majeure Event:</w:t>
      </w:r>
    </w:p>
    <w:p w14:paraId="41E0C2FD" w14:textId="3C2A044D" w:rsidR="007D4B15" w:rsidRDefault="007D4B15" w:rsidP="006522FE">
      <w:pPr>
        <w:pStyle w:val="PFNumLevel3"/>
        <w:tabs>
          <w:tab w:val="clear" w:pos="2586"/>
          <w:tab w:val="num" w:pos="1848"/>
        </w:tabs>
        <w:ind w:left="1848"/>
        <w:rPr>
          <w:color w:val="auto"/>
        </w:rPr>
      </w:pPr>
      <w:bookmarkStart w:id="473" w:name="_Ref283109881"/>
      <w:r>
        <w:rPr>
          <w:color w:val="auto"/>
        </w:rPr>
        <w:t xml:space="preserve">that </w:t>
      </w:r>
      <w:r w:rsidR="000D2775">
        <w:rPr>
          <w:color w:val="auto"/>
        </w:rPr>
        <w:t>Company</w:t>
      </w:r>
      <w:r>
        <w:rPr>
          <w:color w:val="auto"/>
        </w:rPr>
        <w:t xml:space="preserve"> must promptly give the Administration Agency written notice of that fact, including:</w:t>
      </w:r>
      <w:bookmarkEnd w:id="473"/>
    </w:p>
    <w:p w14:paraId="66A52ACA" w14:textId="77777777" w:rsidR="007D4B15" w:rsidRDefault="007D4B15">
      <w:pPr>
        <w:pStyle w:val="PFNumLevel4"/>
        <w:rPr>
          <w:color w:val="auto"/>
        </w:rPr>
      </w:pPr>
      <w:r>
        <w:rPr>
          <w:color w:val="auto"/>
        </w:rPr>
        <w:t>full particulars of the Force Majeure Event;</w:t>
      </w:r>
    </w:p>
    <w:p w14:paraId="69678124" w14:textId="77777777" w:rsidR="007D4B15" w:rsidRDefault="007D4B15">
      <w:pPr>
        <w:pStyle w:val="PFNumLevel4"/>
        <w:rPr>
          <w:color w:val="auto"/>
        </w:rPr>
      </w:pPr>
      <w:r>
        <w:rPr>
          <w:color w:val="auto"/>
        </w:rPr>
        <w:t>an estimate of its likely duration;</w:t>
      </w:r>
    </w:p>
    <w:p w14:paraId="42D22249" w14:textId="77777777" w:rsidR="007D4B15" w:rsidRDefault="007D4B15">
      <w:pPr>
        <w:pStyle w:val="PFNumLevel4"/>
        <w:rPr>
          <w:color w:val="auto"/>
        </w:rPr>
      </w:pPr>
      <w:r>
        <w:rPr>
          <w:color w:val="auto"/>
        </w:rPr>
        <w:t>the Obligations affected by the Force Majeure Event and the extent of its effect on those Obligations; and</w:t>
      </w:r>
    </w:p>
    <w:p w14:paraId="127A2D0E" w14:textId="77777777" w:rsidR="007D4B15" w:rsidRDefault="007D4B15">
      <w:pPr>
        <w:pStyle w:val="PFNumLevel4"/>
        <w:rPr>
          <w:color w:val="auto"/>
        </w:rPr>
      </w:pPr>
      <w:r>
        <w:rPr>
          <w:color w:val="auto"/>
        </w:rPr>
        <w:t>the steps taken and to be taken to rectify it; and</w:t>
      </w:r>
    </w:p>
    <w:p w14:paraId="741F2017" w14:textId="77777777" w:rsidR="007D4B15" w:rsidRDefault="007D4B15" w:rsidP="006522FE">
      <w:pPr>
        <w:pStyle w:val="PFNumLevel3"/>
        <w:tabs>
          <w:tab w:val="clear" w:pos="2586"/>
          <w:tab w:val="num" w:pos="1848"/>
        </w:tabs>
        <w:ind w:left="1848"/>
        <w:rPr>
          <w:color w:val="auto"/>
        </w:rPr>
      </w:pPr>
      <w:bookmarkStart w:id="474" w:name="_Ref283047288"/>
      <w:r>
        <w:rPr>
          <w:color w:val="auto"/>
        </w:rPr>
        <w:t>if, in the Administration Agency's reasonable opinion, the written explanation is reasonable and sufficient, a Non-Performance will not be recorded by the Administration Agency.</w:t>
      </w:r>
      <w:bookmarkEnd w:id="474"/>
    </w:p>
    <w:p w14:paraId="691F006C" w14:textId="5AB3490D" w:rsidR="007D4B15" w:rsidRDefault="007D4B15">
      <w:pPr>
        <w:pStyle w:val="PFNumLevel2"/>
        <w:rPr>
          <w:color w:val="auto"/>
        </w:rPr>
      </w:pPr>
      <w:bookmarkStart w:id="475" w:name="_Ref443590491"/>
      <w:r>
        <w:rPr>
          <w:color w:val="auto"/>
        </w:rPr>
        <w:t xml:space="preserve">The </w:t>
      </w:r>
      <w:r w:rsidR="000D2775">
        <w:rPr>
          <w:color w:val="auto"/>
        </w:rPr>
        <w:t>Company</w:t>
      </w:r>
      <w:r>
        <w:rPr>
          <w:color w:val="auto"/>
        </w:rPr>
        <w:t xml:space="preserve"> </w:t>
      </w:r>
      <w:r w:rsidR="009D42F3">
        <w:rPr>
          <w:color w:val="auto"/>
        </w:rPr>
        <w:t xml:space="preserve">upon </w:t>
      </w:r>
      <w:r>
        <w:rPr>
          <w:color w:val="auto"/>
        </w:rPr>
        <w:t xml:space="preserve">claiming a Force Majeure Event must remove, overcome </w:t>
      </w:r>
      <w:r w:rsidR="0078180A">
        <w:rPr>
          <w:color w:val="auto"/>
        </w:rPr>
        <w:t>or</w:t>
      </w:r>
      <w:r>
        <w:rPr>
          <w:color w:val="auto"/>
        </w:rPr>
        <w:t xml:space="preserve"> minimise the impact of that Force Majeure Event on its operations and the performance of Obligations as quickly as possible.</w:t>
      </w:r>
      <w:bookmarkEnd w:id="475"/>
    </w:p>
    <w:p w14:paraId="656028FE" w14:textId="3CD4BD7E" w:rsidR="007D4B15" w:rsidRDefault="007D4B15">
      <w:pPr>
        <w:pStyle w:val="PFNumLevel2"/>
        <w:rPr>
          <w:color w:val="auto"/>
        </w:rPr>
      </w:pPr>
      <w:bookmarkStart w:id="476" w:name="_Ref283109890"/>
      <w:r>
        <w:rPr>
          <w:color w:val="auto"/>
        </w:rPr>
        <w:t xml:space="preserve">If a Force Majeure Event that affects </w:t>
      </w:r>
      <w:r w:rsidR="003B2514">
        <w:rPr>
          <w:color w:val="auto"/>
        </w:rPr>
        <w:t>the Company</w:t>
      </w:r>
      <w:r>
        <w:rPr>
          <w:color w:val="auto"/>
        </w:rPr>
        <w:t xml:space="preserve">’s distribution centre, continues for more than 30 Days, either </w:t>
      </w:r>
      <w:r w:rsidR="009D42F3">
        <w:rPr>
          <w:color w:val="auto"/>
        </w:rPr>
        <w:t>p</w:t>
      </w:r>
      <w:r>
        <w:rPr>
          <w:color w:val="auto"/>
        </w:rPr>
        <w:t>arty to this Deed may immediately terminate this Deed by written notice to the other.  If the Commonwealth exercises its Right under this clause, it will not be liable for compensation for termination.</w:t>
      </w:r>
      <w:bookmarkEnd w:id="476"/>
    </w:p>
    <w:p w14:paraId="3511787B" w14:textId="76262B53" w:rsidR="007D4B15" w:rsidRDefault="008C172D">
      <w:pPr>
        <w:pStyle w:val="PFNumLevel2"/>
        <w:rPr>
          <w:color w:val="auto"/>
        </w:rPr>
      </w:pPr>
      <w:r>
        <w:rPr>
          <w:color w:val="auto"/>
        </w:rPr>
        <w:t xml:space="preserve">The </w:t>
      </w:r>
      <w:r w:rsidR="000D2775">
        <w:rPr>
          <w:color w:val="auto"/>
        </w:rPr>
        <w:t>Company</w:t>
      </w:r>
      <w:r w:rsidR="007D4B15">
        <w:rPr>
          <w:color w:val="auto"/>
        </w:rPr>
        <w:t xml:space="preserve"> must develop and maintain a Business Continuity Plan that complies with the requirements at Schedule 7 to mitigate any failure to Supply to </w:t>
      </w:r>
      <w:r w:rsidR="00072BAA">
        <w:rPr>
          <w:color w:val="auto"/>
        </w:rPr>
        <w:t>Distribution Points</w:t>
      </w:r>
      <w:r w:rsidR="007D4B15">
        <w:rPr>
          <w:color w:val="auto"/>
        </w:rPr>
        <w:t xml:space="preserve"> within </w:t>
      </w:r>
      <w:r w:rsidR="00E7081B">
        <w:rPr>
          <w:color w:val="auto"/>
        </w:rPr>
        <w:t>the Guaranteed Supply Period</w:t>
      </w:r>
      <w:r w:rsidR="007D4B15">
        <w:rPr>
          <w:color w:val="auto"/>
        </w:rPr>
        <w:t>.</w:t>
      </w:r>
    </w:p>
    <w:p w14:paraId="7A47E936" w14:textId="4F6A0765" w:rsidR="007D4B15" w:rsidRDefault="007D4B15">
      <w:pPr>
        <w:pStyle w:val="PFNumLevel2"/>
        <w:rPr>
          <w:color w:val="auto"/>
        </w:rPr>
      </w:pPr>
      <w:r>
        <w:rPr>
          <w:color w:val="auto"/>
        </w:rPr>
        <w:t xml:space="preserve">A day on which the </w:t>
      </w:r>
      <w:r w:rsidR="00072BAA">
        <w:rPr>
          <w:color w:val="auto"/>
        </w:rPr>
        <w:t>Distribution Point</w:t>
      </w:r>
      <w:r>
        <w:rPr>
          <w:color w:val="auto"/>
        </w:rPr>
        <w:t xml:space="preserve"> is closed for business, such as a Sunday or Public Holiday, will not count towards the </w:t>
      </w:r>
      <w:r w:rsidR="00E7081B">
        <w:rPr>
          <w:color w:val="auto"/>
        </w:rPr>
        <w:t>Guaranteed Supply Period</w:t>
      </w:r>
      <w:r>
        <w:rPr>
          <w:color w:val="auto"/>
        </w:rPr>
        <w:t>.</w:t>
      </w:r>
    </w:p>
    <w:bookmarkEnd w:id="472"/>
    <w:p w14:paraId="02E8BF68" w14:textId="434DA2A3" w:rsidR="007D4B15" w:rsidRDefault="007D4B15">
      <w:pPr>
        <w:pStyle w:val="PFNumLevel2"/>
        <w:rPr>
          <w:color w:val="auto"/>
        </w:rPr>
      </w:pPr>
      <w:r>
        <w:rPr>
          <w:color w:val="auto"/>
        </w:rPr>
        <w:t xml:space="preserve">The Administration Agency and/or the Commonwealth has the right, by notice in writing, to amend Annexure A </w:t>
      </w:r>
      <w:r w:rsidR="007839AE">
        <w:rPr>
          <w:color w:val="auto"/>
        </w:rPr>
        <w:t xml:space="preserve">or Annexure B </w:t>
      </w:r>
      <w:r>
        <w:rPr>
          <w:color w:val="auto"/>
        </w:rPr>
        <w:t xml:space="preserve">of this Schedule.  </w:t>
      </w:r>
    </w:p>
    <w:p w14:paraId="3603A5BD" w14:textId="5A6C832E" w:rsidR="007D4B15" w:rsidRDefault="007D4B15">
      <w:pPr>
        <w:pStyle w:val="PFNumLevel2"/>
        <w:rPr>
          <w:color w:val="auto"/>
        </w:rPr>
      </w:pPr>
      <w:bookmarkStart w:id="477" w:name="_Ref421106355"/>
      <w:r>
        <w:rPr>
          <w:color w:val="auto"/>
        </w:rPr>
        <w:t xml:space="preserve">The </w:t>
      </w:r>
      <w:r w:rsidR="000D2775">
        <w:rPr>
          <w:color w:val="auto"/>
        </w:rPr>
        <w:t>Company</w:t>
      </w:r>
      <w:r>
        <w:rPr>
          <w:color w:val="auto"/>
        </w:rPr>
        <w:t xml:space="preserve"> must make available a Daily delivery service to any </w:t>
      </w:r>
      <w:r w:rsidR="00072BAA">
        <w:rPr>
          <w:color w:val="auto"/>
        </w:rPr>
        <w:t xml:space="preserve">Distribution Point </w:t>
      </w:r>
      <w:r>
        <w:rPr>
          <w:color w:val="auto"/>
        </w:rPr>
        <w:t>within its CSO Jurisdiction as part of their standard service delivery Infrastructure, except where</w:t>
      </w:r>
      <w:r w:rsidR="007D41A1">
        <w:rPr>
          <w:color w:val="auto"/>
        </w:rPr>
        <w:t xml:space="preserve"> and to the extent</w:t>
      </w:r>
      <w:r>
        <w:rPr>
          <w:color w:val="auto"/>
        </w:rPr>
        <w:t>:</w:t>
      </w:r>
      <w:bookmarkEnd w:id="477"/>
    </w:p>
    <w:p w14:paraId="44FA1CE7" w14:textId="48765374" w:rsidR="007D4B15" w:rsidRDefault="007D4B15" w:rsidP="006522FE">
      <w:pPr>
        <w:pStyle w:val="PFNumLevel3"/>
        <w:tabs>
          <w:tab w:val="clear" w:pos="2586"/>
          <w:tab w:val="num" w:pos="1848"/>
        </w:tabs>
        <w:ind w:left="1848"/>
        <w:rPr>
          <w:color w:val="auto"/>
        </w:rPr>
      </w:pPr>
      <w:r>
        <w:rPr>
          <w:color w:val="auto"/>
        </w:rPr>
        <w:t xml:space="preserve">particular </w:t>
      </w:r>
      <w:r w:rsidR="00072BAA">
        <w:rPr>
          <w:color w:val="auto"/>
        </w:rPr>
        <w:t>Distribution Poin</w:t>
      </w:r>
      <w:r w:rsidR="008C172D">
        <w:rPr>
          <w:color w:val="auto"/>
        </w:rPr>
        <w:t>t</w:t>
      </w:r>
      <w:r w:rsidR="00072BAA">
        <w:rPr>
          <w:color w:val="auto"/>
        </w:rPr>
        <w:t>s</w:t>
      </w:r>
      <w:r>
        <w:rPr>
          <w:color w:val="auto"/>
        </w:rPr>
        <w:t xml:space="preserve"> within the </w:t>
      </w:r>
      <w:r w:rsidR="000D2775">
        <w:rPr>
          <w:color w:val="auto"/>
        </w:rPr>
        <w:t>Company</w:t>
      </w:r>
      <w:r>
        <w:rPr>
          <w:color w:val="auto"/>
        </w:rPr>
        <w:t xml:space="preserve">’s CSO Jurisdiction have identified that they do not need a Daily delivery service, or do not need all of their orders filled within </w:t>
      </w:r>
      <w:r w:rsidR="00E7081B">
        <w:rPr>
          <w:color w:val="auto"/>
        </w:rPr>
        <w:t>the Guaranteed Supply Period</w:t>
      </w:r>
      <w:r>
        <w:rPr>
          <w:color w:val="auto"/>
        </w:rPr>
        <w:t xml:space="preserve">; </w:t>
      </w:r>
    </w:p>
    <w:p w14:paraId="05E6BD64" w14:textId="77062C70" w:rsidR="001F22C0" w:rsidRDefault="007D4B15" w:rsidP="006522FE">
      <w:pPr>
        <w:pStyle w:val="PFNumLevel3"/>
        <w:keepNext/>
        <w:keepLines/>
        <w:tabs>
          <w:tab w:val="clear" w:pos="2586"/>
          <w:tab w:val="num" w:pos="1848"/>
        </w:tabs>
        <w:ind w:left="1848"/>
        <w:rPr>
          <w:color w:val="auto"/>
        </w:rPr>
      </w:pPr>
      <w:r>
        <w:rPr>
          <w:color w:val="auto"/>
        </w:rPr>
        <w:t xml:space="preserve">the </w:t>
      </w:r>
      <w:r w:rsidR="000D2775">
        <w:rPr>
          <w:color w:val="auto"/>
        </w:rPr>
        <w:t>Company</w:t>
      </w:r>
      <w:r>
        <w:rPr>
          <w:color w:val="auto"/>
        </w:rPr>
        <w:t xml:space="preserve">’s failure to meet this Service Standard is a result of a Force Majeure Event and the explanation has been accepted by the Administration Agency under clause </w:t>
      </w:r>
      <w:r>
        <w:fldChar w:fldCharType="begin"/>
      </w:r>
      <w:r>
        <w:instrText xml:space="preserve"> REF _Ref283047288 \r \h  \* MERGEFORMAT </w:instrText>
      </w:r>
      <w:r>
        <w:fldChar w:fldCharType="separate"/>
      </w:r>
      <w:r w:rsidR="00121BF2" w:rsidRPr="00121BF2">
        <w:rPr>
          <w:color w:val="auto"/>
        </w:rPr>
        <w:t>4.29.2</w:t>
      </w:r>
      <w:r>
        <w:fldChar w:fldCharType="end"/>
      </w:r>
      <w:r>
        <w:rPr>
          <w:color w:val="auto"/>
        </w:rPr>
        <w:t xml:space="preserve">, in which case, clauses </w:t>
      </w:r>
      <w:r w:rsidR="007D41A1">
        <w:rPr>
          <w:color w:val="auto"/>
        </w:rPr>
        <w:fldChar w:fldCharType="begin"/>
      </w:r>
      <w:r w:rsidR="007D41A1">
        <w:rPr>
          <w:color w:val="auto"/>
        </w:rPr>
        <w:instrText xml:space="preserve"> REF _Ref443590491 \r \h </w:instrText>
      </w:r>
      <w:r w:rsidR="007D41A1">
        <w:rPr>
          <w:color w:val="auto"/>
        </w:rPr>
      </w:r>
      <w:r w:rsidR="007D41A1">
        <w:rPr>
          <w:color w:val="auto"/>
        </w:rPr>
        <w:fldChar w:fldCharType="separate"/>
      </w:r>
      <w:r w:rsidR="00121BF2">
        <w:rPr>
          <w:color w:val="auto"/>
        </w:rPr>
        <w:t>4.30</w:t>
      </w:r>
      <w:r w:rsidR="007D41A1">
        <w:rPr>
          <w:color w:val="auto"/>
        </w:rPr>
        <w:fldChar w:fldCharType="end"/>
      </w:r>
      <w:r w:rsidR="007D41A1">
        <w:rPr>
          <w:color w:val="auto"/>
        </w:rPr>
        <w:t xml:space="preserve"> and </w:t>
      </w:r>
      <w:r>
        <w:fldChar w:fldCharType="begin"/>
      </w:r>
      <w:r>
        <w:instrText xml:space="preserve"> REF _Ref283109890 \r \h  \* MERGEFORMAT </w:instrText>
      </w:r>
      <w:r>
        <w:fldChar w:fldCharType="separate"/>
      </w:r>
      <w:r w:rsidR="00121BF2" w:rsidRPr="00121BF2">
        <w:rPr>
          <w:color w:val="auto"/>
        </w:rPr>
        <w:t>4.31</w:t>
      </w:r>
      <w:r>
        <w:fldChar w:fldCharType="end"/>
      </w:r>
      <w:r>
        <w:rPr>
          <w:color w:val="auto"/>
        </w:rPr>
        <w:t xml:space="preserve"> apply</w:t>
      </w:r>
      <w:r w:rsidR="001F22C0">
        <w:rPr>
          <w:color w:val="auto"/>
        </w:rPr>
        <w:t>; or</w:t>
      </w:r>
    </w:p>
    <w:p w14:paraId="4A33A136" w14:textId="0D9757A4" w:rsidR="007D4B15" w:rsidRDefault="001F22C0" w:rsidP="006522FE">
      <w:pPr>
        <w:pStyle w:val="PFNumLevel3"/>
        <w:keepNext/>
        <w:keepLines/>
        <w:tabs>
          <w:tab w:val="clear" w:pos="2586"/>
          <w:tab w:val="num" w:pos="1848"/>
        </w:tabs>
        <w:ind w:left="1848"/>
        <w:rPr>
          <w:color w:val="auto"/>
        </w:rPr>
      </w:pPr>
      <w:r>
        <w:rPr>
          <w:color w:val="auto"/>
        </w:rPr>
        <w:t>the Distribution Point does not have the capacity to receive deliveries on a particular Business Day.</w:t>
      </w:r>
      <w:r w:rsidR="007D4B15">
        <w:rPr>
          <w:color w:val="auto"/>
        </w:rPr>
        <w:t xml:space="preserve">  </w:t>
      </w:r>
    </w:p>
    <w:p w14:paraId="39BC5F8C" w14:textId="2A8A086D" w:rsidR="007D4B15" w:rsidRDefault="007D4B15">
      <w:pPr>
        <w:pStyle w:val="PFNumLevel2"/>
        <w:rPr>
          <w:color w:val="auto"/>
        </w:rPr>
      </w:pPr>
      <w:r>
        <w:rPr>
          <w:color w:val="auto"/>
        </w:rPr>
        <w:t xml:space="preserve">The </w:t>
      </w:r>
      <w:r w:rsidR="000D2775">
        <w:rPr>
          <w:color w:val="auto"/>
        </w:rPr>
        <w:t>Company</w:t>
      </w:r>
      <w:r>
        <w:rPr>
          <w:color w:val="auto"/>
        </w:rPr>
        <w:t xml:space="preserve"> must provide an explanation to the Administration Agency as to why it failed to make a Daily delivery service available to any </w:t>
      </w:r>
      <w:r w:rsidR="00072BAA">
        <w:rPr>
          <w:color w:val="auto"/>
        </w:rPr>
        <w:t>Distribution Point</w:t>
      </w:r>
      <w:r>
        <w:rPr>
          <w:color w:val="auto"/>
        </w:rPr>
        <w:t xml:space="preserve"> within its CSO Jurisdiction.  If, in the Administration Agency's reasonable opinion, the explanation is reasonable and sufficient, a Non-Performance will not be recorded.</w:t>
      </w:r>
    </w:p>
    <w:p w14:paraId="0AAA49EA" w14:textId="5B4254C7" w:rsidR="004B25BE" w:rsidRPr="007647A3" w:rsidRDefault="004B25BE" w:rsidP="004B25BE">
      <w:pPr>
        <w:pStyle w:val="PFNumLevel2"/>
      </w:pPr>
      <w:r w:rsidRPr="004B25BE">
        <w:lastRenderedPageBreak/>
        <w:t xml:space="preserve">The </w:t>
      </w:r>
      <w:r w:rsidR="000D2775">
        <w:t>Company</w:t>
      </w:r>
      <w:r w:rsidRPr="004B25BE">
        <w:t xml:space="preserve"> </w:t>
      </w:r>
      <w:r>
        <w:t>may make</w:t>
      </w:r>
      <w:r w:rsidRPr="004B25BE">
        <w:t xml:space="preserve"> available </w:t>
      </w:r>
      <w:r>
        <w:t xml:space="preserve">alternative </w:t>
      </w:r>
      <w:r w:rsidRPr="004B25BE">
        <w:t>delivery service</w:t>
      </w:r>
      <w:r>
        <w:t>s</w:t>
      </w:r>
      <w:r w:rsidRPr="004B25BE">
        <w:t xml:space="preserve"> to any </w:t>
      </w:r>
      <w:r w:rsidR="00072BAA">
        <w:t>Distribution Point</w:t>
      </w:r>
      <w:r w:rsidRPr="004B25BE">
        <w:t xml:space="preserve"> within its CSO Jurisdiction</w:t>
      </w:r>
      <w:r>
        <w:t xml:space="preserve"> than those specified in clause </w:t>
      </w:r>
      <w:r>
        <w:fldChar w:fldCharType="begin"/>
      </w:r>
      <w:r>
        <w:instrText xml:space="preserve"> REF _Ref421106355 \r \h </w:instrText>
      </w:r>
      <w:r>
        <w:fldChar w:fldCharType="separate"/>
      </w:r>
      <w:r w:rsidR="00121BF2">
        <w:t>4.35</w:t>
      </w:r>
      <w:r>
        <w:fldChar w:fldCharType="end"/>
      </w:r>
      <w:r>
        <w:t xml:space="preserve">, on request by that </w:t>
      </w:r>
      <w:r w:rsidR="00072BAA">
        <w:t>Distribution Point</w:t>
      </w:r>
      <w:r>
        <w:t xml:space="preserve">.  </w:t>
      </w:r>
      <w:r>
        <w:rPr>
          <w:color w:val="auto"/>
        </w:rPr>
        <w:t xml:space="preserve">If the </w:t>
      </w:r>
      <w:r w:rsidR="000D2775">
        <w:rPr>
          <w:color w:val="auto"/>
        </w:rPr>
        <w:t>Company</w:t>
      </w:r>
      <w:r>
        <w:rPr>
          <w:color w:val="auto"/>
        </w:rPr>
        <w:t xml:space="preserve"> does so</w:t>
      </w:r>
      <w:r w:rsidRPr="004B25BE">
        <w:rPr>
          <w:color w:val="auto"/>
        </w:rPr>
        <w:t xml:space="preserve">, in addition to any other charge provided for under this Deed the </w:t>
      </w:r>
      <w:r w:rsidR="000D2775">
        <w:rPr>
          <w:color w:val="auto"/>
        </w:rPr>
        <w:t>Company</w:t>
      </w:r>
      <w:r w:rsidRPr="004B25BE">
        <w:rPr>
          <w:color w:val="auto"/>
        </w:rPr>
        <w:t xml:space="preserve"> may charge </w:t>
      </w:r>
      <w:r>
        <w:rPr>
          <w:color w:val="auto"/>
        </w:rPr>
        <w:t xml:space="preserve">that </w:t>
      </w:r>
      <w:r w:rsidR="00072BAA">
        <w:rPr>
          <w:color w:val="auto"/>
        </w:rPr>
        <w:t>Distribution</w:t>
      </w:r>
      <w:r>
        <w:rPr>
          <w:color w:val="auto"/>
        </w:rPr>
        <w:t xml:space="preserve"> </w:t>
      </w:r>
      <w:r w:rsidR="0078180A">
        <w:rPr>
          <w:color w:val="auto"/>
        </w:rPr>
        <w:t xml:space="preserve">Point </w:t>
      </w:r>
      <w:r w:rsidRPr="004B25BE">
        <w:rPr>
          <w:color w:val="auto"/>
        </w:rPr>
        <w:t xml:space="preserve">an additional amount deemed appropriate by the </w:t>
      </w:r>
      <w:r w:rsidR="000D2775">
        <w:rPr>
          <w:color w:val="auto"/>
        </w:rPr>
        <w:t>Company</w:t>
      </w:r>
      <w:r w:rsidRPr="004B25BE">
        <w:rPr>
          <w:color w:val="auto"/>
        </w:rPr>
        <w:t xml:space="preserve"> at their discretion for the increased service requirement</w:t>
      </w:r>
      <w:r w:rsidR="00B72BEF">
        <w:rPr>
          <w:color w:val="auto"/>
        </w:rPr>
        <w:t>.</w:t>
      </w:r>
      <w:r w:rsidR="00B72BEF" w:rsidRPr="00B72BEF">
        <w:t xml:space="preserve"> </w:t>
      </w:r>
      <w:r w:rsidR="00B72BEF" w:rsidRPr="00B72BEF">
        <w:rPr>
          <w:color w:val="auto"/>
        </w:rPr>
        <w:t>Such charges do not require the approval of the Administration Agency.</w:t>
      </w:r>
      <w:r w:rsidRPr="004B25BE">
        <w:rPr>
          <w:color w:val="auto"/>
        </w:rPr>
        <w:t xml:space="preserve">  </w:t>
      </w:r>
    </w:p>
    <w:p w14:paraId="41E2577F" w14:textId="77777777" w:rsidR="000E1DF8" w:rsidRDefault="00CA65F1" w:rsidP="000E1DF8">
      <w:pPr>
        <w:pStyle w:val="PFNumLevel2"/>
        <w:keepNext/>
        <w:numPr>
          <w:ilvl w:val="0"/>
          <w:numId w:val="0"/>
        </w:numPr>
        <w:rPr>
          <w:b/>
          <w:bCs/>
          <w:color w:val="auto"/>
        </w:rPr>
      </w:pPr>
      <w:r>
        <w:rPr>
          <w:b/>
          <w:bCs/>
          <w:color w:val="auto"/>
        </w:rPr>
        <w:t>Exemption from obligation to stock</w:t>
      </w:r>
      <w:r w:rsidR="000E1DF8">
        <w:rPr>
          <w:b/>
          <w:bCs/>
          <w:color w:val="auto"/>
        </w:rPr>
        <w:t xml:space="preserve"> and Supply certain PBS Medicines</w:t>
      </w:r>
      <w:r>
        <w:rPr>
          <w:b/>
          <w:bCs/>
          <w:color w:val="auto"/>
        </w:rPr>
        <w:t xml:space="preserve"> where </w:t>
      </w:r>
      <w:r w:rsidR="009C7A28">
        <w:rPr>
          <w:b/>
          <w:bCs/>
          <w:color w:val="auto"/>
        </w:rPr>
        <w:t xml:space="preserve">Supplied at </w:t>
      </w:r>
      <w:r w:rsidR="00F71B5B">
        <w:rPr>
          <w:b/>
          <w:bCs/>
          <w:color w:val="auto"/>
        </w:rPr>
        <w:t>above ex-manufacturer price</w:t>
      </w:r>
      <w:r w:rsidR="004B4085">
        <w:rPr>
          <w:b/>
          <w:bCs/>
          <w:color w:val="auto"/>
        </w:rPr>
        <w:t xml:space="preserve"> </w:t>
      </w:r>
    </w:p>
    <w:p w14:paraId="23437389" w14:textId="1FB31776" w:rsidR="00136636" w:rsidRDefault="00136636" w:rsidP="00136636">
      <w:pPr>
        <w:pStyle w:val="PFNumLevel2"/>
      </w:pPr>
      <w:bookmarkStart w:id="478" w:name="_Ref421115718"/>
      <w:r w:rsidRPr="00136636">
        <w:t xml:space="preserve">The Commonwealth intends to support </w:t>
      </w:r>
      <w:r w:rsidR="003643A4">
        <w:t>CSO Distributor</w:t>
      </w:r>
      <w:r w:rsidR="003643A4" w:rsidRPr="00136636">
        <w:t xml:space="preserve">s </w:t>
      </w:r>
      <w:r w:rsidRPr="00136636">
        <w:t>charging the approved amounts to Community Pharmacies as set out in this Deed.</w:t>
      </w:r>
    </w:p>
    <w:p w14:paraId="6DB424C9" w14:textId="75DBFDD2" w:rsidR="000E1DF8" w:rsidRDefault="00D061E1" w:rsidP="000E1DF8">
      <w:pPr>
        <w:pStyle w:val="PFNumLevel2"/>
      </w:pPr>
      <w:bookmarkStart w:id="479" w:name="_Ref442900492"/>
      <w:r>
        <w:t xml:space="preserve">Where the </w:t>
      </w:r>
      <w:r w:rsidR="000D2775">
        <w:t>Company</w:t>
      </w:r>
      <w:r>
        <w:t xml:space="preserve"> stocks a PBS Medicine from a Manufacturer which</w:t>
      </w:r>
      <w:r w:rsidR="00BE2615">
        <w:t xml:space="preserve"> is</w:t>
      </w:r>
      <w:r>
        <w:t xml:space="preserve"> Supplied to a Community Pharmacy in accordance with this clause </w:t>
      </w:r>
      <w:r>
        <w:fldChar w:fldCharType="begin"/>
      </w:r>
      <w:r>
        <w:instrText xml:space="preserve"> REF _Ref180318116 \r \h </w:instrText>
      </w:r>
      <w:r>
        <w:fldChar w:fldCharType="separate"/>
      </w:r>
      <w:r w:rsidR="00121BF2">
        <w:t>4</w:t>
      </w:r>
      <w:r>
        <w:fldChar w:fldCharType="end"/>
      </w:r>
      <w:r>
        <w:t xml:space="preserve">, </w:t>
      </w:r>
      <w:r w:rsidR="00BE2615">
        <w:t xml:space="preserve">and the </w:t>
      </w:r>
      <w:r w:rsidR="000D2775">
        <w:t>Company</w:t>
      </w:r>
      <w:r w:rsidR="00BE2615">
        <w:t xml:space="preserve"> is required to pay above the ex-manufacturer price to purchase stock of the PBS Medicine (including any additional fees levied by or on behalf of the Manufacturer in relation to the supply of the PBS Medicine)</w:t>
      </w:r>
      <w:r>
        <w:t>:</w:t>
      </w:r>
      <w:bookmarkEnd w:id="479"/>
      <w:r>
        <w:t xml:space="preserve">  </w:t>
      </w:r>
      <w:bookmarkEnd w:id="478"/>
    </w:p>
    <w:p w14:paraId="32F420F1" w14:textId="65AC0234" w:rsidR="00F56430" w:rsidRDefault="00D061E1" w:rsidP="006522FE">
      <w:pPr>
        <w:pStyle w:val="PFNumLevel3"/>
        <w:tabs>
          <w:tab w:val="clear" w:pos="2586"/>
          <w:tab w:val="num" w:pos="1848"/>
        </w:tabs>
        <w:ind w:left="1848"/>
      </w:pPr>
      <w:r>
        <w:t xml:space="preserve">the </w:t>
      </w:r>
      <w:r w:rsidR="000D2775">
        <w:t>Company</w:t>
      </w:r>
      <w:r w:rsidR="00F56430">
        <w:t xml:space="preserve"> may notify the Commonwealth in writing, including a summary of the circumstances and appropriate supporting evidence</w:t>
      </w:r>
      <w:r>
        <w:t xml:space="preserve"> demonstrating a continuing issue</w:t>
      </w:r>
      <w:r w:rsidR="000E1DF8">
        <w:t xml:space="preserve">; </w:t>
      </w:r>
      <w:r w:rsidR="0001706A">
        <w:t>and</w:t>
      </w:r>
    </w:p>
    <w:p w14:paraId="5AA08302" w14:textId="77777777" w:rsidR="00BD7C1D" w:rsidRDefault="00BE2615" w:rsidP="006522FE">
      <w:pPr>
        <w:pStyle w:val="PFNumLevel3"/>
        <w:tabs>
          <w:tab w:val="clear" w:pos="2586"/>
          <w:tab w:val="num" w:pos="1848"/>
        </w:tabs>
        <w:ind w:left="1848"/>
      </w:pPr>
      <w:r>
        <w:t xml:space="preserve">if </w:t>
      </w:r>
      <w:r w:rsidR="00F56430">
        <w:t xml:space="preserve">the Commonwealth </w:t>
      </w:r>
      <w:r>
        <w:t>determines the matter requires investigation</w:t>
      </w:r>
      <w:r w:rsidR="00BD7C1D">
        <w:t>:</w:t>
      </w:r>
    </w:p>
    <w:p w14:paraId="5ACECC2D" w14:textId="657DC668" w:rsidR="00F56430" w:rsidRDefault="00BE2615" w:rsidP="007647A3">
      <w:pPr>
        <w:pStyle w:val="PFNumLevel4"/>
      </w:pPr>
      <w:r>
        <w:t xml:space="preserve"> it </w:t>
      </w:r>
      <w:r w:rsidR="00BD7C1D">
        <w:t>may</w:t>
      </w:r>
      <w:r w:rsidR="00F56430">
        <w:t xml:space="preserve"> investigate the circumstances including the </w:t>
      </w:r>
      <w:r w:rsidR="00DD5AF6">
        <w:t>costs</w:t>
      </w:r>
      <w:r>
        <w:t xml:space="preserve">, </w:t>
      </w:r>
      <w:r w:rsidR="00F56430">
        <w:t xml:space="preserve">incurred by the </w:t>
      </w:r>
      <w:r w:rsidR="000D2775">
        <w:t>Company</w:t>
      </w:r>
      <w:r w:rsidR="00CA65F1">
        <w:t xml:space="preserve"> in connection with </w:t>
      </w:r>
      <w:r>
        <w:t xml:space="preserve">the purchase of the </w:t>
      </w:r>
      <w:r w:rsidR="00CA65F1">
        <w:t>PBS Medicine</w:t>
      </w:r>
      <w:r w:rsidR="00F56430">
        <w:t xml:space="preserve">; </w:t>
      </w:r>
    </w:p>
    <w:p w14:paraId="4A7BBC21" w14:textId="77777777" w:rsidR="000E1DF8" w:rsidRDefault="00F56430" w:rsidP="007647A3">
      <w:pPr>
        <w:pStyle w:val="PFNumLevel4"/>
      </w:pPr>
      <w:r>
        <w:t xml:space="preserve">the Commonwealth </w:t>
      </w:r>
      <w:r w:rsidR="00271854">
        <w:t>will</w:t>
      </w:r>
      <w:r>
        <w:t xml:space="preserve"> use reasonable endeavours to attempt to resolve the situation; </w:t>
      </w:r>
      <w:r w:rsidR="000E1DF8">
        <w:t xml:space="preserve">and </w:t>
      </w:r>
    </w:p>
    <w:p w14:paraId="07ED1968" w14:textId="03EB00B6" w:rsidR="002F40FA" w:rsidRDefault="00F56430" w:rsidP="00F415FE">
      <w:pPr>
        <w:pStyle w:val="PFNumLevel4"/>
      </w:pPr>
      <w:bookmarkStart w:id="480" w:name="_Ref421266074"/>
      <w:r>
        <w:t>if the Commonwealth is</w:t>
      </w:r>
      <w:r w:rsidR="00CA65F1">
        <w:t xml:space="preserve"> unable to resolve the situation within </w:t>
      </w:r>
      <w:r w:rsidR="00BD7C1D" w:rsidRPr="00BD7C1D">
        <w:t xml:space="preserve">the timeframe the Commonwealth determines </w:t>
      </w:r>
      <w:r w:rsidR="008C1EF5">
        <w:t xml:space="preserve">and the Commonwealth is satisfied that the </w:t>
      </w:r>
      <w:r w:rsidR="000D2775">
        <w:t>Company</w:t>
      </w:r>
      <w:r w:rsidR="008C1EF5">
        <w:t xml:space="preserve"> would be required to </w:t>
      </w:r>
      <w:r w:rsidR="00BE2615">
        <w:t>continue to pay above the ex-manufacturer price</w:t>
      </w:r>
      <w:r w:rsidR="008C1EF5">
        <w:t xml:space="preserve"> to Supply that PBS Medicine in accordance with this clause </w:t>
      </w:r>
      <w:r w:rsidR="008C1EF5">
        <w:fldChar w:fldCharType="begin"/>
      </w:r>
      <w:r w:rsidR="008C1EF5">
        <w:instrText xml:space="preserve"> REF _Ref180318116 \r \h </w:instrText>
      </w:r>
      <w:r w:rsidR="008C1EF5">
        <w:fldChar w:fldCharType="separate"/>
      </w:r>
      <w:r w:rsidR="00121BF2">
        <w:t>4</w:t>
      </w:r>
      <w:r w:rsidR="008C1EF5">
        <w:fldChar w:fldCharType="end"/>
      </w:r>
      <w:r w:rsidR="00CA65F1">
        <w:t xml:space="preserve">, the Commonwealth </w:t>
      </w:r>
      <w:r w:rsidR="00D34245">
        <w:t>may</w:t>
      </w:r>
      <w:r w:rsidR="00CA65F1">
        <w:t xml:space="preserve"> put that PBS Medicine on </w:t>
      </w:r>
      <w:r w:rsidR="00F336EA">
        <w:t xml:space="preserve">the </w:t>
      </w:r>
      <w:r w:rsidR="009C7A28">
        <w:t>Exempt List</w:t>
      </w:r>
      <w:r w:rsidR="000E1DF8">
        <w:t>.</w:t>
      </w:r>
      <w:bookmarkEnd w:id="480"/>
    </w:p>
    <w:p w14:paraId="2DF44EF9" w14:textId="360BDAE2" w:rsidR="00CA65F1" w:rsidRDefault="00CA65F1" w:rsidP="00CA65F1">
      <w:pPr>
        <w:pStyle w:val="PFNumLevel2"/>
      </w:pPr>
      <w:r>
        <w:t xml:space="preserve">The </w:t>
      </w:r>
      <w:r w:rsidR="000D2775">
        <w:t>Company</w:t>
      </w:r>
      <w:r>
        <w:t xml:space="preserve"> will not be required to stock or Supply PBS Medicines which are included on </w:t>
      </w:r>
      <w:r w:rsidR="00F336EA">
        <w:t xml:space="preserve">the </w:t>
      </w:r>
      <w:r w:rsidR="009C7A28">
        <w:t>Exempt List</w:t>
      </w:r>
      <w:r>
        <w:t xml:space="preserve"> referred to in clause </w:t>
      </w:r>
      <w:r>
        <w:fldChar w:fldCharType="begin"/>
      </w:r>
      <w:r>
        <w:instrText xml:space="preserve"> REF _Ref421266074 \r \h </w:instrText>
      </w:r>
      <w:r>
        <w:fldChar w:fldCharType="separate"/>
      </w:r>
      <w:r w:rsidR="00121BF2">
        <w:t>4.39.2(c)</w:t>
      </w:r>
      <w:r>
        <w:fldChar w:fldCharType="end"/>
      </w:r>
      <w:r>
        <w:t xml:space="preserve">, as updated by the Commonwealth from time to time.  </w:t>
      </w:r>
    </w:p>
    <w:p w14:paraId="10867609" w14:textId="22DED1BB" w:rsidR="00CA65F1" w:rsidRDefault="00CA65F1" w:rsidP="00CA65F1">
      <w:pPr>
        <w:pStyle w:val="PFNumLevel2"/>
      </w:pPr>
      <w:r>
        <w:t xml:space="preserve">The Commonwealth may update </w:t>
      </w:r>
      <w:r w:rsidR="00F336EA">
        <w:t xml:space="preserve">the </w:t>
      </w:r>
      <w:r w:rsidR="009C7A28">
        <w:t xml:space="preserve">Exempt List </w:t>
      </w:r>
      <w:r w:rsidRPr="00CA65F1">
        <w:t xml:space="preserve">referred to in clause </w:t>
      </w:r>
      <w:r w:rsidRPr="00CA65F1">
        <w:fldChar w:fldCharType="begin"/>
      </w:r>
      <w:r w:rsidRPr="00CA65F1">
        <w:instrText xml:space="preserve"> REF _Ref421266074 \r \h </w:instrText>
      </w:r>
      <w:r w:rsidRPr="00CA65F1">
        <w:fldChar w:fldCharType="separate"/>
      </w:r>
      <w:r w:rsidR="00121BF2">
        <w:t>4.39.2(c)</w:t>
      </w:r>
      <w:r w:rsidRPr="00CA65F1">
        <w:fldChar w:fldCharType="end"/>
      </w:r>
      <w:r>
        <w:t xml:space="preserve"> from time to time, and may remove a </w:t>
      </w:r>
      <w:r w:rsidR="004B4085">
        <w:t>PBS Medicine</w:t>
      </w:r>
      <w:r>
        <w:t xml:space="preserve"> from that list where it is satisfied that </w:t>
      </w:r>
      <w:r w:rsidR="003643A4">
        <w:t xml:space="preserve">CSO Distributors </w:t>
      </w:r>
      <w:r>
        <w:t xml:space="preserve">would no longer be </w:t>
      </w:r>
      <w:r w:rsidR="00F71B5B" w:rsidRPr="00F71B5B">
        <w:t>charged above the ex-manufacturer price (including any additional fees levied by or on behalf of the Manufacturer in relation to the supply of the PBS Medicine)</w:t>
      </w:r>
      <w:r w:rsidR="00F71B5B">
        <w:t xml:space="preserve"> </w:t>
      </w:r>
      <w:r>
        <w:t xml:space="preserve">in order to Supply </w:t>
      </w:r>
      <w:r w:rsidR="004B4085">
        <w:t>that PBS Medicine</w:t>
      </w:r>
      <w:r>
        <w:t xml:space="preserve"> </w:t>
      </w:r>
      <w:r w:rsidRPr="00CA65F1">
        <w:t xml:space="preserve">in </w:t>
      </w:r>
      <w:r>
        <w:t>accordance with</w:t>
      </w:r>
      <w:r w:rsidRPr="00CA65F1">
        <w:t xml:space="preserve"> this clause </w:t>
      </w:r>
      <w:r w:rsidR="003B6648">
        <w:fldChar w:fldCharType="begin"/>
      </w:r>
      <w:r w:rsidR="003B6648">
        <w:instrText xml:space="preserve"> REF _Ref180318116 \r \h </w:instrText>
      </w:r>
      <w:r w:rsidR="003B6648">
        <w:fldChar w:fldCharType="separate"/>
      </w:r>
      <w:r w:rsidR="00121BF2">
        <w:t>4</w:t>
      </w:r>
      <w:r w:rsidR="003B6648">
        <w:fldChar w:fldCharType="end"/>
      </w:r>
      <w:r>
        <w:t>.</w:t>
      </w:r>
      <w:r w:rsidR="00E5227A">
        <w:t xml:space="preserve">  </w:t>
      </w:r>
    </w:p>
    <w:p w14:paraId="4D2CB986" w14:textId="77777777" w:rsidR="007D4B15" w:rsidRDefault="007D4B15" w:rsidP="00B65904">
      <w:pPr>
        <w:pStyle w:val="Heading1A"/>
        <w:numPr>
          <w:ilvl w:val="0"/>
          <w:numId w:val="0"/>
        </w:numPr>
        <w:rPr>
          <w:color w:val="auto"/>
        </w:rPr>
      </w:pPr>
      <w:r>
        <w:rPr>
          <w:color w:val="auto"/>
        </w:rPr>
        <w:br w:type="page"/>
      </w:r>
      <w:bookmarkStart w:id="481" w:name="_Toc462049055"/>
      <w:r>
        <w:rPr>
          <w:color w:val="auto"/>
        </w:rPr>
        <w:lastRenderedPageBreak/>
        <w:t>SCHEDULE 1 ANNEXURE A</w:t>
      </w:r>
      <w:bookmarkEnd w:id="481"/>
    </w:p>
    <w:p w14:paraId="096E916C" w14:textId="77777777" w:rsidR="009B1F75" w:rsidRPr="00423997" w:rsidRDefault="009B1F75" w:rsidP="009B1F75">
      <w:pPr>
        <w:pStyle w:val="Heading1A"/>
      </w:pPr>
      <w:bookmarkStart w:id="482" w:name="_Toc441654784"/>
      <w:bookmarkStart w:id="483" w:name="_Toc462049056"/>
      <w:bookmarkEnd w:id="482"/>
      <w:r w:rsidRPr="00423997">
        <w:t xml:space="preserve">List of locations that fall outside the requirement to Supply </w:t>
      </w:r>
      <w:r>
        <w:t>CSO Products</w:t>
      </w:r>
      <w:r w:rsidRPr="00423997">
        <w:t xml:space="preserve"> within </w:t>
      </w:r>
      <w:r>
        <w:t>the Guaranteed Supply Period</w:t>
      </w:r>
      <w:bookmarkEnd w:id="483"/>
    </w:p>
    <w:p w14:paraId="71CD9C38" w14:textId="77777777" w:rsidR="009B1F75" w:rsidRDefault="009B1F75" w:rsidP="009B1F75">
      <w:pPr>
        <w:pStyle w:val="PFNumLevel2"/>
        <w:numPr>
          <w:ilvl w:val="0"/>
          <w:numId w:val="0"/>
        </w:numPr>
        <w:spacing w:line="240" w:lineRule="auto"/>
        <w:ind w:left="964" w:hanging="964"/>
      </w:pPr>
      <w:r w:rsidRPr="00423997">
        <w:t>1.1</w:t>
      </w:r>
      <w:r w:rsidRPr="00423997">
        <w:tab/>
      </w:r>
      <w:r w:rsidRPr="00E320CF">
        <w:rPr>
          <w:rFonts w:ascii="Arial Narrow" w:hAnsi="Arial Narrow"/>
          <w:sz w:val="24"/>
          <w:szCs w:val="24"/>
        </w:rPr>
        <w:t>The following locations fall outside the requirement to Supply</w:t>
      </w:r>
      <w:r>
        <w:rPr>
          <w:rFonts w:ascii="Arial Narrow" w:hAnsi="Arial Narrow"/>
          <w:sz w:val="24"/>
          <w:szCs w:val="24"/>
        </w:rPr>
        <w:t xml:space="preserve"> </w:t>
      </w:r>
      <w:r w:rsidRPr="00E320CF">
        <w:rPr>
          <w:rFonts w:ascii="Arial Narrow" w:hAnsi="Arial Narrow"/>
          <w:sz w:val="24"/>
          <w:szCs w:val="24"/>
        </w:rPr>
        <w:t>CSO Products</w:t>
      </w:r>
      <w:r>
        <w:rPr>
          <w:rFonts w:ascii="Arial Narrow" w:hAnsi="Arial Narrow"/>
          <w:sz w:val="24"/>
          <w:szCs w:val="24"/>
        </w:rPr>
        <w:t xml:space="preserve"> </w:t>
      </w:r>
      <w:r w:rsidRPr="00E320CF">
        <w:rPr>
          <w:rFonts w:ascii="Arial Narrow" w:hAnsi="Arial Narrow"/>
          <w:sz w:val="24"/>
          <w:szCs w:val="24"/>
        </w:rPr>
        <w:t xml:space="preserve">within </w:t>
      </w:r>
      <w:r>
        <w:rPr>
          <w:rFonts w:ascii="Arial Narrow" w:hAnsi="Arial Narrow"/>
          <w:sz w:val="24"/>
          <w:szCs w:val="24"/>
        </w:rPr>
        <w:t>the Guaranteed Supply Period</w:t>
      </w:r>
      <w:r w:rsidRPr="00E320CF">
        <w:rPr>
          <w:rFonts w:ascii="Arial Narrow" w:hAnsi="Arial Narrow"/>
          <w:sz w:val="24"/>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61"/>
        <w:gridCol w:w="2588"/>
        <w:gridCol w:w="4769"/>
      </w:tblGrid>
      <w:tr w:rsidR="009B1F75" w:rsidRPr="00423997" w14:paraId="60EEA4AA" w14:textId="77777777" w:rsidTr="000F5116">
        <w:trPr>
          <w:trHeight w:val="70"/>
          <w:tblHeader/>
        </w:trPr>
        <w:tc>
          <w:tcPr>
            <w:tcW w:w="966" w:type="pct"/>
            <w:tcBorders>
              <w:bottom w:val="single" w:sz="4" w:space="0" w:color="auto"/>
            </w:tcBorders>
          </w:tcPr>
          <w:p w14:paraId="77EF1530" w14:textId="77777777" w:rsidR="009B1F75" w:rsidRDefault="009B1F75" w:rsidP="000F5116">
            <w:pPr>
              <w:spacing w:before="60" w:after="60"/>
              <w:jc w:val="center"/>
              <w:rPr>
                <w:b/>
                <w:bCs/>
              </w:rPr>
            </w:pPr>
            <w:r w:rsidRPr="00423997">
              <w:rPr>
                <w:b/>
                <w:bCs/>
              </w:rPr>
              <w:t>Postcode</w:t>
            </w:r>
          </w:p>
        </w:tc>
        <w:tc>
          <w:tcPr>
            <w:tcW w:w="1419" w:type="pct"/>
            <w:tcBorders>
              <w:bottom w:val="single" w:sz="4" w:space="0" w:color="auto"/>
            </w:tcBorders>
          </w:tcPr>
          <w:p w14:paraId="2A0CD497" w14:textId="77777777" w:rsidR="009B1F75" w:rsidRDefault="009B1F75" w:rsidP="000F5116">
            <w:pPr>
              <w:spacing w:before="60" w:after="60"/>
              <w:jc w:val="center"/>
              <w:rPr>
                <w:b/>
                <w:bCs/>
              </w:rPr>
            </w:pPr>
            <w:r w:rsidRPr="00423997">
              <w:rPr>
                <w:b/>
                <w:bCs/>
              </w:rPr>
              <w:t>State / Territory</w:t>
            </w:r>
          </w:p>
        </w:tc>
        <w:tc>
          <w:tcPr>
            <w:tcW w:w="2614" w:type="pct"/>
            <w:tcBorders>
              <w:bottom w:val="single" w:sz="4" w:space="0" w:color="auto"/>
            </w:tcBorders>
          </w:tcPr>
          <w:p w14:paraId="49446BF6" w14:textId="77777777" w:rsidR="009B1F75" w:rsidRDefault="009B1F75" w:rsidP="000F5116">
            <w:pPr>
              <w:spacing w:before="60" w:after="60"/>
              <w:jc w:val="center"/>
              <w:rPr>
                <w:b/>
                <w:bCs/>
              </w:rPr>
            </w:pPr>
            <w:r w:rsidRPr="00423997">
              <w:rPr>
                <w:b/>
                <w:bCs/>
              </w:rPr>
              <w:t>Community Pharmacy Location</w:t>
            </w:r>
          </w:p>
        </w:tc>
      </w:tr>
      <w:tr w:rsidR="009B1F75" w:rsidRPr="00423997" w14:paraId="19EEA130" w14:textId="77777777" w:rsidTr="000F51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7"/>
        </w:trPr>
        <w:tc>
          <w:tcPr>
            <w:tcW w:w="966" w:type="pct"/>
            <w:tcBorders>
              <w:top w:val="single" w:sz="4" w:space="0" w:color="auto"/>
              <w:left w:val="single" w:sz="4" w:space="0" w:color="auto"/>
              <w:bottom w:val="single" w:sz="4" w:space="0" w:color="auto"/>
              <w:right w:val="single" w:sz="4" w:space="0" w:color="auto"/>
            </w:tcBorders>
            <w:noWrap/>
            <w:vAlign w:val="bottom"/>
          </w:tcPr>
          <w:p w14:paraId="3E3007F7" w14:textId="77777777" w:rsidR="009B1F75" w:rsidRDefault="009B1F75" w:rsidP="000F5116">
            <w:pPr>
              <w:spacing w:before="60" w:after="60"/>
              <w:jc w:val="center"/>
              <w:rPr>
                <w:sz w:val="20"/>
                <w:szCs w:val="20"/>
              </w:rPr>
            </w:pPr>
            <w:r>
              <w:rPr>
                <w:sz w:val="20"/>
                <w:szCs w:val="20"/>
              </w:rPr>
              <w:t>0</w:t>
            </w:r>
            <w:r w:rsidRPr="00E320CF">
              <w:rPr>
                <w:sz w:val="20"/>
                <w:szCs w:val="20"/>
              </w:rPr>
              <w:t>860</w:t>
            </w:r>
          </w:p>
        </w:tc>
        <w:tc>
          <w:tcPr>
            <w:tcW w:w="1419" w:type="pct"/>
            <w:tcBorders>
              <w:top w:val="single" w:sz="4" w:space="0" w:color="auto"/>
              <w:left w:val="single" w:sz="4" w:space="0" w:color="auto"/>
              <w:bottom w:val="single" w:sz="4" w:space="0" w:color="auto"/>
              <w:right w:val="single" w:sz="4" w:space="0" w:color="auto"/>
            </w:tcBorders>
            <w:noWrap/>
            <w:vAlign w:val="bottom"/>
          </w:tcPr>
          <w:p w14:paraId="53AE7262" w14:textId="77777777" w:rsidR="009B1F75" w:rsidRDefault="009B1F75" w:rsidP="000F5116">
            <w:pPr>
              <w:spacing w:before="60" w:after="60"/>
              <w:jc w:val="center"/>
              <w:rPr>
                <w:sz w:val="20"/>
                <w:szCs w:val="20"/>
              </w:rPr>
            </w:pPr>
            <w:r w:rsidRPr="00E320CF">
              <w:rPr>
                <w:sz w:val="20"/>
                <w:szCs w:val="20"/>
              </w:rPr>
              <w:t>Northern Territory</w:t>
            </w:r>
          </w:p>
        </w:tc>
        <w:tc>
          <w:tcPr>
            <w:tcW w:w="2614" w:type="pct"/>
            <w:tcBorders>
              <w:top w:val="single" w:sz="4" w:space="0" w:color="auto"/>
              <w:left w:val="single" w:sz="4" w:space="0" w:color="auto"/>
              <w:bottom w:val="single" w:sz="4" w:space="0" w:color="auto"/>
              <w:right w:val="single" w:sz="4" w:space="0" w:color="auto"/>
            </w:tcBorders>
            <w:noWrap/>
            <w:vAlign w:val="bottom"/>
          </w:tcPr>
          <w:p w14:paraId="666709C4" w14:textId="77777777" w:rsidR="009B1F75" w:rsidRDefault="009B1F75" w:rsidP="000F5116">
            <w:pPr>
              <w:spacing w:before="60" w:after="60"/>
              <w:rPr>
                <w:sz w:val="20"/>
                <w:szCs w:val="20"/>
              </w:rPr>
            </w:pPr>
            <w:r w:rsidRPr="00E320CF">
              <w:rPr>
                <w:sz w:val="20"/>
                <w:szCs w:val="20"/>
              </w:rPr>
              <w:t>TENNANT CREEK</w:t>
            </w:r>
          </w:p>
        </w:tc>
      </w:tr>
      <w:tr w:rsidR="009B1F75" w:rsidRPr="00423997" w14:paraId="344A32BD" w14:textId="77777777" w:rsidTr="000F51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7"/>
        </w:trPr>
        <w:tc>
          <w:tcPr>
            <w:tcW w:w="966" w:type="pct"/>
            <w:tcBorders>
              <w:top w:val="single" w:sz="4" w:space="0" w:color="auto"/>
              <w:left w:val="single" w:sz="4" w:space="0" w:color="auto"/>
              <w:bottom w:val="single" w:sz="4" w:space="0" w:color="auto"/>
              <w:right w:val="single" w:sz="4" w:space="0" w:color="auto"/>
            </w:tcBorders>
            <w:noWrap/>
            <w:vAlign w:val="bottom"/>
          </w:tcPr>
          <w:p w14:paraId="72AA6103" w14:textId="77777777" w:rsidR="009B1F75" w:rsidRDefault="009B1F75" w:rsidP="000F5116">
            <w:pPr>
              <w:spacing w:before="60" w:after="60"/>
              <w:jc w:val="center"/>
              <w:rPr>
                <w:sz w:val="20"/>
                <w:szCs w:val="20"/>
              </w:rPr>
            </w:pPr>
            <w:r w:rsidRPr="00E320CF">
              <w:rPr>
                <w:sz w:val="20"/>
                <w:szCs w:val="20"/>
              </w:rPr>
              <w:t>2899</w:t>
            </w:r>
          </w:p>
        </w:tc>
        <w:tc>
          <w:tcPr>
            <w:tcW w:w="1419" w:type="pct"/>
            <w:tcBorders>
              <w:top w:val="single" w:sz="4" w:space="0" w:color="auto"/>
              <w:left w:val="single" w:sz="4" w:space="0" w:color="auto"/>
              <w:bottom w:val="single" w:sz="4" w:space="0" w:color="auto"/>
              <w:right w:val="single" w:sz="4" w:space="0" w:color="auto"/>
            </w:tcBorders>
            <w:noWrap/>
            <w:vAlign w:val="bottom"/>
          </w:tcPr>
          <w:p w14:paraId="0D58A13C" w14:textId="77777777" w:rsidR="009B1F75" w:rsidRDefault="009B1F75" w:rsidP="000F5116">
            <w:pPr>
              <w:spacing w:before="60" w:after="60"/>
              <w:jc w:val="center"/>
              <w:rPr>
                <w:sz w:val="20"/>
                <w:szCs w:val="20"/>
              </w:rPr>
            </w:pPr>
            <w:r w:rsidRPr="00E320CF">
              <w:rPr>
                <w:sz w:val="20"/>
                <w:szCs w:val="20"/>
              </w:rPr>
              <w:t>New South Wales</w:t>
            </w:r>
          </w:p>
        </w:tc>
        <w:tc>
          <w:tcPr>
            <w:tcW w:w="2614" w:type="pct"/>
            <w:tcBorders>
              <w:top w:val="single" w:sz="4" w:space="0" w:color="auto"/>
              <w:left w:val="single" w:sz="4" w:space="0" w:color="auto"/>
              <w:bottom w:val="single" w:sz="4" w:space="0" w:color="auto"/>
              <w:right w:val="single" w:sz="4" w:space="0" w:color="auto"/>
            </w:tcBorders>
            <w:noWrap/>
            <w:vAlign w:val="bottom"/>
          </w:tcPr>
          <w:p w14:paraId="1C2E38EA" w14:textId="77777777" w:rsidR="009B1F75" w:rsidRDefault="009B1F75" w:rsidP="000F5116">
            <w:pPr>
              <w:spacing w:before="60" w:after="60"/>
              <w:rPr>
                <w:sz w:val="20"/>
                <w:szCs w:val="20"/>
              </w:rPr>
            </w:pPr>
            <w:r w:rsidRPr="00E320CF">
              <w:rPr>
                <w:sz w:val="20"/>
                <w:szCs w:val="20"/>
              </w:rPr>
              <w:t>NORFOLK ISLAND</w:t>
            </w:r>
          </w:p>
        </w:tc>
      </w:tr>
      <w:tr w:rsidR="009B1F75" w:rsidRPr="00423997" w14:paraId="40655086" w14:textId="77777777" w:rsidTr="000F51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7"/>
        </w:trPr>
        <w:tc>
          <w:tcPr>
            <w:tcW w:w="966" w:type="pct"/>
            <w:tcBorders>
              <w:top w:val="single" w:sz="4" w:space="0" w:color="auto"/>
              <w:left w:val="single" w:sz="4" w:space="0" w:color="auto"/>
              <w:bottom w:val="single" w:sz="4" w:space="0" w:color="auto"/>
              <w:right w:val="single" w:sz="4" w:space="0" w:color="auto"/>
            </w:tcBorders>
            <w:noWrap/>
            <w:vAlign w:val="bottom"/>
          </w:tcPr>
          <w:p w14:paraId="1D894C50" w14:textId="77777777" w:rsidR="009B1F75" w:rsidRPr="00E320CF" w:rsidRDefault="009B1F75" w:rsidP="000F5116">
            <w:pPr>
              <w:spacing w:before="60" w:after="60"/>
              <w:jc w:val="center"/>
              <w:rPr>
                <w:sz w:val="20"/>
                <w:szCs w:val="20"/>
              </w:rPr>
            </w:pPr>
            <w:r>
              <w:rPr>
                <w:sz w:val="20"/>
                <w:szCs w:val="20"/>
              </w:rPr>
              <w:t>4871</w:t>
            </w:r>
          </w:p>
        </w:tc>
        <w:tc>
          <w:tcPr>
            <w:tcW w:w="1419" w:type="pct"/>
            <w:tcBorders>
              <w:top w:val="single" w:sz="4" w:space="0" w:color="auto"/>
              <w:left w:val="single" w:sz="4" w:space="0" w:color="auto"/>
              <w:bottom w:val="single" w:sz="4" w:space="0" w:color="auto"/>
              <w:right w:val="single" w:sz="4" w:space="0" w:color="auto"/>
            </w:tcBorders>
            <w:noWrap/>
            <w:vAlign w:val="bottom"/>
          </w:tcPr>
          <w:p w14:paraId="37414FC3" w14:textId="77777777" w:rsidR="009B1F75" w:rsidRPr="00E320CF" w:rsidRDefault="009B1F75" w:rsidP="000F5116">
            <w:pPr>
              <w:spacing w:before="60" w:after="60"/>
              <w:jc w:val="center"/>
              <w:rPr>
                <w:sz w:val="20"/>
                <w:szCs w:val="20"/>
              </w:rPr>
            </w:pPr>
            <w:r w:rsidRPr="00E320CF">
              <w:rPr>
                <w:sz w:val="20"/>
                <w:szCs w:val="20"/>
              </w:rPr>
              <w:t>Queensland</w:t>
            </w:r>
          </w:p>
        </w:tc>
        <w:tc>
          <w:tcPr>
            <w:tcW w:w="2614" w:type="pct"/>
            <w:tcBorders>
              <w:top w:val="single" w:sz="4" w:space="0" w:color="auto"/>
              <w:left w:val="single" w:sz="4" w:space="0" w:color="auto"/>
              <w:bottom w:val="single" w:sz="4" w:space="0" w:color="auto"/>
              <w:right w:val="single" w:sz="4" w:space="0" w:color="auto"/>
            </w:tcBorders>
            <w:noWrap/>
            <w:vAlign w:val="bottom"/>
          </w:tcPr>
          <w:p w14:paraId="5F9DB63E" w14:textId="77777777" w:rsidR="009B1F75" w:rsidRPr="00E320CF" w:rsidRDefault="009B1F75" w:rsidP="000F5116">
            <w:pPr>
              <w:spacing w:before="60" w:after="60"/>
              <w:rPr>
                <w:sz w:val="20"/>
                <w:szCs w:val="20"/>
              </w:rPr>
            </w:pPr>
            <w:r>
              <w:rPr>
                <w:sz w:val="20"/>
                <w:szCs w:val="20"/>
              </w:rPr>
              <w:t>MORNINGTON ISLAND</w:t>
            </w:r>
          </w:p>
        </w:tc>
      </w:tr>
      <w:tr w:rsidR="009B1F75" w:rsidRPr="00423997" w14:paraId="0791E85E" w14:textId="77777777" w:rsidTr="000F51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7"/>
        </w:trPr>
        <w:tc>
          <w:tcPr>
            <w:tcW w:w="966" w:type="pct"/>
            <w:tcBorders>
              <w:top w:val="single" w:sz="4" w:space="0" w:color="auto"/>
              <w:left w:val="single" w:sz="4" w:space="0" w:color="auto"/>
              <w:bottom w:val="single" w:sz="4" w:space="0" w:color="auto"/>
              <w:right w:val="single" w:sz="4" w:space="0" w:color="auto"/>
            </w:tcBorders>
            <w:noWrap/>
            <w:vAlign w:val="bottom"/>
          </w:tcPr>
          <w:p w14:paraId="09CF0305" w14:textId="77777777" w:rsidR="009B1F75" w:rsidRDefault="009B1F75" w:rsidP="000F5116">
            <w:pPr>
              <w:spacing w:before="60" w:after="60"/>
              <w:jc w:val="center"/>
              <w:rPr>
                <w:sz w:val="20"/>
                <w:szCs w:val="20"/>
              </w:rPr>
            </w:pPr>
            <w:r w:rsidRPr="00E320CF">
              <w:rPr>
                <w:sz w:val="20"/>
                <w:szCs w:val="20"/>
              </w:rPr>
              <w:t>4874</w:t>
            </w:r>
          </w:p>
        </w:tc>
        <w:tc>
          <w:tcPr>
            <w:tcW w:w="1419" w:type="pct"/>
            <w:tcBorders>
              <w:top w:val="single" w:sz="4" w:space="0" w:color="auto"/>
              <w:left w:val="single" w:sz="4" w:space="0" w:color="auto"/>
              <w:bottom w:val="single" w:sz="4" w:space="0" w:color="auto"/>
              <w:right w:val="single" w:sz="4" w:space="0" w:color="auto"/>
            </w:tcBorders>
            <w:noWrap/>
            <w:vAlign w:val="bottom"/>
          </w:tcPr>
          <w:p w14:paraId="65B37E3A" w14:textId="77777777" w:rsidR="009B1F75" w:rsidRDefault="009B1F75" w:rsidP="000F5116">
            <w:pPr>
              <w:spacing w:before="60" w:after="60"/>
              <w:jc w:val="center"/>
              <w:rPr>
                <w:sz w:val="20"/>
                <w:szCs w:val="20"/>
              </w:rPr>
            </w:pPr>
            <w:r w:rsidRPr="00E320CF">
              <w:rPr>
                <w:sz w:val="20"/>
                <w:szCs w:val="20"/>
              </w:rPr>
              <w:t>Queensland</w:t>
            </w:r>
          </w:p>
        </w:tc>
        <w:tc>
          <w:tcPr>
            <w:tcW w:w="2614" w:type="pct"/>
            <w:tcBorders>
              <w:top w:val="single" w:sz="4" w:space="0" w:color="auto"/>
              <w:left w:val="single" w:sz="4" w:space="0" w:color="auto"/>
              <w:bottom w:val="single" w:sz="4" w:space="0" w:color="auto"/>
              <w:right w:val="single" w:sz="4" w:space="0" w:color="auto"/>
            </w:tcBorders>
            <w:noWrap/>
            <w:vAlign w:val="bottom"/>
          </w:tcPr>
          <w:p w14:paraId="31FE65BE" w14:textId="77777777" w:rsidR="009B1F75" w:rsidRDefault="009B1F75" w:rsidP="000F5116">
            <w:pPr>
              <w:spacing w:before="60" w:after="60"/>
              <w:rPr>
                <w:sz w:val="20"/>
                <w:szCs w:val="20"/>
              </w:rPr>
            </w:pPr>
            <w:r w:rsidRPr="00E320CF">
              <w:rPr>
                <w:sz w:val="20"/>
                <w:szCs w:val="20"/>
              </w:rPr>
              <w:t>WEIPA</w:t>
            </w:r>
          </w:p>
        </w:tc>
      </w:tr>
      <w:tr w:rsidR="009B1F75" w:rsidRPr="00423997" w14:paraId="2FA2A0B4" w14:textId="77777777" w:rsidTr="000F51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7"/>
        </w:trPr>
        <w:tc>
          <w:tcPr>
            <w:tcW w:w="966" w:type="pct"/>
            <w:tcBorders>
              <w:top w:val="single" w:sz="4" w:space="0" w:color="auto"/>
              <w:left w:val="single" w:sz="4" w:space="0" w:color="auto"/>
              <w:bottom w:val="single" w:sz="4" w:space="0" w:color="auto"/>
              <w:right w:val="single" w:sz="4" w:space="0" w:color="auto"/>
            </w:tcBorders>
            <w:noWrap/>
            <w:vAlign w:val="bottom"/>
          </w:tcPr>
          <w:p w14:paraId="038C166C" w14:textId="77777777" w:rsidR="009B1F75" w:rsidRDefault="009B1F75" w:rsidP="000F5116">
            <w:pPr>
              <w:spacing w:before="60" w:after="60"/>
              <w:jc w:val="center"/>
              <w:rPr>
                <w:sz w:val="20"/>
                <w:szCs w:val="20"/>
              </w:rPr>
            </w:pPr>
            <w:r w:rsidRPr="00E320CF">
              <w:rPr>
                <w:sz w:val="20"/>
                <w:szCs w:val="20"/>
              </w:rPr>
              <w:t>4875</w:t>
            </w:r>
          </w:p>
        </w:tc>
        <w:tc>
          <w:tcPr>
            <w:tcW w:w="1419" w:type="pct"/>
            <w:tcBorders>
              <w:top w:val="single" w:sz="4" w:space="0" w:color="auto"/>
              <w:left w:val="single" w:sz="4" w:space="0" w:color="auto"/>
              <w:bottom w:val="single" w:sz="4" w:space="0" w:color="auto"/>
              <w:right w:val="single" w:sz="4" w:space="0" w:color="auto"/>
            </w:tcBorders>
            <w:noWrap/>
            <w:vAlign w:val="bottom"/>
          </w:tcPr>
          <w:p w14:paraId="3044F085" w14:textId="77777777" w:rsidR="009B1F75" w:rsidRDefault="009B1F75" w:rsidP="000F5116">
            <w:pPr>
              <w:spacing w:before="60" w:after="60"/>
              <w:jc w:val="center"/>
              <w:rPr>
                <w:sz w:val="20"/>
                <w:szCs w:val="20"/>
              </w:rPr>
            </w:pPr>
            <w:r w:rsidRPr="00E320CF">
              <w:rPr>
                <w:sz w:val="20"/>
                <w:szCs w:val="20"/>
              </w:rPr>
              <w:t>Queensland</w:t>
            </w:r>
          </w:p>
        </w:tc>
        <w:tc>
          <w:tcPr>
            <w:tcW w:w="2614" w:type="pct"/>
            <w:tcBorders>
              <w:top w:val="single" w:sz="4" w:space="0" w:color="auto"/>
              <w:left w:val="single" w:sz="4" w:space="0" w:color="auto"/>
              <w:bottom w:val="single" w:sz="4" w:space="0" w:color="auto"/>
              <w:right w:val="single" w:sz="4" w:space="0" w:color="auto"/>
            </w:tcBorders>
            <w:noWrap/>
            <w:vAlign w:val="bottom"/>
          </w:tcPr>
          <w:p w14:paraId="5FCBFC80" w14:textId="77777777" w:rsidR="009B1F75" w:rsidRDefault="009B1F75" w:rsidP="000F5116">
            <w:pPr>
              <w:spacing w:before="60" w:after="60"/>
              <w:rPr>
                <w:sz w:val="20"/>
                <w:szCs w:val="20"/>
              </w:rPr>
            </w:pPr>
            <w:r w:rsidRPr="00E320CF">
              <w:rPr>
                <w:sz w:val="20"/>
                <w:szCs w:val="20"/>
              </w:rPr>
              <w:t>THURSDAY ISLAND</w:t>
            </w:r>
          </w:p>
        </w:tc>
      </w:tr>
      <w:tr w:rsidR="009B1F75" w:rsidRPr="00423997" w14:paraId="11C93A9D" w14:textId="77777777" w:rsidTr="000F51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7"/>
        </w:trPr>
        <w:tc>
          <w:tcPr>
            <w:tcW w:w="966" w:type="pct"/>
            <w:tcBorders>
              <w:top w:val="single" w:sz="4" w:space="0" w:color="auto"/>
              <w:left w:val="single" w:sz="4" w:space="0" w:color="auto"/>
              <w:bottom w:val="single" w:sz="4" w:space="0" w:color="auto"/>
              <w:right w:val="single" w:sz="4" w:space="0" w:color="auto"/>
            </w:tcBorders>
            <w:noWrap/>
            <w:vAlign w:val="bottom"/>
          </w:tcPr>
          <w:p w14:paraId="0CFBE9F1" w14:textId="77777777" w:rsidR="009B1F75" w:rsidRPr="00E320CF" w:rsidRDefault="009B1F75" w:rsidP="000F5116">
            <w:pPr>
              <w:spacing w:before="60" w:after="60"/>
              <w:jc w:val="center"/>
              <w:rPr>
                <w:sz w:val="20"/>
                <w:szCs w:val="20"/>
              </w:rPr>
            </w:pPr>
            <w:r>
              <w:rPr>
                <w:sz w:val="20"/>
                <w:szCs w:val="20"/>
              </w:rPr>
              <w:t>6161</w:t>
            </w:r>
          </w:p>
        </w:tc>
        <w:tc>
          <w:tcPr>
            <w:tcW w:w="1419" w:type="pct"/>
            <w:tcBorders>
              <w:top w:val="single" w:sz="4" w:space="0" w:color="auto"/>
              <w:left w:val="single" w:sz="4" w:space="0" w:color="auto"/>
              <w:bottom w:val="single" w:sz="4" w:space="0" w:color="auto"/>
              <w:right w:val="single" w:sz="4" w:space="0" w:color="auto"/>
            </w:tcBorders>
            <w:noWrap/>
            <w:vAlign w:val="bottom"/>
          </w:tcPr>
          <w:p w14:paraId="374A8025" w14:textId="77777777" w:rsidR="009B1F75" w:rsidRPr="00E320CF" w:rsidRDefault="009B1F75" w:rsidP="000F5116">
            <w:pPr>
              <w:spacing w:before="60" w:after="60"/>
              <w:jc w:val="center"/>
              <w:rPr>
                <w:sz w:val="20"/>
                <w:szCs w:val="20"/>
              </w:rPr>
            </w:pPr>
            <w:r w:rsidRPr="00E320CF">
              <w:rPr>
                <w:sz w:val="20"/>
                <w:szCs w:val="20"/>
              </w:rPr>
              <w:t>Western Australia</w:t>
            </w:r>
          </w:p>
        </w:tc>
        <w:tc>
          <w:tcPr>
            <w:tcW w:w="2614" w:type="pct"/>
            <w:tcBorders>
              <w:top w:val="single" w:sz="4" w:space="0" w:color="auto"/>
              <w:left w:val="single" w:sz="4" w:space="0" w:color="auto"/>
              <w:bottom w:val="single" w:sz="4" w:space="0" w:color="auto"/>
              <w:right w:val="single" w:sz="4" w:space="0" w:color="auto"/>
            </w:tcBorders>
            <w:noWrap/>
            <w:vAlign w:val="bottom"/>
          </w:tcPr>
          <w:p w14:paraId="4022CAC2" w14:textId="77777777" w:rsidR="009B1F75" w:rsidRPr="00E320CF" w:rsidRDefault="009B1F75" w:rsidP="000F5116">
            <w:pPr>
              <w:spacing w:before="60" w:after="60"/>
              <w:rPr>
                <w:sz w:val="20"/>
                <w:szCs w:val="20"/>
              </w:rPr>
            </w:pPr>
            <w:r>
              <w:rPr>
                <w:sz w:val="20"/>
                <w:szCs w:val="20"/>
              </w:rPr>
              <w:t xml:space="preserve">ROTTNEST ISLAND </w:t>
            </w:r>
          </w:p>
        </w:tc>
      </w:tr>
      <w:tr w:rsidR="009B1F75" w:rsidRPr="00423997" w14:paraId="5F9293C7" w14:textId="77777777" w:rsidTr="000F51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7"/>
        </w:trPr>
        <w:tc>
          <w:tcPr>
            <w:tcW w:w="966" w:type="pct"/>
            <w:tcBorders>
              <w:top w:val="single" w:sz="4" w:space="0" w:color="auto"/>
              <w:left w:val="single" w:sz="4" w:space="0" w:color="auto"/>
              <w:bottom w:val="single" w:sz="4" w:space="0" w:color="auto"/>
              <w:right w:val="single" w:sz="4" w:space="0" w:color="auto"/>
            </w:tcBorders>
            <w:noWrap/>
            <w:vAlign w:val="bottom"/>
          </w:tcPr>
          <w:p w14:paraId="6FDA4D1C" w14:textId="77777777" w:rsidR="009B1F75" w:rsidRDefault="009B1F75" w:rsidP="000F5116">
            <w:pPr>
              <w:spacing w:before="60" w:after="60"/>
              <w:jc w:val="center"/>
              <w:rPr>
                <w:sz w:val="20"/>
                <w:szCs w:val="20"/>
              </w:rPr>
            </w:pPr>
            <w:r w:rsidRPr="00E320CF">
              <w:rPr>
                <w:sz w:val="20"/>
                <w:szCs w:val="20"/>
              </w:rPr>
              <w:t>6714</w:t>
            </w:r>
          </w:p>
        </w:tc>
        <w:tc>
          <w:tcPr>
            <w:tcW w:w="1419" w:type="pct"/>
            <w:tcBorders>
              <w:top w:val="single" w:sz="4" w:space="0" w:color="auto"/>
              <w:left w:val="single" w:sz="4" w:space="0" w:color="auto"/>
              <w:bottom w:val="single" w:sz="4" w:space="0" w:color="auto"/>
              <w:right w:val="single" w:sz="4" w:space="0" w:color="auto"/>
            </w:tcBorders>
            <w:noWrap/>
            <w:vAlign w:val="bottom"/>
          </w:tcPr>
          <w:p w14:paraId="24CD0E3B" w14:textId="77777777" w:rsidR="009B1F75" w:rsidRDefault="009B1F75" w:rsidP="000F5116">
            <w:pPr>
              <w:spacing w:before="60" w:after="60"/>
              <w:jc w:val="center"/>
              <w:rPr>
                <w:sz w:val="20"/>
                <w:szCs w:val="20"/>
              </w:rPr>
            </w:pPr>
            <w:r w:rsidRPr="00E320CF">
              <w:rPr>
                <w:sz w:val="20"/>
                <w:szCs w:val="20"/>
              </w:rPr>
              <w:t>Western Australia</w:t>
            </w:r>
          </w:p>
        </w:tc>
        <w:tc>
          <w:tcPr>
            <w:tcW w:w="2614" w:type="pct"/>
            <w:tcBorders>
              <w:top w:val="single" w:sz="4" w:space="0" w:color="auto"/>
              <w:left w:val="single" w:sz="4" w:space="0" w:color="auto"/>
              <w:bottom w:val="single" w:sz="4" w:space="0" w:color="auto"/>
              <w:right w:val="single" w:sz="4" w:space="0" w:color="auto"/>
            </w:tcBorders>
            <w:noWrap/>
            <w:vAlign w:val="bottom"/>
          </w:tcPr>
          <w:p w14:paraId="69A7A5DA" w14:textId="77777777" w:rsidR="009B1F75" w:rsidRDefault="009B1F75" w:rsidP="000F5116">
            <w:pPr>
              <w:spacing w:before="60" w:after="60"/>
              <w:rPr>
                <w:sz w:val="20"/>
                <w:szCs w:val="20"/>
              </w:rPr>
            </w:pPr>
            <w:r w:rsidRPr="00E320CF">
              <w:rPr>
                <w:sz w:val="20"/>
                <w:szCs w:val="20"/>
              </w:rPr>
              <w:t>KARRATHA</w:t>
            </w:r>
          </w:p>
        </w:tc>
      </w:tr>
      <w:tr w:rsidR="009B1F75" w:rsidRPr="00423997" w14:paraId="79724889" w14:textId="77777777" w:rsidTr="000F51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7"/>
        </w:trPr>
        <w:tc>
          <w:tcPr>
            <w:tcW w:w="966" w:type="pct"/>
            <w:tcBorders>
              <w:top w:val="single" w:sz="4" w:space="0" w:color="auto"/>
              <w:left w:val="single" w:sz="4" w:space="0" w:color="auto"/>
              <w:bottom w:val="single" w:sz="4" w:space="0" w:color="auto"/>
              <w:right w:val="single" w:sz="4" w:space="0" w:color="auto"/>
            </w:tcBorders>
            <w:noWrap/>
            <w:vAlign w:val="bottom"/>
          </w:tcPr>
          <w:p w14:paraId="153C359A" w14:textId="77777777" w:rsidR="009B1F75" w:rsidRDefault="009B1F75" w:rsidP="000F5116">
            <w:pPr>
              <w:spacing w:before="60" w:after="60"/>
              <w:jc w:val="center"/>
              <w:rPr>
                <w:sz w:val="20"/>
                <w:szCs w:val="20"/>
              </w:rPr>
            </w:pPr>
            <w:r w:rsidRPr="00E320CF">
              <w:rPr>
                <w:sz w:val="20"/>
                <w:szCs w:val="20"/>
              </w:rPr>
              <w:t>6728</w:t>
            </w:r>
          </w:p>
        </w:tc>
        <w:tc>
          <w:tcPr>
            <w:tcW w:w="1419" w:type="pct"/>
            <w:tcBorders>
              <w:top w:val="single" w:sz="4" w:space="0" w:color="auto"/>
              <w:left w:val="single" w:sz="4" w:space="0" w:color="auto"/>
              <w:bottom w:val="single" w:sz="4" w:space="0" w:color="auto"/>
              <w:right w:val="single" w:sz="4" w:space="0" w:color="auto"/>
            </w:tcBorders>
            <w:noWrap/>
            <w:vAlign w:val="bottom"/>
          </w:tcPr>
          <w:p w14:paraId="41E11589" w14:textId="77777777" w:rsidR="009B1F75" w:rsidRDefault="009B1F75" w:rsidP="000F5116">
            <w:pPr>
              <w:spacing w:before="60" w:after="60"/>
              <w:jc w:val="center"/>
              <w:rPr>
                <w:sz w:val="20"/>
                <w:szCs w:val="20"/>
              </w:rPr>
            </w:pPr>
            <w:r w:rsidRPr="00E320CF">
              <w:rPr>
                <w:sz w:val="20"/>
                <w:szCs w:val="20"/>
              </w:rPr>
              <w:t>Western Australia</w:t>
            </w:r>
          </w:p>
        </w:tc>
        <w:tc>
          <w:tcPr>
            <w:tcW w:w="2614" w:type="pct"/>
            <w:tcBorders>
              <w:top w:val="single" w:sz="4" w:space="0" w:color="auto"/>
              <w:left w:val="single" w:sz="4" w:space="0" w:color="auto"/>
              <w:bottom w:val="single" w:sz="4" w:space="0" w:color="auto"/>
              <w:right w:val="single" w:sz="4" w:space="0" w:color="auto"/>
            </w:tcBorders>
            <w:noWrap/>
            <w:vAlign w:val="bottom"/>
          </w:tcPr>
          <w:p w14:paraId="7303F245" w14:textId="77777777" w:rsidR="009B1F75" w:rsidRDefault="009B1F75" w:rsidP="000F5116">
            <w:pPr>
              <w:spacing w:before="60" w:after="60"/>
              <w:rPr>
                <w:sz w:val="20"/>
                <w:szCs w:val="20"/>
              </w:rPr>
            </w:pPr>
            <w:r w:rsidRPr="00E320CF">
              <w:rPr>
                <w:sz w:val="20"/>
                <w:szCs w:val="20"/>
              </w:rPr>
              <w:t>DERBY</w:t>
            </w:r>
          </w:p>
        </w:tc>
      </w:tr>
      <w:tr w:rsidR="009B1F75" w:rsidRPr="00423997" w14:paraId="73365FB6" w14:textId="77777777" w:rsidTr="000F51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7"/>
        </w:trPr>
        <w:tc>
          <w:tcPr>
            <w:tcW w:w="966" w:type="pct"/>
            <w:tcBorders>
              <w:top w:val="single" w:sz="4" w:space="0" w:color="auto"/>
              <w:left w:val="single" w:sz="4" w:space="0" w:color="auto"/>
              <w:bottom w:val="single" w:sz="4" w:space="0" w:color="auto"/>
              <w:right w:val="single" w:sz="4" w:space="0" w:color="auto"/>
            </w:tcBorders>
            <w:noWrap/>
            <w:vAlign w:val="bottom"/>
          </w:tcPr>
          <w:p w14:paraId="30559932" w14:textId="77777777" w:rsidR="009B1F75" w:rsidRDefault="009B1F75" w:rsidP="000F5116">
            <w:pPr>
              <w:spacing w:before="60" w:after="60"/>
              <w:jc w:val="center"/>
              <w:rPr>
                <w:sz w:val="20"/>
                <w:szCs w:val="20"/>
              </w:rPr>
            </w:pPr>
            <w:r w:rsidRPr="00E320CF">
              <w:rPr>
                <w:sz w:val="20"/>
                <w:szCs w:val="20"/>
              </w:rPr>
              <w:t>6798</w:t>
            </w:r>
          </w:p>
        </w:tc>
        <w:tc>
          <w:tcPr>
            <w:tcW w:w="1419" w:type="pct"/>
            <w:tcBorders>
              <w:top w:val="single" w:sz="4" w:space="0" w:color="auto"/>
              <w:left w:val="single" w:sz="4" w:space="0" w:color="auto"/>
              <w:bottom w:val="single" w:sz="4" w:space="0" w:color="auto"/>
              <w:right w:val="single" w:sz="4" w:space="0" w:color="auto"/>
            </w:tcBorders>
            <w:noWrap/>
            <w:vAlign w:val="bottom"/>
          </w:tcPr>
          <w:p w14:paraId="5EE2DC84" w14:textId="77777777" w:rsidR="009B1F75" w:rsidRDefault="009B1F75" w:rsidP="000F5116">
            <w:pPr>
              <w:spacing w:before="60" w:after="60"/>
              <w:jc w:val="center"/>
              <w:rPr>
                <w:sz w:val="20"/>
                <w:szCs w:val="20"/>
              </w:rPr>
            </w:pPr>
            <w:r w:rsidRPr="00E320CF">
              <w:rPr>
                <w:sz w:val="20"/>
                <w:szCs w:val="20"/>
              </w:rPr>
              <w:t>Western Australia</w:t>
            </w:r>
          </w:p>
        </w:tc>
        <w:tc>
          <w:tcPr>
            <w:tcW w:w="2614" w:type="pct"/>
            <w:tcBorders>
              <w:top w:val="single" w:sz="4" w:space="0" w:color="auto"/>
              <w:left w:val="single" w:sz="4" w:space="0" w:color="auto"/>
              <w:bottom w:val="single" w:sz="4" w:space="0" w:color="auto"/>
              <w:right w:val="single" w:sz="4" w:space="0" w:color="auto"/>
            </w:tcBorders>
            <w:noWrap/>
            <w:vAlign w:val="bottom"/>
          </w:tcPr>
          <w:p w14:paraId="4032AD7D" w14:textId="77777777" w:rsidR="009B1F75" w:rsidRDefault="009B1F75" w:rsidP="000F5116">
            <w:pPr>
              <w:spacing w:before="60" w:after="60"/>
              <w:rPr>
                <w:sz w:val="20"/>
                <w:szCs w:val="20"/>
              </w:rPr>
            </w:pPr>
            <w:r w:rsidRPr="00E320CF">
              <w:rPr>
                <w:sz w:val="20"/>
                <w:szCs w:val="20"/>
              </w:rPr>
              <w:t>CHRISTMAS ISLAND</w:t>
            </w:r>
          </w:p>
        </w:tc>
      </w:tr>
    </w:tbl>
    <w:p w14:paraId="0802B804" w14:textId="77777777" w:rsidR="009B1F75" w:rsidRPr="00B46487" w:rsidRDefault="009B1F75" w:rsidP="009B1F75">
      <w:pPr>
        <w:pStyle w:val="PFNumLevel2"/>
        <w:numPr>
          <w:ilvl w:val="0"/>
          <w:numId w:val="0"/>
        </w:numPr>
        <w:spacing w:line="240" w:lineRule="auto"/>
        <w:ind w:left="964" w:hanging="964"/>
        <w:rPr>
          <w:rFonts w:ascii="Arial Narrow" w:hAnsi="Arial Narrow"/>
          <w:sz w:val="24"/>
          <w:szCs w:val="24"/>
        </w:rPr>
      </w:pPr>
      <w:r w:rsidRPr="00423997">
        <w:t>1.2</w:t>
      </w:r>
      <w:r w:rsidRPr="00423997">
        <w:tab/>
      </w:r>
      <w:r w:rsidRPr="006849C7">
        <w:rPr>
          <w:rFonts w:ascii="Arial Narrow" w:hAnsi="Arial Narrow"/>
          <w:sz w:val="24"/>
          <w:szCs w:val="24"/>
        </w:rPr>
        <w:t xml:space="preserve">The CSO Distributor must make all reasonable efforts to Supply </w:t>
      </w:r>
      <w:r>
        <w:rPr>
          <w:rFonts w:ascii="Arial Narrow" w:hAnsi="Arial Narrow"/>
          <w:sz w:val="24"/>
          <w:szCs w:val="24"/>
        </w:rPr>
        <w:t>CSO Products within the Guaranteed Supply Period to the locations listed at clause 1.1 of this Annexure.  Locations listed at clause 1.1 of this Appendix should not receive a lesser standard of service than they received at the time that the relevant CSO Distributor entered into a Deed.</w:t>
      </w:r>
    </w:p>
    <w:p w14:paraId="34D29A40" w14:textId="75497443" w:rsidR="008F6CB8" w:rsidRDefault="008F6CB8">
      <w:pPr>
        <w:tabs>
          <w:tab w:val="clear" w:pos="924"/>
          <w:tab w:val="clear" w:pos="1848"/>
          <w:tab w:val="clear" w:pos="2773"/>
          <w:tab w:val="clear" w:pos="3697"/>
          <w:tab w:val="clear" w:pos="4621"/>
          <w:tab w:val="clear" w:pos="5545"/>
          <w:tab w:val="clear" w:pos="6469"/>
          <w:tab w:val="clear" w:pos="7394"/>
          <w:tab w:val="clear" w:pos="8318"/>
          <w:tab w:val="clear" w:pos="8930"/>
        </w:tabs>
        <w:spacing w:before="0" w:after="0" w:line="240" w:lineRule="auto"/>
        <w:rPr>
          <w:color w:val="auto"/>
        </w:rPr>
      </w:pPr>
      <w:r>
        <w:rPr>
          <w:color w:val="auto"/>
        </w:rPr>
        <w:br w:type="page"/>
      </w:r>
    </w:p>
    <w:p w14:paraId="1E1F082A" w14:textId="77777777" w:rsidR="007D4B15" w:rsidRDefault="007D4B15">
      <w:pPr>
        <w:pStyle w:val="Heading1A"/>
        <w:numPr>
          <w:ilvl w:val="0"/>
          <w:numId w:val="0"/>
        </w:numPr>
        <w:rPr>
          <w:color w:val="auto"/>
        </w:rPr>
      </w:pPr>
      <w:bookmarkStart w:id="484" w:name="_Toc134508574"/>
      <w:bookmarkStart w:id="485" w:name="_Toc135039200"/>
      <w:bookmarkStart w:id="486" w:name="_Toc439158112"/>
      <w:bookmarkStart w:id="487" w:name="_Toc462049057"/>
      <w:r>
        <w:rPr>
          <w:color w:val="auto"/>
        </w:rPr>
        <w:lastRenderedPageBreak/>
        <w:t>SCHEDULE 2 - PAYMENT ARRANGEMENTS</w:t>
      </w:r>
      <w:bookmarkEnd w:id="484"/>
      <w:bookmarkEnd w:id="485"/>
      <w:bookmarkEnd w:id="486"/>
      <w:bookmarkEnd w:id="487"/>
      <w:r>
        <w:rPr>
          <w:color w:val="auto"/>
        </w:rPr>
        <w:t xml:space="preserve"> </w:t>
      </w:r>
    </w:p>
    <w:p w14:paraId="680086A1" w14:textId="77777777" w:rsidR="009F42C5" w:rsidRPr="009F42C5" w:rsidRDefault="009F42C5" w:rsidP="005C0D26">
      <w:pPr>
        <w:pStyle w:val="Heading1A"/>
        <w:numPr>
          <w:ilvl w:val="0"/>
          <w:numId w:val="15"/>
        </w:numPr>
        <w:rPr>
          <w:color w:val="auto"/>
        </w:rPr>
      </w:pPr>
      <w:bookmarkStart w:id="488" w:name="_Toc462049058"/>
      <w:bookmarkStart w:id="489" w:name="_Toc280686547"/>
      <w:bookmarkStart w:id="490" w:name="_Toc282673463"/>
      <w:bookmarkStart w:id="491" w:name="_Toc439158113"/>
      <w:r w:rsidRPr="009F42C5">
        <w:rPr>
          <w:color w:val="auto"/>
        </w:rPr>
        <w:t>TOTAL AMOUNT OF PAYMENT FROM CSO FUNDING POOL</w:t>
      </w:r>
      <w:bookmarkEnd w:id="488"/>
    </w:p>
    <w:p w14:paraId="7739CC4A" w14:textId="77777777" w:rsidR="009F42C5" w:rsidRPr="009F42C5" w:rsidRDefault="009F42C5" w:rsidP="005C0D26">
      <w:pPr>
        <w:pStyle w:val="PFNumLevel2"/>
        <w:numPr>
          <w:ilvl w:val="1"/>
          <w:numId w:val="15"/>
        </w:numPr>
        <w:rPr>
          <w:color w:val="auto"/>
        </w:rPr>
      </w:pPr>
      <w:r w:rsidRPr="009F42C5">
        <w:rPr>
          <w:color w:val="auto"/>
        </w:rPr>
        <w:t xml:space="preserve">The total value of the CSO Funding Pool available for CSO Distributors for any Year during the term of the Sixth Agreement is up to $195,220,000 (inclusive of GST).  The Commonwealth will not exercise its right to reduce the total value of the CSO Funding Pool under clause </w:t>
      </w:r>
      <w:r w:rsidRPr="009F42C5">
        <w:rPr>
          <w:color w:val="auto"/>
        </w:rPr>
        <w:fldChar w:fldCharType="begin"/>
      </w:r>
      <w:r w:rsidRPr="009F42C5">
        <w:rPr>
          <w:color w:val="auto"/>
        </w:rPr>
        <w:instrText xml:space="preserve"> REF _Ref421805893 \r \h </w:instrText>
      </w:r>
      <w:r w:rsidRPr="009F42C5">
        <w:rPr>
          <w:color w:val="auto"/>
        </w:rPr>
      </w:r>
      <w:r w:rsidRPr="009F42C5">
        <w:rPr>
          <w:color w:val="auto"/>
        </w:rPr>
        <w:fldChar w:fldCharType="separate"/>
      </w:r>
      <w:r w:rsidR="00121BF2">
        <w:rPr>
          <w:color w:val="auto"/>
        </w:rPr>
        <w:t>9.3</w:t>
      </w:r>
      <w:r w:rsidRPr="009F42C5">
        <w:rPr>
          <w:color w:val="auto"/>
        </w:rPr>
        <w:fldChar w:fldCharType="end"/>
      </w:r>
      <w:r w:rsidRPr="009F42C5">
        <w:rPr>
          <w:color w:val="auto"/>
        </w:rPr>
        <w:t xml:space="preserve"> during the first Year during the term of the Sixth Agreement below this amount.</w:t>
      </w:r>
    </w:p>
    <w:p w14:paraId="7F5F321C" w14:textId="7065DF36" w:rsidR="009F42C5" w:rsidRPr="009F42C5" w:rsidRDefault="009F42C5" w:rsidP="005C0D26">
      <w:pPr>
        <w:pStyle w:val="PFNumLevel2"/>
        <w:numPr>
          <w:ilvl w:val="1"/>
          <w:numId w:val="15"/>
        </w:numPr>
        <w:rPr>
          <w:color w:val="auto"/>
        </w:rPr>
      </w:pPr>
      <w:r w:rsidRPr="009F42C5">
        <w:rPr>
          <w:color w:val="auto"/>
        </w:rPr>
        <w:t xml:space="preserve">Amounts payable in relation to the NDSS will be the subject of </w:t>
      </w:r>
      <w:r w:rsidR="00A8406A">
        <w:rPr>
          <w:color w:val="auto"/>
        </w:rPr>
        <w:t xml:space="preserve">separate </w:t>
      </w:r>
      <w:r w:rsidRPr="009F42C5">
        <w:rPr>
          <w:color w:val="auto"/>
        </w:rPr>
        <w:t xml:space="preserve"> Commonwealth funding.</w:t>
      </w:r>
    </w:p>
    <w:p w14:paraId="02124659" w14:textId="77777777" w:rsidR="009F42C5" w:rsidRPr="009F42C5" w:rsidRDefault="009F42C5" w:rsidP="005C0D26">
      <w:pPr>
        <w:pStyle w:val="PFNumLevel2"/>
        <w:numPr>
          <w:ilvl w:val="1"/>
          <w:numId w:val="15"/>
        </w:numPr>
        <w:rPr>
          <w:color w:val="auto"/>
        </w:rPr>
      </w:pPr>
      <w:r w:rsidRPr="009F42C5">
        <w:rPr>
          <w:color w:val="auto"/>
        </w:rPr>
        <w:t xml:space="preserve">GST will be added to Payments made from the CSO Funding Pool to Company to reflect the GST liability of Company.  </w:t>
      </w:r>
    </w:p>
    <w:p w14:paraId="122186A6" w14:textId="77777777" w:rsidR="009F42C5" w:rsidRPr="009F42C5" w:rsidRDefault="009F42C5" w:rsidP="005C0D26">
      <w:pPr>
        <w:pStyle w:val="PFNumLevel2"/>
        <w:numPr>
          <w:ilvl w:val="1"/>
          <w:numId w:val="15"/>
        </w:numPr>
        <w:rPr>
          <w:color w:val="auto"/>
        </w:rPr>
      </w:pPr>
      <w:r w:rsidRPr="009F42C5">
        <w:rPr>
          <w:color w:val="auto"/>
        </w:rPr>
        <w:t>The Company acknowledges that the CSO Funding Pool will not necessarily be evenly distributed over each Year of the Term, and as a result the amount available for distribution to CSO Distributors in any particular Month may or may not equate to one twelfth of the total value of the CSO Funding Pool for that Year.</w:t>
      </w:r>
    </w:p>
    <w:p w14:paraId="2788F918" w14:textId="77777777" w:rsidR="007D4B15" w:rsidRDefault="007D4B15" w:rsidP="005C0D26">
      <w:pPr>
        <w:pStyle w:val="Heading1A"/>
        <w:numPr>
          <w:ilvl w:val="0"/>
          <w:numId w:val="15"/>
        </w:numPr>
        <w:rPr>
          <w:color w:val="auto"/>
        </w:rPr>
      </w:pPr>
      <w:bookmarkStart w:id="492" w:name="_Toc462049059"/>
      <w:r>
        <w:rPr>
          <w:color w:val="auto"/>
        </w:rPr>
        <w:t>DEFINITIONS</w:t>
      </w:r>
      <w:bookmarkEnd w:id="489"/>
      <w:bookmarkEnd w:id="490"/>
      <w:bookmarkEnd w:id="491"/>
      <w:bookmarkEnd w:id="492"/>
    </w:p>
    <w:p w14:paraId="4CC8CC49" w14:textId="77777777" w:rsidR="007D4B15" w:rsidRDefault="007D4B15">
      <w:pPr>
        <w:pStyle w:val="PFNumLevel2"/>
        <w:tabs>
          <w:tab w:val="clear" w:pos="964"/>
          <w:tab w:val="num" w:pos="924"/>
        </w:tabs>
        <w:ind w:left="924" w:hanging="924"/>
        <w:rPr>
          <w:color w:val="auto"/>
        </w:rPr>
      </w:pPr>
      <w:r>
        <w:rPr>
          <w:color w:val="auto"/>
        </w:rPr>
        <w:t>For the purposes of this Schedule, in addition to the defined terms in this Deed, all capitalised terms have the following meaning:</w:t>
      </w:r>
    </w:p>
    <w:p w14:paraId="6F72D415" w14:textId="546F52AF" w:rsidR="003B65CD" w:rsidRDefault="003B65CD" w:rsidP="006758D5">
      <w:pPr>
        <w:tabs>
          <w:tab w:val="left" w:pos="1701"/>
        </w:tabs>
        <w:spacing w:before="60"/>
        <w:ind w:left="912"/>
        <w:rPr>
          <w:bCs/>
          <w:color w:val="auto"/>
        </w:rPr>
      </w:pPr>
      <w:r w:rsidRPr="00AC05D4">
        <w:rPr>
          <w:b/>
          <w:bCs/>
          <w:color w:val="auto"/>
        </w:rPr>
        <w:t>Delivery</w:t>
      </w:r>
      <w:r>
        <w:rPr>
          <w:b/>
          <w:bCs/>
          <w:color w:val="auto"/>
        </w:rPr>
        <w:t xml:space="preserve"> Component </w:t>
      </w:r>
      <w:r>
        <w:rPr>
          <w:bCs/>
          <w:color w:val="auto"/>
        </w:rPr>
        <w:t>means, for each Pack Quantity of NDSS Product supplied under this Deed to an Access Point during a Month</w:t>
      </w:r>
      <w:r w:rsidR="003637CD">
        <w:rPr>
          <w:bCs/>
          <w:color w:val="auto"/>
        </w:rPr>
        <w:t>,</w:t>
      </w:r>
      <w:r w:rsidR="00411030">
        <w:rPr>
          <w:bCs/>
          <w:color w:val="auto"/>
        </w:rPr>
        <w:t xml:space="preserve"> </w:t>
      </w:r>
      <w:r w:rsidRPr="00223C05">
        <w:rPr>
          <w:bCs/>
          <w:color w:val="auto"/>
        </w:rPr>
        <w:t>the amount of $1.00</w:t>
      </w:r>
      <w:r>
        <w:rPr>
          <w:bCs/>
          <w:color w:val="auto"/>
        </w:rPr>
        <w:t>.</w:t>
      </w:r>
    </w:p>
    <w:p w14:paraId="35195EF3" w14:textId="66919904" w:rsidR="001A7840" w:rsidRPr="007A03BE" w:rsidRDefault="001A7840" w:rsidP="001A7840">
      <w:pPr>
        <w:tabs>
          <w:tab w:val="clear" w:pos="924"/>
          <w:tab w:val="left" w:pos="912"/>
          <w:tab w:val="left" w:pos="1701"/>
        </w:tabs>
        <w:spacing w:before="60"/>
        <w:ind w:left="912"/>
        <w:rPr>
          <w:bCs/>
          <w:color w:val="auto"/>
        </w:rPr>
      </w:pPr>
      <w:r>
        <w:rPr>
          <w:b/>
          <w:bCs/>
          <w:color w:val="auto"/>
        </w:rPr>
        <w:t>Direct Cost Component</w:t>
      </w:r>
      <w:r>
        <w:rPr>
          <w:bCs/>
          <w:color w:val="auto"/>
        </w:rPr>
        <w:t xml:space="preserve"> is the amount equal to the </w:t>
      </w:r>
      <w:r w:rsidR="00CC3E90">
        <w:rPr>
          <w:bCs/>
          <w:color w:val="auto"/>
        </w:rPr>
        <w:t>price payable by</w:t>
      </w:r>
      <w:r>
        <w:rPr>
          <w:bCs/>
          <w:color w:val="auto"/>
        </w:rPr>
        <w:t xml:space="preserve"> the </w:t>
      </w:r>
      <w:r w:rsidR="000D2775">
        <w:rPr>
          <w:bCs/>
          <w:color w:val="auto"/>
        </w:rPr>
        <w:t>Company</w:t>
      </w:r>
      <w:r w:rsidR="00C54A02">
        <w:rPr>
          <w:bCs/>
          <w:color w:val="auto"/>
        </w:rPr>
        <w:t xml:space="preserve"> to the Manufacturer</w:t>
      </w:r>
      <w:r>
        <w:rPr>
          <w:bCs/>
          <w:color w:val="auto"/>
        </w:rPr>
        <w:t xml:space="preserve"> </w:t>
      </w:r>
      <w:r w:rsidR="00CC3E90">
        <w:rPr>
          <w:bCs/>
          <w:color w:val="auto"/>
        </w:rPr>
        <w:t xml:space="preserve">for </w:t>
      </w:r>
      <w:r w:rsidR="001350C2">
        <w:rPr>
          <w:bCs/>
          <w:color w:val="auto"/>
        </w:rPr>
        <w:t xml:space="preserve">a Pack Quantity of </w:t>
      </w:r>
      <w:r w:rsidR="00A67129">
        <w:rPr>
          <w:bCs/>
          <w:color w:val="auto"/>
        </w:rPr>
        <w:t xml:space="preserve">NDSS </w:t>
      </w:r>
      <w:r>
        <w:rPr>
          <w:bCs/>
          <w:color w:val="auto"/>
        </w:rPr>
        <w:t xml:space="preserve">Product Supplied under this Deed to Distribution Points </w:t>
      </w:r>
      <w:r w:rsidR="00CC3E90">
        <w:rPr>
          <w:bCs/>
          <w:color w:val="auto"/>
        </w:rPr>
        <w:t xml:space="preserve">as </w:t>
      </w:r>
      <w:r w:rsidR="00C54A02">
        <w:rPr>
          <w:bCs/>
          <w:color w:val="auto"/>
        </w:rPr>
        <w:t xml:space="preserve">agreed between the Commonwealth and the Manufacturer and </w:t>
      </w:r>
      <w:r w:rsidR="00CC3E90">
        <w:rPr>
          <w:bCs/>
          <w:color w:val="auto"/>
        </w:rPr>
        <w:t xml:space="preserve">set out in the NDSS Product Schedule </w:t>
      </w:r>
      <w:r>
        <w:rPr>
          <w:bCs/>
          <w:color w:val="auto"/>
        </w:rPr>
        <w:t>(excluding GST</w:t>
      </w:r>
      <w:r w:rsidR="006A159B">
        <w:rPr>
          <w:bCs/>
          <w:color w:val="auto"/>
        </w:rPr>
        <w:t>)</w:t>
      </w:r>
      <w:r>
        <w:rPr>
          <w:bCs/>
          <w:color w:val="auto"/>
        </w:rPr>
        <w:t>.</w:t>
      </w:r>
    </w:p>
    <w:p w14:paraId="5A31A921" w14:textId="409CDD02" w:rsidR="007D4B15" w:rsidRDefault="007D4B15">
      <w:pPr>
        <w:pStyle w:val="PFNumLevel2"/>
        <w:numPr>
          <w:ilvl w:val="0"/>
          <w:numId w:val="0"/>
        </w:numPr>
        <w:tabs>
          <w:tab w:val="clear" w:pos="2773"/>
          <w:tab w:val="left" w:pos="912"/>
        </w:tabs>
        <w:ind w:left="924"/>
        <w:rPr>
          <w:color w:val="auto"/>
        </w:rPr>
      </w:pPr>
      <w:r>
        <w:rPr>
          <w:b/>
          <w:bCs/>
          <w:color w:val="auto"/>
        </w:rPr>
        <w:t xml:space="preserve">Excluded Over the Counter PBS Medicines </w:t>
      </w:r>
      <w:r>
        <w:rPr>
          <w:color w:val="auto"/>
        </w:rPr>
        <w:t xml:space="preserve">means </w:t>
      </w:r>
      <w:r w:rsidR="00923AF1">
        <w:rPr>
          <w:color w:val="auto"/>
        </w:rPr>
        <w:t xml:space="preserve">an Over the Counter PBS Medicine that has been determined as excluded from the </w:t>
      </w:r>
      <w:r w:rsidR="000D2775">
        <w:rPr>
          <w:color w:val="auto"/>
        </w:rPr>
        <w:t>Company</w:t>
      </w:r>
      <w:r w:rsidR="00923AF1">
        <w:rPr>
          <w:color w:val="auto"/>
        </w:rPr>
        <w:t xml:space="preserve"> payment calculations in accordance with the CSO Operational Guidelines</w:t>
      </w:r>
      <w:r>
        <w:rPr>
          <w:color w:val="auto"/>
        </w:rPr>
        <w:t xml:space="preserve">. </w:t>
      </w:r>
    </w:p>
    <w:p w14:paraId="537380F3" w14:textId="77777777" w:rsidR="007D41A1" w:rsidRDefault="007D41A1" w:rsidP="007D41A1">
      <w:pPr>
        <w:pStyle w:val="PFNumLevel2"/>
        <w:numPr>
          <w:ilvl w:val="0"/>
          <w:numId w:val="0"/>
        </w:numPr>
        <w:tabs>
          <w:tab w:val="clear" w:pos="2773"/>
          <w:tab w:val="left" w:pos="912"/>
        </w:tabs>
        <w:ind w:left="924"/>
        <w:rPr>
          <w:b/>
          <w:bCs/>
          <w:color w:val="auto"/>
        </w:rPr>
      </w:pPr>
      <w:r>
        <w:rPr>
          <w:b/>
          <w:bCs/>
          <w:color w:val="auto"/>
        </w:rPr>
        <w:t xml:space="preserve">Over the Counter PBS Medicines </w:t>
      </w:r>
      <w:r>
        <w:rPr>
          <w:color w:val="auto"/>
        </w:rPr>
        <w:t>means PBS Medicines that are provided over the counter at Community Pharmacies without a medical practitioner’s prescription and those that are provided with a medical practitioner’s prescription but are not dispensed.</w:t>
      </w:r>
    </w:p>
    <w:p w14:paraId="3E323673" w14:textId="77777777" w:rsidR="007D4B15" w:rsidRDefault="007D4B15">
      <w:pPr>
        <w:pStyle w:val="PFNumLevel2"/>
        <w:numPr>
          <w:ilvl w:val="0"/>
          <w:numId w:val="0"/>
        </w:numPr>
        <w:tabs>
          <w:tab w:val="clear" w:pos="2773"/>
          <w:tab w:val="left" w:pos="912"/>
        </w:tabs>
        <w:ind w:left="924"/>
        <w:rPr>
          <w:bCs/>
          <w:color w:val="auto"/>
        </w:rPr>
      </w:pPr>
      <w:r>
        <w:rPr>
          <w:b/>
          <w:bCs/>
          <w:color w:val="auto"/>
        </w:rPr>
        <w:t>Patient Co-Payment</w:t>
      </w:r>
      <w:r>
        <w:rPr>
          <w:bCs/>
          <w:color w:val="auto"/>
        </w:rPr>
        <w:t xml:space="preserve"> means:</w:t>
      </w:r>
    </w:p>
    <w:p w14:paraId="275F9CFD" w14:textId="3514492B" w:rsidR="007D4B15" w:rsidRDefault="007D4B15" w:rsidP="006522FE">
      <w:pPr>
        <w:pStyle w:val="PFNumLevel4"/>
        <w:tabs>
          <w:tab w:val="clear" w:pos="2815"/>
          <w:tab w:val="num" w:pos="1849"/>
        </w:tabs>
        <w:ind w:left="1849"/>
        <w:rPr>
          <w:color w:val="auto"/>
        </w:rPr>
      </w:pPr>
      <w:r>
        <w:rPr>
          <w:color w:val="auto"/>
        </w:rPr>
        <w:t xml:space="preserve">for a person to whom, at the time that a pharmaceutical is supplied, paragraph 87(2)(b) of the </w:t>
      </w:r>
      <w:r w:rsidR="009B5B82">
        <w:rPr>
          <w:color w:val="auto"/>
        </w:rPr>
        <w:t>NH</w:t>
      </w:r>
      <w:r>
        <w:rPr>
          <w:color w:val="auto"/>
        </w:rPr>
        <w:t xml:space="preserve"> Act applies – the current figure for the general patient reduced charge, as defined in section 99F of the National Health Act; or </w:t>
      </w:r>
    </w:p>
    <w:p w14:paraId="1A166D21" w14:textId="6647C84A" w:rsidR="007D4B15" w:rsidRDefault="007D4B15" w:rsidP="006522FE">
      <w:pPr>
        <w:pStyle w:val="PFNumLevel4"/>
        <w:tabs>
          <w:tab w:val="clear" w:pos="2773"/>
          <w:tab w:val="clear" w:pos="2815"/>
          <w:tab w:val="num" w:pos="1849"/>
        </w:tabs>
        <w:ind w:left="1849"/>
        <w:rPr>
          <w:color w:val="auto"/>
        </w:rPr>
      </w:pPr>
      <w:r>
        <w:rPr>
          <w:color w:val="auto"/>
        </w:rPr>
        <w:t xml:space="preserve">for a person who is a concessional beneficiary in accordance with Section 84 of the </w:t>
      </w:r>
      <w:r w:rsidR="009B5B82">
        <w:rPr>
          <w:color w:val="auto"/>
        </w:rPr>
        <w:t>NH</w:t>
      </w:r>
      <w:r>
        <w:rPr>
          <w:color w:val="auto"/>
        </w:rPr>
        <w:t xml:space="preserve"> Act – the current figure for the concessional beneficiary charge, as defined under section 99F of the National Health Act; or </w:t>
      </w:r>
    </w:p>
    <w:p w14:paraId="69654EF2" w14:textId="6ADBBEA2" w:rsidR="007D4B15" w:rsidRDefault="007D4B15" w:rsidP="006522FE">
      <w:pPr>
        <w:pStyle w:val="PFNumLevel4"/>
        <w:tabs>
          <w:tab w:val="clear" w:pos="2773"/>
          <w:tab w:val="clear" w:pos="2815"/>
          <w:tab w:val="num" w:pos="1849"/>
        </w:tabs>
        <w:ind w:left="1849"/>
        <w:rPr>
          <w:color w:val="auto"/>
        </w:rPr>
      </w:pPr>
      <w:r>
        <w:rPr>
          <w:color w:val="auto"/>
        </w:rPr>
        <w:t xml:space="preserve">for any other person- the current figure for the general patient charge, as defined in section 99F of the </w:t>
      </w:r>
      <w:r w:rsidR="009B5B82">
        <w:rPr>
          <w:color w:val="auto"/>
        </w:rPr>
        <w:t>NH</w:t>
      </w:r>
      <w:r>
        <w:rPr>
          <w:color w:val="auto"/>
        </w:rPr>
        <w:t xml:space="preserve"> Act.</w:t>
      </w:r>
    </w:p>
    <w:p w14:paraId="6E929073" w14:textId="77777777" w:rsidR="007D4B15" w:rsidRDefault="007D4B15">
      <w:pPr>
        <w:pStyle w:val="PFNumLevel2"/>
        <w:numPr>
          <w:ilvl w:val="0"/>
          <w:numId w:val="0"/>
        </w:numPr>
        <w:tabs>
          <w:tab w:val="clear" w:pos="2773"/>
          <w:tab w:val="left" w:pos="912"/>
        </w:tabs>
        <w:ind w:left="924"/>
        <w:rPr>
          <w:color w:val="auto"/>
        </w:rPr>
      </w:pPr>
      <w:r>
        <w:rPr>
          <w:b/>
          <w:bCs/>
          <w:color w:val="auto"/>
        </w:rPr>
        <w:t xml:space="preserve">State Based </w:t>
      </w:r>
      <w:r>
        <w:rPr>
          <w:color w:val="auto"/>
        </w:rPr>
        <w:t>means any, but not all, Australian States and Territories.</w:t>
      </w:r>
    </w:p>
    <w:p w14:paraId="07BC7342" w14:textId="4DC3D6BE" w:rsidR="00527E74" w:rsidRPr="00223C05" w:rsidRDefault="00527E74" w:rsidP="00B65904">
      <w:pPr>
        <w:pStyle w:val="PFNumLevel2"/>
        <w:numPr>
          <w:ilvl w:val="0"/>
          <w:numId w:val="0"/>
        </w:numPr>
        <w:tabs>
          <w:tab w:val="clear" w:pos="2773"/>
          <w:tab w:val="left" w:pos="912"/>
        </w:tabs>
        <w:ind w:left="924"/>
        <w:rPr>
          <w:bCs/>
          <w:color w:val="auto"/>
        </w:rPr>
      </w:pPr>
      <w:r>
        <w:rPr>
          <w:b/>
          <w:bCs/>
          <w:color w:val="auto"/>
        </w:rPr>
        <w:lastRenderedPageBreak/>
        <w:t>Supply Component</w:t>
      </w:r>
      <w:r w:rsidR="007D41A1">
        <w:rPr>
          <w:b/>
          <w:bCs/>
          <w:color w:val="auto"/>
        </w:rPr>
        <w:t xml:space="preserve"> </w:t>
      </w:r>
      <w:r w:rsidR="007D41A1">
        <w:rPr>
          <w:bCs/>
          <w:color w:val="auto"/>
        </w:rPr>
        <w:t xml:space="preserve">means, for each Pack Quantity of NDSS Product supplied under this Deed to </w:t>
      </w:r>
      <w:r w:rsidR="001350C2">
        <w:rPr>
          <w:bCs/>
          <w:color w:val="auto"/>
        </w:rPr>
        <w:t xml:space="preserve">an </w:t>
      </w:r>
      <w:r w:rsidR="007D41A1">
        <w:rPr>
          <w:bCs/>
          <w:color w:val="auto"/>
        </w:rPr>
        <w:t>Access Point</w:t>
      </w:r>
      <w:r w:rsidR="001350C2">
        <w:rPr>
          <w:bCs/>
          <w:color w:val="auto"/>
        </w:rPr>
        <w:t xml:space="preserve"> during a Month</w:t>
      </w:r>
      <w:r w:rsidR="003637CD">
        <w:rPr>
          <w:bCs/>
          <w:color w:val="auto"/>
        </w:rPr>
        <w:t>,</w:t>
      </w:r>
      <w:r w:rsidR="004E4059">
        <w:rPr>
          <w:bCs/>
          <w:color w:val="auto"/>
        </w:rPr>
        <w:t xml:space="preserve"> </w:t>
      </w:r>
      <w:r w:rsidR="001350C2">
        <w:rPr>
          <w:bCs/>
          <w:color w:val="auto"/>
        </w:rPr>
        <w:t xml:space="preserve">an amount equal to the per Unit Payment from the CSO Funding Pool to the Company for </w:t>
      </w:r>
      <w:r w:rsidR="00956E84">
        <w:rPr>
          <w:bCs/>
          <w:color w:val="auto"/>
        </w:rPr>
        <w:t xml:space="preserve">the Supply of a Unit of </w:t>
      </w:r>
      <w:r w:rsidR="001350C2">
        <w:rPr>
          <w:bCs/>
          <w:color w:val="auto"/>
        </w:rPr>
        <w:t>PBS Medicine in that Month</w:t>
      </w:r>
      <w:r w:rsidRPr="00223C05">
        <w:rPr>
          <w:bCs/>
          <w:color w:val="auto"/>
        </w:rPr>
        <w:t xml:space="preserve">. </w:t>
      </w:r>
    </w:p>
    <w:p w14:paraId="639E589B" w14:textId="77777777" w:rsidR="007D4B15" w:rsidRDefault="007D4B15">
      <w:pPr>
        <w:pStyle w:val="PFNumLevel2"/>
        <w:numPr>
          <w:ilvl w:val="0"/>
          <w:numId w:val="0"/>
        </w:numPr>
        <w:tabs>
          <w:tab w:val="clear" w:pos="2773"/>
          <w:tab w:val="left" w:pos="912"/>
        </w:tabs>
        <w:ind w:left="924"/>
        <w:rPr>
          <w:color w:val="auto"/>
        </w:rPr>
      </w:pPr>
      <w:r>
        <w:rPr>
          <w:b/>
          <w:bCs/>
          <w:color w:val="auto"/>
        </w:rPr>
        <w:t xml:space="preserve">Unspent Funds </w:t>
      </w:r>
      <w:r>
        <w:rPr>
          <w:color w:val="auto"/>
        </w:rPr>
        <w:t xml:space="preserve">means the difference between the allocation for the State Based CSO Funding Pool and the total Payments from the State Based CSO Funding Pool in any given Month.  </w:t>
      </w:r>
    </w:p>
    <w:p w14:paraId="4CBA23E6" w14:textId="0F311D38" w:rsidR="007D4B15" w:rsidRDefault="007D4B15">
      <w:pPr>
        <w:pStyle w:val="PFNumLevel2"/>
        <w:tabs>
          <w:tab w:val="clear" w:pos="964"/>
          <w:tab w:val="num" w:pos="924"/>
        </w:tabs>
        <w:ind w:left="924" w:hanging="924"/>
        <w:rPr>
          <w:color w:val="auto"/>
        </w:rPr>
      </w:pPr>
      <w:r>
        <w:rPr>
          <w:color w:val="auto"/>
        </w:rPr>
        <w:t xml:space="preserve">Unless the contrary intention appears, all other capitalised terms in this Schedule have the same meaning as in clause </w:t>
      </w:r>
      <w:r>
        <w:fldChar w:fldCharType="begin"/>
      </w:r>
      <w:r>
        <w:instrText xml:space="preserve"> REF _Ref180322030 \r \h  \* MERGEFORMAT </w:instrText>
      </w:r>
      <w:r>
        <w:fldChar w:fldCharType="separate"/>
      </w:r>
      <w:r w:rsidR="00121BF2" w:rsidRPr="00121BF2">
        <w:rPr>
          <w:color w:val="auto"/>
        </w:rPr>
        <w:t>2</w:t>
      </w:r>
      <w:r>
        <w:fldChar w:fldCharType="end"/>
      </w:r>
      <w:r>
        <w:rPr>
          <w:color w:val="auto"/>
        </w:rPr>
        <w:t xml:space="preserve"> of this Deed.</w:t>
      </w:r>
    </w:p>
    <w:p w14:paraId="14F9F587" w14:textId="546BEED7" w:rsidR="00A67129" w:rsidRDefault="00A67129" w:rsidP="00A67129">
      <w:pPr>
        <w:pStyle w:val="Heading1A"/>
        <w:rPr>
          <w:color w:val="auto"/>
        </w:rPr>
      </w:pPr>
      <w:bookmarkStart w:id="493" w:name="_Toc462049060"/>
      <w:r>
        <w:rPr>
          <w:color w:val="auto"/>
        </w:rPr>
        <w:t>PAYMENT</w:t>
      </w:r>
      <w:r w:rsidR="00EC3741">
        <w:rPr>
          <w:color w:val="auto"/>
        </w:rPr>
        <w:t>S</w:t>
      </w:r>
      <w:r>
        <w:rPr>
          <w:color w:val="auto"/>
        </w:rPr>
        <w:t xml:space="preserve"> F</w:t>
      </w:r>
      <w:r w:rsidR="00AE1AC8">
        <w:rPr>
          <w:color w:val="auto"/>
        </w:rPr>
        <w:t>OR</w:t>
      </w:r>
      <w:r>
        <w:rPr>
          <w:color w:val="auto"/>
        </w:rPr>
        <w:t xml:space="preserve"> NDSS </w:t>
      </w:r>
      <w:r w:rsidR="00231562">
        <w:rPr>
          <w:color w:val="auto"/>
        </w:rPr>
        <w:t>DISTRIBUTION</w:t>
      </w:r>
      <w:r>
        <w:rPr>
          <w:color w:val="auto"/>
        </w:rPr>
        <w:t xml:space="preserve"> </w:t>
      </w:r>
      <w:r w:rsidR="00AE1AC8">
        <w:rPr>
          <w:color w:val="auto"/>
        </w:rPr>
        <w:t>SERVICES</w:t>
      </w:r>
      <w:bookmarkEnd w:id="493"/>
    </w:p>
    <w:p w14:paraId="544D08FE" w14:textId="73A0836F" w:rsidR="00A67129" w:rsidRDefault="00A67129" w:rsidP="00A67129">
      <w:pPr>
        <w:pStyle w:val="PFNumLevel2"/>
        <w:rPr>
          <w:color w:val="auto"/>
        </w:rPr>
      </w:pPr>
      <w:r>
        <w:rPr>
          <w:color w:val="auto"/>
        </w:rPr>
        <w:t xml:space="preserve">The </w:t>
      </w:r>
      <w:r w:rsidR="00D94BF1">
        <w:rPr>
          <w:color w:val="auto"/>
        </w:rPr>
        <w:t>amount</w:t>
      </w:r>
      <w:r>
        <w:rPr>
          <w:color w:val="auto"/>
        </w:rPr>
        <w:t xml:space="preserve"> payable by the Commonwealth under this Deed for the Supply of NDSS Products to </w:t>
      </w:r>
      <w:r w:rsidR="001350C2">
        <w:rPr>
          <w:color w:val="auto"/>
        </w:rPr>
        <w:t xml:space="preserve">Access </w:t>
      </w:r>
      <w:r>
        <w:rPr>
          <w:color w:val="auto"/>
        </w:rPr>
        <w:t>Points consists of:</w:t>
      </w:r>
    </w:p>
    <w:p w14:paraId="2A5EE705" w14:textId="0E7CD575" w:rsidR="00A67129" w:rsidRDefault="00A67129" w:rsidP="00345FEE">
      <w:pPr>
        <w:pStyle w:val="PFNumLevel3"/>
        <w:tabs>
          <w:tab w:val="num" w:pos="1848"/>
        </w:tabs>
        <w:ind w:left="1848"/>
      </w:pPr>
      <w:r>
        <w:t xml:space="preserve">the Direct Cost Component; </w:t>
      </w:r>
    </w:p>
    <w:p w14:paraId="15D17021" w14:textId="653CE5FA" w:rsidR="00D94BF1" w:rsidRDefault="00A67129" w:rsidP="00345FEE">
      <w:pPr>
        <w:pStyle w:val="PFNumLevel3"/>
        <w:tabs>
          <w:tab w:val="num" w:pos="1848"/>
        </w:tabs>
        <w:ind w:left="1848"/>
      </w:pPr>
      <w:r>
        <w:t xml:space="preserve">the </w:t>
      </w:r>
      <w:r w:rsidR="00527E74">
        <w:t>Delivery Component</w:t>
      </w:r>
      <w:r w:rsidR="00005CEA">
        <w:t>;</w:t>
      </w:r>
      <w:r w:rsidR="0005606B">
        <w:t xml:space="preserve"> and</w:t>
      </w:r>
    </w:p>
    <w:p w14:paraId="7F84CFF8" w14:textId="0C7BB4CA" w:rsidR="00005CEA" w:rsidRDefault="00005CEA" w:rsidP="00345FEE">
      <w:pPr>
        <w:pStyle w:val="PFNumLevel3"/>
        <w:tabs>
          <w:tab w:val="num" w:pos="1848"/>
        </w:tabs>
        <w:ind w:left="1848"/>
      </w:pPr>
      <w:r>
        <w:t>the Supply Component,</w:t>
      </w:r>
    </w:p>
    <w:p w14:paraId="1EC75624" w14:textId="59E74ED7" w:rsidR="00E5227A" w:rsidRDefault="00D94BF1" w:rsidP="00345FEE">
      <w:pPr>
        <w:pStyle w:val="PFNumLevel3"/>
        <w:numPr>
          <w:ilvl w:val="0"/>
          <w:numId w:val="0"/>
        </w:numPr>
        <w:tabs>
          <w:tab w:val="clear" w:pos="1848"/>
          <w:tab w:val="clear" w:pos="3697"/>
          <w:tab w:val="left" w:pos="993"/>
        </w:tabs>
        <w:ind w:left="993"/>
      </w:pPr>
      <w:r>
        <w:t xml:space="preserve">for each </w:t>
      </w:r>
      <w:r w:rsidR="00C54A02">
        <w:t xml:space="preserve">Pack Quantity </w:t>
      </w:r>
      <w:r>
        <w:t xml:space="preserve">of NDSS Product Supplied by the </w:t>
      </w:r>
      <w:r w:rsidR="000D2775">
        <w:t>Company</w:t>
      </w:r>
      <w:r w:rsidR="00A67129" w:rsidRPr="00693191">
        <w:t>.</w:t>
      </w:r>
      <w:r w:rsidR="0059563B">
        <w:t xml:space="preserve"> For the avoidance of doubt, amounts payable in relation to NDSS Distribution Services are in addition to Payments made from the CSO </w:t>
      </w:r>
      <w:r w:rsidR="00391421">
        <w:t xml:space="preserve">Funding </w:t>
      </w:r>
      <w:r w:rsidR="0059563B">
        <w:t>Pool.</w:t>
      </w:r>
    </w:p>
    <w:p w14:paraId="427B882C" w14:textId="77777777" w:rsidR="007D4B15" w:rsidRDefault="007D4B15">
      <w:pPr>
        <w:pStyle w:val="Heading1A"/>
        <w:tabs>
          <w:tab w:val="clear" w:pos="924"/>
          <w:tab w:val="num" w:pos="360"/>
          <w:tab w:val="left" w:pos="993"/>
        </w:tabs>
        <w:ind w:left="0" w:firstLine="0"/>
        <w:rPr>
          <w:color w:val="auto"/>
        </w:rPr>
      </w:pPr>
      <w:bookmarkStart w:id="494" w:name="_Toc282673465"/>
      <w:bookmarkStart w:id="495" w:name="_Toc283042855"/>
      <w:bookmarkStart w:id="496" w:name="_Toc283043183"/>
      <w:bookmarkStart w:id="497" w:name="_Toc280686550"/>
      <w:bookmarkStart w:id="498" w:name="_Toc282673467"/>
      <w:bookmarkStart w:id="499" w:name="_Toc283042857"/>
      <w:bookmarkStart w:id="500" w:name="_Toc283043185"/>
      <w:bookmarkEnd w:id="494"/>
      <w:bookmarkEnd w:id="495"/>
      <w:bookmarkEnd w:id="496"/>
      <w:bookmarkEnd w:id="497"/>
      <w:bookmarkEnd w:id="498"/>
      <w:bookmarkEnd w:id="499"/>
      <w:bookmarkEnd w:id="500"/>
      <w:r>
        <w:rPr>
          <w:color w:val="auto"/>
        </w:rPr>
        <w:tab/>
      </w:r>
      <w:bookmarkStart w:id="501" w:name="_Ref180315817"/>
      <w:bookmarkStart w:id="502" w:name="_Toc280686553"/>
      <w:bookmarkStart w:id="503" w:name="_Toc282673470"/>
      <w:bookmarkStart w:id="504" w:name="_Toc439158116"/>
      <w:bookmarkStart w:id="505" w:name="_Toc462049061"/>
      <w:r>
        <w:rPr>
          <w:color w:val="auto"/>
        </w:rPr>
        <w:t>AMOUNT PAYABLE CALCULATION – National CSO Funding Pool</w:t>
      </w:r>
      <w:bookmarkEnd w:id="501"/>
      <w:bookmarkEnd w:id="502"/>
      <w:bookmarkEnd w:id="503"/>
      <w:bookmarkEnd w:id="504"/>
      <w:bookmarkEnd w:id="505"/>
    </w:p>
    <w:p w14:paraId="1823D255" w14:textId="218519CB" w:rsidR="007D4B15" w:rsidRDefault="007D4B15">
      <w:pPr>
        <w:pStyle w:val="PFNumLevel2"/>
        <w:rPr>
          <w:color w:val="auto"/>
        </w:rPr>
      </w:pPr>
      <w:r>
        <w:rPr>
          <w:color w:val="auto"/>
        </w:rPr>
        <w:t>The amount payable to each National CSO Distributor will be based on the proportion of their volume of Sales of PBS Medicines, compared to the total volume of PBS Medicine Sales to Community Pharmacies by all National CSO Distributors (combined) for the Month.</w:t>
      </w:r>
    </w:p>
    <w:p w14:paraId="3148D242" w14:textId="0A3B3400" w:rsidR="007D4B15" w:rsidRDefault="007D4B15">
      <w:pPr>
        <w:pStyle w:val="PFNumLevel2"/>
        <w:rPr>
          <w:color w:val="auto"/>
        </w:rPr>
      </w:pPr>
      <w:r>
        <w:rPr>
          <w:color w:val="auto"/>
        </w:rPr>
        <w:t xml:space="preserve">An example of the calculation of Payments to National CSO Distributors is at Annexure A to this Schedule.  </w:t>
      </w:r>
    </w:p>
    <w:p w14:paraId="51B6FD7A" w14:textId="6A3AB7E5" w:rsidR="007D4B15" w:rsidRDefault="007D4B15">
      <w:pPr>
        <w:pStyle w:val="PFNumLevel2"/>
        <w:rPr>
          <w:color w:val="auto"/>
        </w:rPr>
      </w:pPr>
      <w:r>
        <w:rPr>
          <w:color w:val="auto"/>
        </w:rPr>
        <w:t xml:space="preserve">In addition to clause </w:t>
      </w:r>
      <w:r>
        <w:fldChar w:fldCharType="begin"/>
      </w:r>
      <w:r>
        <w:instrText xml:space="preserve"> REF _Ref202777828 \r \h  \* MERGEFORMAT </w:instrText>
      </w:r>
      <w:r>
        <w:fldChar w:fldCharType="separate"/>
      </w:r>
      <w:r w:rsidR="00121BF2" w:rsidRPr="00121BF2">
        <w:rPr>
          <w:color w:val="auto"/>
        </w:rPr>
        <w:t>5.3</w:t>
      </w:r>
      <w:r>
        <w:fldChar w:fldCharType="end"/>
      </w:r>
      <w:r>
        <w:rPr>
          <w:color w:val="auto"/>
        </w:rPr>
        <w:t xml:space="preserve"> of this Schedule, the amount available for Payment to National CSO Distributors per Month may vary to reflect the application of financial Sanctions to the total amount of Payments in a previous Month.  The Administration Agency has discretion within the framework of this Deed and the CSO Operational Guidelines to determine how and when the financial Sanctions are applied.  </w:t>
      </w:r>
    </w:p>
    <w:p w14:paraId="74270071" w14:textId="77777777" w:rsidR="007D4B15" w:rsidRDefault="007D4B15">
      <w:pPr>
        <w:pStyle w:val="PFNumLevel2"/>
        <w:rPr>
          <w:color w:val="auto"/>
        </w:rPr>
      </w:pPr>
      <w:r>
        <w:rPr>
          <w:color w:val="auto"/>
        </w:rPr>
        <w:t>In the event that any funds allocated to the administration of the CSO Funding Pool each Year are not spent by the Administration Agency, the funds will be added to the National CSO Funding Pool for the following Year.</w:t>
      </w:r>
      <w:bookmarkStart w:id="506" w:name="_Ref180313254"/>
    </w:p>
    <w:bookmarkEnd w:id="506"/>
    <w:p w14:paraId="1748E810" w14:textId="13DCEE28" w:rsidR="007D4B15" w:rsidRDefault="007D4B15">
      <w:pPr>
        <w:pStyle w:val="PFNumLevel2"/>
        <w:rPr>
          <w:color w:val="auto"/>
        </w:rPr>
      </w:pPr>
      <w:r>
        <w:rPr>
          <w:color w:val="auto"/>
        </w:rPr>
        <w:t xml:space="preserve">This clause </w:t>
      </w:r>
      <w:r>
        <w:fldChar w:fldCharType="begin"/>
      </w:r>
      <w:r>
        <w:instrText xml:space="preserve"> REF _Ref180315817 \r \h  \* MERGEFORMAT </w:instrText>
      </w:r>
      <w:r>
        <w:fldChar w:fldCharType="separate"/>
      </w:r>
      <w:r w:rsidR="00121BF2" w:rsidRPr="00121BF2">
        <w:rPr>
          <w:color w:val="auto"/>
        </w:rPr>
        <w:t>4</w:t>
      </w:r>
      <w:r>
        <w:fldChar w:fldCharType="end"/>
      </w:r>
      <w:r>
        <w:rPr>
          <w:color w:val="auto"/>
        </w:rPr>
        <w:t xml:space="preserve"> is subject to any Payment exclusions or Payment exclusion policy referred to in clause </w:t>
      </w:r>
      <w:r w:rsidR="008F6CB8">
        <w:fldChar w:fldCharType="begin"/>
      </w:r>
      <w:r w:rsidR="008F6CB8">
        <w:instrText xml:space="preserve"> REF _Ref180399187 \r \h  \* MERGEFORMAT </w:instrText>
      </w:r>
      <w:r w:rsidR="008F6CB8">
        <w:fldChar w:fldCharType="separate"/>
      </w:r>
      <w:r w:rsidR="00121BF2" w:rsidRPr="00121BF2">
        <w:rPr>
          <w:color w:val="auto"/>
        </w:rPr>
        <w:t>8</w:t>
      </w:r>
      <w:r w:rsidR="008F6CB8">
        <w:fldChar w:fldCharType="end"/>
      </w:r>
      <w:r>
        <w:rPr>
          <w:color w:val="auto"/>
        </w:rPr>
        <w:t xml:space="preserve"> of this Schedule and the arrangements for the application of Sanctions referred to in Schedule 5.  </w:t>
      </w:r>
    </w:p>
    <w:p w14:paraId="62FB6EC6" w14:textId="77777777" w:rsidR="007D4B15" w:rsidRDefault="007D4B15">
      <w:pPr>
        <w:pStyle w:val="Heading1A"/>
        <w:tabs>
          <w:tab w:val="clear" w:pos="924"/>
          <w:tab w:val="num" w:pos="993"/>
        </w:tabs>
        <w:ind w:left="0" w:firstLine="0"/>
        <w:rPr>
          <w:color w:val="auto"/>
        </w:rPr>
      </w:pPr>
      <w:bookmarkStart w:id="507" w:name="_Ref180315825"/>
      <w:bookmarkStart w:id="508" w:name="_Toc280686554"/>
      <w:bookmarkStart w:id="509" w:name="_Toc282673471"/>
      <w:bookmarkStart w:id="510" w:name="_Toc439158117"/>
      <w:bookmarkStart w:id="511" w:name="_Toc462049062"/>
      <w:r>
        <w:rPr>
          <w:color w:val="auto"/>
        </w:rPr>
        <w:t>AMOUNT PAYABLE CALCULATION – State Based CSO Funding Pool</w:t>
      </w:r>
      <w:bookmarkEnd w:id="507"/>
      <w:bookmarkEnd w:id="508"/>
      <w:bookmarkEnd w:id="509"/>
      <w:bookmarkEnd w:id="510"/>
      <w:bookmarkEnd w:id="511"/>
    </w:p>
    <w:p w14:paraId="62D58E46" w14:textId="77777777" w:rsidR="007D4B15" w:rsidRDefault="007D4B15">
      <w:pPr>
        <w:pStyle w:val="PFNumLevel2"/>
        <w:rPr>
          <w:color w:val="auto"/>
        </w:rPr>
      </w:pPr>
      <w:r>
        <w:rPr>
          <w:color w:val="auto"/>
        </w:rPr>
        <w:t xml:space="preserve">Monthly Payments for each CSO Jurisdiction will be calculated by: </w:t>
      </w:r>
    </w:p>
    <w:p w14:paraId="35C0064C" w14:textId="1AA20215" w:rsidR="007D4B15" w:rsidRPr="006522FE" w:rsidRDefault="007D4B15" w:rsidP="006522FE">
      <w:pPr>
        <w:pStyle w:val="PFNumLevel3"/>
        <w:tabs>
          <w:tab w:val="num" w:pos="1848"/>
        </w:tabs>
        <w:ind w:left="1848"/>
      </w:pPr>
      <w:r w:rsidRPr="006522FE">
        <w:t xml:space="preserve">identifying the volume of Sales of PBS Medicines to Community Pharmacies by each State Based </w:t>
      </w:r>
      <w:r w:rsidR="000D2775">
        <w:t>Company</w:t>
      </w:r>
      <w:r w:rsidRPr="006522FE">
        <w:t xml:space="preserve">; </w:t>
      </w:r>
    </w:p>
    <w:p w14:paraId="22BE568C" w14:textId="1B1C730E" w:rsidR="007D4B15" w:rsidRPr="006522FE" w:rsidRDefault="007D4B15" w:rsidP="006522FE">
      <w:pPr>
        <w:pStyle w:val="PFNumLevel3"/>
        <w:tabs>
          <w:tab w:val="num" w:pos="1848"/>
        </w:tabs>
        <w:ind w:left="1848"/>
      </w:pPr>
      <w:r w:rsidRPr="006522FE">
        <w:t xml:space="preserve">from this, deriving a ratio for each State and Territory that compares the volume of Sales of PBS Medicines by each State Based </w:t>
      </w:r>
      <w:r w:rsidR="000D2775">
        <w:t>Company</w:t>
      </w:r>
      <w:r w:rsidRPr="006522FE">
        <w:t xml:space="preserve"> in a </w:t>
      </w:r>
      <w:r w:rsidRPr="006522FE">
        <w:lastRenderedPageBreak/>
        <w:t xml:space="preserve">State or Territory to the total volume of Sales of PBS Medicines by all State Based </w:t>
      </w:r>
      <w:r w:rsidR="003643A4">
        <w:t>CSO Distributors</w:t>
      </w:r>
      <w:r w:rsidR="003643A4" w:rsidRPr="006522FE">
        <w:t xml:space="preserve"> </w:t>
      </w:r>
      <w:r w:rsidRPr="006522FE">
        <w:t>across Australia; and</w:t>
      </w:r>
    </w:p>
    <w:p w14:paraId="7B0AF087" w14:textId="3AA5BA5D" w:rsidR="007D4B15" w:rsidRPr="006522FE" w:rsidRDefault="007D4B15" w:rsidP="006522FE">
      <w:pPr>
        <w:pStyle w:val="PFNumLevel3"/>
        <w:tabs>
          <w:tab w:val="num" w:pos="1848"/>
        </w:tabs>
        <w:ind w:left="1848"/>
      </w:pPr>
      <w:r w:rsidRPr="006522FE">
        <w:t xml:space="preserve">allocating Monthly Payments within each CSO Jurisdiction on the volume of Sales of PBS Medicines to Community Pharmacies by each State Based </w:t>
      </w:r>
      <w:r w:rsidR="000D2775">
        <w:t>Company</w:t>
      </w:r>
      <w:r w:rsidRPr="006522FE">
        <w:t xml:space="preserve"> in a State or Territory compared to the volume of Sales of PBS Medicines to Community Pharmacies by all State Based </w:t>
      </w:r>
      <w:r w:rsidR="003643A4">
        <w:t>CSO Distributors</w:t>
      </w:r>
      <w:r w:rsidR="003643A4" w:rsidRPr="006522FE">
        <w:t xml:space="preserve"> </w:t>
      </w:r>
      <w:r w:rsidRPr="006522FE">
        <w:t>(combined) in that State or Territory.</w:t>
      </w:r>
    </w:p>
    <w:p w14:paraId="6DBA69AB" w14:textId="7A572CBA" w:rsidR="007D4B15" w:rsidRDefault="007D4B15">
      <w:pPr>
        <w:pStyle w:val="PFNumLevel2"/>
        <w:rPr>
          <w:color w:val="auto"/>
        </w:rPr>
      </w:pPr>
      <w:r>
        <w:rPr>
          <w:color w:val="auto"/>
        </w:rPr>
        <w:t xml:space="preserve">The Monthly Payments to State Based </w:t>
      </w:r>
      <w:r w:rsidR="003643A4">
        <w:rPr>
          <w:color w:val="auto"/>
        </w:rPr>
        <w:t xml:space="preserve">CSO Distributors </w:t>
      </w:r>
      <w:r>
        <w:rPr>
          <w:color w:val="auto"/>
        </w:rPr>
        <w:t xml:space="preserve">will be capped to ensure that the per Unit Payments to any State Based </w:t>
      </w:r>
      <w:r w:rsidR="003643A4">
        <w:rPr>
          <w:color w:val="auto"/>
        </w:rPr>
        <w:t xml:space="preserve">CSO Distributor </w:t>
      </w:r>
      <w:r>
        <w:rPr>
          <w:color w:val="auto"/>
        </w:rPr>
        <w:t xml:space="preserve">will not exceed that Paid to National </w:t>
      </w:r>
      <w:r w:rsidR="003643A4">
        <w:rPr>
          <w:color w:val="auto"/>
        </w:rPr>
        <w:t xml:space="preserve">CSO Distributors </w:t>
      </w:r>
      <w:r>
        <w:rPr>
          <w:color w:val="auto"/>
        </w:rPr>
        <w:t xml:space="preserve">for the same period.  The cap will be calculated based on the per Unit Payments to be made to National </w:t>
      </w:r>
      <w:r w:rsidR="003643A4">
        <w:rPr>
          <w:color w:val="auto"/>
        </w:rPr>
        <w:t xml:space="preserve">CSO Distributors </w:t>
      </w:r>
      <w:r>
        <w:rPr>
          <w:color w:val="auto"/>
        </w:rPr>
        <w:t>prior to the application of any Sanctions or distribution of the National Sanctions Pool under Schedule 5.</w:t>
      </w:r>
    </w:p>
    <w:p w14:paraId="08BE39E3" w14:textId="7F818E99" w:rsidR="00121D93" w:rsidRDefault="007D4B15">
      <w:pPr>
        <w:pStyle w:val="PFNumLevel2"/>
        <w:rPr>
          <w:color w:val="auto"/>
        </w:rPr>
      </w:pPr>
      <w:bookmarkStart w:id="512" w:name="_Ref202777828"/>
      <w:r>
        <w:rPr>
          <w:color w:val="auto"/>
        </w:rPr>
        <w:t xml:space="preserve">Subject to clause </w:t>
      </w:r>
      <w:r>
        <w:fldChar w:fldCharType="begin"/>
      </w:r>
      <w:r>
        <w:instrText xml:space="preserve"> REF _Ref202777940 \r \h  \* MERGEFORMAT </w:instrText>
      </w:r>
      <w:r>
        <w:fldChar w:fldCharType="separate"/>
      </w:r>
      <w:r w:rsidR="00121BF2" w:rsidRPr="00121BF2">
        <w:rPr>
          <w:color w:val="auto"/>
        </w:rPr>
        <w:t>5.6</w:t>
      </w:r>
      <w:r>
        <w:fldChar w:fldCharType="end"/>
      </w:r>
      <w:r>
        <w:rPr>
          <w:color w:val="auto"/>
        </w:rPr>
        <w:t xml:space="preserve"> of this Schedule, any </w:t>
      </w:r>
      <w:r w:rsidR="00121D93">
        <w:rPr>
          <w:color w:val="auto"/>
        </w:rPr>
        <w:t>f</w:t>
      </w:r>
      <w:r>
        <w:rPr>
          <w:color w:val="auto"/>
        </w:rPr>
        <w:t>unds from the State Based CSO Funding Pool</w:t>
      </w:r>
      <w:r w:rsidR="00121D93">
        <w:rPr>
          <w:color w:val="auto"/>
        </w:rPr>
        <w:t xml:space="preserve"> which remain unspent or undistributed</w:t>
      </w:r>
      <w:r>
        <w:rPr>
          <w:color w:val="auto"/>
        </w:rPr>
        <w:t xml:space="preserve"> in any Month will be transferred to the National CSO Funding Pool and</w:t>
      </w:r>
      <w:r w:rsidR="00121D93">
        <w:rPr>
          <w:color w:val="auto"/>
        </w:rPr>
        <w:t>:</w:t>
      </w:r>
    </w:p>
    <w:p w14:paraId="59385FB1" w14:textId="77777777" w:rsidR="00121D93" w:rsidRDefault="007D4B15" w:rsidP="008024B9">
      <w:pPr>
        <w:pStyle w:val="PFNumLevel3"/>
      </w:pPr>
      <w:r>
        <w:t xml:space="preserve"> added to the allocation for the next Month for the National CSO Funding Pool</w:t>
      </w:r>
      <w:bookmarkEnd w:id="512"/>
      <w:r w:rsidR="00121D93">
        <w:t xml:space="preserve"> (in the case of all Months in a Year except June); and</w:t>
      </w:r>
    </w:p>
    <w:p w14:paraId="2374C447" w14:textId="2E95D874" w:rsidR="007D4B15" w:rsidRDefault="00121D93" w:rsidP="008024B9">
      <w:pPr>
        <w:pStyle w:val="PFNumLevel3"/>
      </w:pPr>
      <w:r>
        <w:t xml:space="preserve">in the case of the Month of June in each Year, added to the allocation for the </w:t>
      </w:r>
      <w:r w:rsidR="005F571D">
        <w:t xml:space="preserve">National </w:t>
      </w:r>
      <w:r>
        <w:t>CSO Funding Pool for the Month of June</w:t>
      </w:r>
      <w:r w:rsidR="007D4B15">
        <w:t xml:space="preserve">.  </w:t>
      </w:r>
      <w:bookmarkStart w:id="513" w:name="_Ref180399220"/>
    </w:p>
    <w:p w14:paraId="519A94B5" w14:textId="28488C54" w:rsidR="007D4B15" w:rsidRDefault="007D4B15">
      <w:pPr>
        <w:pStyle w:val="PFNumLevel2"/>
        <w:rPr>
          <w:color w:val="auto"/>
        </w:rPr>
      </w:pPr>
      <w:r>
        <w:rPr>
          <w:color w:val="auto"/>
        </w:rPr>
        <w:t xml:space="preserve">Subject to clause </w:t>
      </w:r>
      <w:r>
        <w:fldChar w:fldCharType="begin"/>
      </w:r>
      <w:r>
        <w:instrText xml:space="preserve"> REF _Ref202777828 \r \h  \* MERGEFORMAT </w:instrText>
      </w:r>
      <w:r>
        <w:fldChar w:fldCharType="separate"/>
      </w:r>
      <w:r w:rsidR="00121BF2" w:rsidRPr="00121BF2">
        <w:rPr>
          <w:color w:val="auto"/>
        </w:rPr>
        <w:t>5.3</w:t>
      </w:r>
      <w:r>
        <w:fldChar w:fldCharType="end"/>
      </w:r>
      <w:r>
        <w:rPr>
          <w:color w:val="auto"/>
        </w:rPr>
        <w:t xml:space="preserve"> of this Schedule, the amount available for Payment to State Based </w:t>
      </w:r>
      <w:r w:rsidR="003643A4">
        <w:rPr>
          <w:color w:val="auto"/>
        </w:rPr>
        <w:t xml:space="preserve">CSO Distributors </w:t>
      </w:r>
      <w:r>
        <w:rPr>
          <w:color w:val="auto"/>
        </w:rPr>
        <w:t xml:space="preserve">may vary to reflect the application of Sanctions to State Based </w:t>
      </w:r>
      <w:r w:rsidR="003643A4">
        <w:rPr>
          <w:color w:val="auto"/>
        </w:rPr>
        <w:t xml:space="preserve">CSO Distributors </w:t>
      </w:r>
      <w:r>
        <w:rPr>
          <w:color w:val="auto"/>
        </w:rPr>
        <w:t xml:space="preserve">in a previous Month.  The Administration Agency has discretion within the framework of this Deed and CSO Operational Guidelines, to determine how and when the Sanctions are applied.  </w:t>
      </w:r>
    </w:p>
    <w:p w14:paraId="3247D772" w14:textId="189969E9" w:rsidR="007D4B15" w:rsidRDefault="007D4B15">
      <w:pPr>
        <w:pStyle w:val="PFNumLevel2"/>
        <w:rPr>
          <w:color w:val="auto"/>
        </w:rPr>
      </w:pPr>
      <w:bookmarkStart w:id="514" w:name="_Ref180314851"/>
      <w:bookmarkEnd w:id="513"/>
      <w:r>
        <w:rPr>
          <w:color w:val="auto"/>
        </w:rPr>
        <w:t xml:space="preserve">An example of the calculation of Payments to State Based </w:t>
      </w:r>
      <w:r w:rsidR="003643A4">
        <w:rPr>
          <w:color w:val="auto"/>
        </w:rPr>
        <w:t xml:space="preserve">CSO Distributors </w:t>
      </w:r>
      <w:r>
        <w:rPr>
          <w:color w:val="auto"/>
        </w:rPr>
        <w:t>is at Annexure B of this Schedule</w:t>
      </w:r>
      <w:bookmarkEnd w:id="514"/>
      <w:r>
        <w:rPr>
          <w:color w:val="auto"/>
        </w:rPr>
        <w:t xml:space="preserve">.  </w:t>
      </w:r>
    </w:p>
    <w:p w14:paraId="0920F547" w14:textId="5B647218" w:rsidR="007D4B15" w:rsidRDefault="007D4B15">
      <w:pPr>
        <w:pStyle w:val="PFNumLevel2"/>
        <w:rPr>
          <w:color w:val="auto"/>
        </w:rPr>
      </w:pPr>
      <w:bookmarkStart w:id="515" w:name="_Ref202777940"/>
      <w:r>
        <w:rPr>
          <w:color w:val="auto"/>
        </w:rPr>
        <w:t xml:space="preserve">This clause </w:t>
      </w:r>
      <w:r>
        <w:fldChar w:fldCharType="begin"/>
      </w:r>
      <w:r>
        <w:instrText xml:space="preserve"> REF _Ref180315825 \r \h  \* MERGEFORMAT </w:instrText>
      </w:r>
      <w:r>
        <w:fldChar w:fldCharType="separate"/>
      </w:r>
      <w:r w:rsidR="00121BF2" w:rsidRPr="00121BF2">
        <w:rPr>
          <w:color w:val="auto"/>
        </w:rPr>
        <w:t>5</w:t>
      </w:r>
      <w:r>
        <w:fldChar w:fldCharType="end"/>
      </w:r>
      <w:r>
        <w:rPr>
          <w:color w:val="auto"/>
        </w:rPr>
        <w:t xml:space="preserve"> is subject to any Payment exclusions or Payment exclusion policies referred to in clause </w:t>
      </w:r>
      <w:r>
        <w:fldChar w:fldCharType="begin"/>
      </w:r>
      <w:r>
        <w:instrText xml:space="preserve"> REF _Ref180399187 \r \h  \* MERGEFORMAT </w:instrText>
      </w:r>
      <w:r>
        <w:fldChar w:fldCharType="separate"/>
      </w:r>
      <w:r w:rsidR="00121BF2" w:rsidRPr="00121BF2">
        <w:rPr>
          <w:color w:val="auto"/>
        </w:rPr>
        <w:t>8</w:t>
      </w:r>
      <w:r>
        <w:fldChar w:fldCharType="end"/>
      </w:r>
      <w:r>
        <w:rPr>
          <w:color w:val="auto"/>
        </w:rPr>
        <w:t xml:space="preserve"> of this Schedule and the arrangements for the application of Sanctions referred to in Schedule 5</w:t>
      </w:r>
      <w:bookmarkEnd w:id="515"/>
      <w:r>
        <w:rPr>
          <w:color w:val="auto"/>
        </w:rPr>
        <w:t xml:space="preserve">.  </w:t>
      </w:r>
    </w:p>
    <w:p w14:paraId="506E557F" w14:textId="3F212BB6" w:rsidR="00527E74" w:rsidRDefault="00527E74" w:rsidP="00223C05">
      <w:pPr>
        <w:pStyle w:val="Heading1A"/>
        <w:tabs>
          <w:tab w:val="clear" w:pos="924"/>
          <w:tab w:val="num" w:pos="993"/>
        </w:tabs>
        <w:ind w:left="0" w:firstLine="0"/>
        <w:rPr>
          <w:color w:val="auto"/>
        </w:rPr>
      </w:pPr>
      <w:bookmarkStart w:id="516" w:name="_Ref438477289"/>
      <w:bookmarkStart w:id="517" w:name="_Toc462049063"/>
      <w:r>
        <w:rPr>
          <w:color w:val="auto"/>
        </w:rPr>
        <w:t xml:space="preserve">AMOUNT PAYABLE CALCULATION – NDSS </w:t>
      </w:r>
      <w:r w:rsidR="00231562">
        <w:rPr>
          <w:color w:val="auto"/>
        </w:rPr>
        <w:t>Distribution</w:t>
      </w:r>
      <w:r>
        <w:rPr>
          <w:color w:val="auto"/>
        </w:rPr>
        <w:t xml:space="preserve"> </w:t>
      </w:r>
      <w:r w:rsidR="00AE1AC8">
        <w:rPr>
          <w:color w:val="auto"/>
        </w:rPr>
        <w:t>Services</w:t>
      </w:r>
      <w:bookmarkEnd w:id="516"/>
      <w:bookmarkEnd w:id="517"/>
    </w:p>
    <w:p w14:paraId="37F07E19" w14:textId="3FEF09C1" w:rsidR="00527E74" w:rsidRDefault="00005CEA" w:rsidP="00C54A02">
      <w:pPr>
        <w:pStyle w:val="PFNumLevel2"/>
        <w:rPr>
          <w:color w:val="auto"/>
        </w:rPr>
      </w:pPr>
      <w:r>
        <w:rPr>
          <w:color w:val="auto"/>
        </w:rPr>
        <w:t xml:space="preserve">Subject to </w:t>
      </w:r>
      <w:r w:rsidR="00AD4C63">
        <w:rPr>
          <w:color w:val="auto"/>
        </w:rPr>
        <w:fldChar w:fldCharType="begin"/>
      </w:r>
      <w:r w:rsidR="00AD4C63">
        <w:rPr>
          <w:color w:val="auto"/>
        </w:rPr>
        <w:instrText xml:space="preserve"> REF _Ref444681809 \r \h </w:instrText>
      </w:r>
      <w:r w:rsidR="00AD4C63">
        <w:rPr>
          <w:color w:val="auto"/>
        </w:rPr>
      </w:r>
      <w:r w:rsidR="00AD4C63">
        <w:rPr>
          <w:color w:val="auto"/>
        </w:rPr>
        <w:fldChar w:fldCharType="separate"/>
      </w:r>
      <w:r w:rsidR="00121BF2">
        <w:rPr>
          <w:color w:val="auto"/>
        </w:rPr>
        <w:t>6.2</w:t>
      </w:r>
      <w:r w:rsidR="00AD4C63">
        <w:rPr>
          <w:color w:val="auto"/>
        </w:rPr>
        <w:fldChar w:fldCharType="end"/>
      </w:r>
      <w:r w:rsidR="00AD4C63">
        <w:rPr>
          <w:color w:val="auto"/>
        </w:rPr>
        <w:t>,</w:t>
      </w:r>
      <w:r>
        <w:rPr>
          <w:color w:val="auto"/>
        </w:rPr>
        <w:t>t</w:t>
      </w:r>
      <w:r w:rsidR="00527E74">
        <w:rPr>
          <w:color w:val="auto"/>
        </w:rPr>
        <w:t xml:space="preserve">he amount payable to </w:t>
      </w:r>
      <w:r w:rsidR="00AD598C">
        <w:rPr>
          <w:color w:val="auto"/>
        </w:rPr>
        <w:t>the</w:t>
      </w:r>
      <w:r w:rsidR="00527E74">
        <w:rPr>
          <w:color w:val="auto"/>
        </w:rPr>
        <w:t xml:space="preserve"> </w:t>
      </w:r>
      <w:r w:rsidR="000D2775">
        <w:rPr>
          <w:color w:val="auto"/>
        </w:rPr>
        <w:t>Company</w:t>
      </w:r>
      <w:r w:rsidR="00527E74">
        <w:rPr>
          <w:color w:val="auto"/>
        </w:rPr>
        <w:t xml:space="preserve"> for </w:t>
      </w:r>
      <w:r w:rsidR="00C54A02">
        <w:rPr>
          <w:color w:val="auto"/>
        </w:rPr>
        <w:t>NDSS Distribution Services</w:t>
      </w:r>
      <w:r w:rsidR="00527E74">
        <w:rPr>
          <w:color w:val="auto"/>
        </w:rPr>
        <w:t xml:space="preserve"> will be based on </w:t>
      </w:r>
      <w:r w:rsidR="009D42F3">
        <w:rPr>
          <w:color w:val="auto"/>
        </w:rPr>
        <w:t>its</w:t>
      </w:r>
      <w:r w:rsidR="00527E74">
        <w:rPr>
          <w:color w:val="auto"/>
        </w:rPr>
        <w:t xml:space="preserve"> volume of NDSS Products </w:t>
      </w:r>
      <w:r w:rsidR="00411030">
        <w:rPr>
          <w:color w:val="auto"/>
        </w:rPr>
        <w:t xml:space="preserve">Supplied </w:t>
      </w:r>
      <w:r w:rsidR="00527E74">
        <w:rPr>
          <w:color w:val="auto"/>
        </w:rPr>
        <w:t>to Access Points</w:t>
      </w:r>
      <w:r w:rsidR="009F20FE">
        <w:rPr>
          <w:color w:val="auto"/>
        </w:rPr>
        <w:t xml:space="preserve"> within </w:t>
      </w:r>
      <w:r w:rsidR="001350C2">
        <w:rPr>
          <w:color w:val="auto"/>
        </w:rPr>
        <w:t xml:space="preserve">its </w:t>
      </w:r>
      <w:r w:rsidR="009F20FE">
        <w:rPr>
          <w:color w:val="auto"/>
        </w:rPr>
        <w:t>CSO Jurisdiction</w:t>
      </w:r>
      <w:r w:rsidR="001350C2">
        <w:rPr>
          <w:color w:val="auto"/>
        </w:rPr>
        <w:t>(s)</w:t>
      </w:r>
      <w:r w:rsidR="00527E74">
        <w:rPr>
          <w:color w:val="auto"/>
        </w:rPr>
        <w:t xml:space="preserve"> for the Month</w:t>
      </w:r>
      <w:r w:rsidR="00C54A02">
        <w:rPr>
          <w:color w:val="auto"/>
        </w:rPr>
        <w:t xml:space="preserve">, as </w:t>
      </w:r>
      <w:r w:rsidR="00F83E18">
        <w:rPr>
          <w:color w:val="auto"/>
        </w:rPr>
        <w:t>identified</w:t>
      </w:r>
      <w:r w:rsidR="00C54A02">
        <w:rPr>
          <w:color w:val="auto"/>
        </w:rPr>
        <w:t xml:space="preserve"> by the NDSS Administrator</w:t>
      </w:r>
      <w:r w:rsidR="00527E74">
        <w:rPr>
          <w:color w:val="auto"/>
        </w:rPr>
        <w:t>.</w:t>
      </w:r>
      <w:r w:rsidR="00C54A02">
        <w:rPr>
          <w:color w:val="auto"/>
        </w:rPr>
        <w:t xml:space="preserve">  </w:t>
      </w:r>
    </w:p>
    <w:p w14:paraId="48E306FB" w14:textId="2D72032E" w:rsidR="00005CEA" w:rsidRDefault="00005CEA" w:rsidP="00C54A02">
      <w:pPr>
        <w:pStyle w:val="PFNumLevel2"/>
        <w:rPr>
          <w:color w:val="auto"/>
        </w:rPr>
      </w:pPr>
      <w:bookmarkStart w:id="518" w:name="_Ref444681785"/>
      <w:bookmarkStart w:id="519" w:name="_Ref444681809"/>
      <w:r>
        <w:rPr>
          <w:color w:val="auto"/>
        </w:rPr>
        <w:t xml:space="preserve">The amount payable to the Company in relation to the Supply Component for </w:t>
      </w:r>
      <w:r w:rsidR="00411030">
        <w:rPr>
          <w:color w:val="auto"/>
        </w:rPr>
        <w:t>Supplies</w:t>
      </w:r>
      <w:r>
        <w:rPr>
          <w:color w:val="auto"/>
        </w:rPr>
        <w:t xml:space="preserve"> of NDSS Products will be calculated by the Administration Agency.</w:t>
      </w:r>
      <w:bookmarkEnd w:id="518"/>
      <w:bookmarkEnd w:id="519"/>
      <w:r w:rsidR="00CB2233">
        <w:rPr>
          <w:color w:val="auto"/>
        </w:rPr>
        <w:t xml:space="preserve">  An example of the calculation of Payments</w:t>
      </w:r>
      <w:r w:rsidR="002F6EC1">
        <w:rPr>
          <w:color w:val="auto"/>
        </w:rPr>
        <w:t xml:space="preserve"> for the Supply Component is Annexure C to this Schedule.</w:t>
      </w:r>
    </w:p>
    <w:p w14:paraId="20224573" w14:textId="47C30F00" w:rsidR="00527E74" w:rsidRDefault="00527E74" w:rsidP="00527E74">
      <w:pPr>
        <w:pStyle w:val="PFNumLevel2"/>
        <w:rPr>
          <w:color w:val="auto"/>
        </w:rPr>
      </w:pPr>
      <w:r>
        <w:rPr>
          <w:color w:val="auto"/>
        </w:rPr>
        <w:t xml:space="preserve">In addition to clause </w:t>
      </w:r>
      <w:r w:rsidR="009F20FE">
        <w:fldChar w:fldCharType="begin"/>
      </w:r>
      <w:r w:rsidR="009F20FE">
        <w:rPr>
          <w:color w:val="auto"/>
        </w:rPr>
        <w:instrText xml:space="preserve"> REF _Ref438477679 \r \h </w:instrText>
      </w:r>
      <w:r w:rsidR="009F20FE">
        <w:fldChar w:fldCharType="separate"/>
      </w:r>
      <w:r w:rsidR="00121BF2">
        <w:rPr>
          <w:color w:val="auto"/>
        </w:rPr>
        <w:t>6.4</w:t>
      </w:r>
      <w:r w:rsidR="009F20FE">
        <w:fldChar w:fldCharType="end"/>
      </w:r>
      <w:r w:rsidR="009F20FE">
        <w:t xml:space="preserve"> </w:t>
      </w:r>
      <w:r>
        <w:rPr>
          <w:color w:val="auto"/>
        </w:rPr>
        <w:t xml:space="preserve">of this Schedule, the amount available for Payment to </w:t>
      </w:r>
      <w:r w:rsidR="009D42F3">
        <w:rPr>
          <w:color w:val="auto"/>
        </w:rPr>
        <w:t xml:space="preserve">the </w:t>
      </w:r>
      <w:r w:rsidR="000D2775">
        <w:rPr>
          <w:color w:val="auto"/>
        </w:rPr>
        <w:t>Company</w:t>
      </w:r>
      <w:r>
        <w:rPr>
          <w:color w:val="auto"/>
        </w:rPr>
        <w:t xml:space="preserve"> per Month may vary to reflect the application of financial Sanctions to the total amount of Payments in a previous Month.  The Administration Agency has discretion within the framework of this Deed and the CSO Operational Guidelines to determine how and when the financial Sanctions are applied</w:t>
      </w:r>
      <w:r w:rsidR="00F83E18">
        <w:rPr>
          <w:color w:val="auto"/>
        </w:rPr>
        <w:t xml:space="preserve">, and will notify the NDSS Administration of any applicable financial Sanctions relevant to </w:t>
      </w:r>
      <w:r w:rsidR="000029DA">
        <w:rPr>
          <w:color w:val="auto"/>
        </w:rPr>
        <w:t xml:space="preserve">the </w:t>
      </w:r>
      <w:r w:rsidR="00F83E18">
        <w:rPr>
          <w:color w:val="auto"/>
        </w:rPr>
        <w:t xml:space="preserve">NDSS </w:t>
      </w:r>
      <w:r w:rsidR="000029DA">
        <w:rPr>
          <w:color w:val="auto"/>
        </w:rPr>
        <w:t>Distribution Services</w:t>
      </w:r>
      <w:r>
        <w:rPr>
          <w:color w:val="auto"/>
        </w:rPr>
        <w:t xml:space="preserve">.  </w:t>
      </w:r>
    </w:p>
    <w:p w14:paraId="5DCF0160" w14:textId="33543C78" w:rsidR="00527E74" w:rsidRPr="00527E74" w:rsidRDefault="00527E74" w:rsidP="00527E74">
      <w:pPr>
        <w:pStyle w:val="PFNumLevel2"/>
        <w:rPr>
          <w:color w:val="auto"/>
        </w:rPr>
      </w:pPr>
      <w:bookmarkStart w:id="520" w:name="_Ref438477679"/>
      <w:r>
        <w:rPr>
          <w:color w:val="auto"/>
        </w:rPr>
        <w:lastRenderedPageBreak/>
        <w:t xml:space="preserve">This clause </w:t>
      </w:r>
      <w:r>
        <w:rPr>
          <w:color w:val="auto"/>
        </w:rPr>
        <w:fldChar w:fldCharType="begin"/>
      </w:r>
      <w:r>
        <w:rPr>
          <w:color w:val="auto"/>
        </w:rPr>
        <w:instrText xml:space="preserve"> REF _Ref438477289 \r \h </w:instrText>
      </w:r>
      <w:r>
        <w:rPr>
          <w:color w:val="auto"/>
        </w:rPr>
      </w:r>
      <w:r>
        <w:rPr>
          <w:color w:val="auto"/>
        </w:rPr>
        <w:fldChar w:fldCharType="separate"/>
      </w:r>
      <w:r w:rsidR="00121BF2">
        <w:rPr>
          <w:color w:val="auto"/>
        </w:rPr>
        <w:t>6</w:t>
      </w:r>
      <w:r>
        <w:rPr>
          <w:color w:val="auto"/>
        </w:rPr>
        <w:fldChar w:fldCharType="end"/>
      </w:r>
      <w:r>
        <w:rPr>
          <w:color w:val="auto"/>
        </w:rPr>
        <w:t xml:space="preserve"> is subject to any Payment exclusions or Payment exclusion policy referred to in clause </w:t>
      </w:r>
      <w:r w:rsidR="0049027C">
        <w:rPr>
          <w:color w:val="auto"/>
        </w:rPr>
        <w:fldChar w:fldCharType="begin"/>
      </w:r>
      <w:r w:rsidR="0049027C">
        <w:rPr>
          <w:color w:val="auto"/>
        </w:rPr>
        <w:instrText xml:space="preserve"> REF _Ref180399187 \r \h </w:instrText>
      </w:r>
      <w:r w:rsidR="0049027C">
        <w:rPr>
          <w:color w:val="auto"/>
        </w:rPr>
      </w:r>
      <w:r w:rsidR="0049027C">
        <w:rPr>
          <w:color w:val="auto"/>
        </w:rPr>
        <w:fldChar w:fldCharType="separate"/>
      </w:r>
      <w:r w:rsidR="00121BF2">
        <w:rPr>
          <w:color w:val="auto"/>
        </w:rPr>
        <w:t>8</w:t>
      </w:r>
      <w:r w:rsidR="0049027C">
        <w:rPr>
          <w:color w:val="auto"/>
        </w:rPr>
        <w:fldChar w:fldCharType="end"/>
      </w:r>
      <w:r>
        <w:rPr>
          <w:color w:val="auto"/>
        </w:rPr>
        <w:t xml:space="preserve"> of this Schedule and the arrangements for the application of Sanctions referred to in Schedule 5.</w:t>
      </w:r>
      <w:bookmarkEnd w:id="520"/>
      <w:r>
        <w:rPr>
          <w:color w:val="auto"/>
        </w:rPr>
        <w:t xml:space="preserve">  </w:t>
      </w:r>
    </w:p>
    <w:p w14:paraId="6974AD58" w14:textId="1C2E19D3" w:rsidR="007D4B15" w:rsidRDefault="007D4B15" w:rsidP="007E27A1">
      <w:pPr>
        <w:pStyle w:val="Heading1A"/>
      </w:pPr>
      <w:bookmarkStart w:id="521" w:name="_Toc280686555"/>
      <w:bookmarkStart w:id="522" w:name="_Toc282673472"/>
      <w:bookmarkStart w:id="523" w:name="_Toc439158119"/>
      <w:bookmarkStart w:id="524" w:name="_Toc462049064"/>
      <w:r>
        <w:t>TIMING OF PAYMENTS</w:t>
      </w:r>
      <w:bookmarkEnd w:id="521"/>
      <w:bookmarkEnd w:id="522"/>
      <w:bookmarkEnd w:id="523"/>
      <w:bookmarkEnd w:id="524"/>
    </w:p>
    <w:p w14:paraId="3C2AF145" w14:textId="0D3B7B50" w:rsidR="007D4B15" w:rsidRDefault="007D4B15" w:rsidP="00223C05">
      <w:pPr>
        <w:pStyle w:val="PFNumLevel2"/>
        <w:rPr>
          <w:color w:val="auto"/>
        </w:rPr>
      </w:pPr>
      <w:r>
        <w:rPr>
          <w:color w:val="auto"/>
        </w:rPr>
        <w:t xml:space="preserve">Payments will be made to the </w:t>
      </w:r>
      <w:r w:rsidR="000D2775">
        <w:rPr>
          <w:color w:val="auto"/>
        </w:rPr>
        <w:t>Company</w:t>
      </w:r>
      <w:r>
        <w:rPr>
          <w:color w:val="auto"/>
        </w:rPr>
        <w:t xml:space="preserve"> by the Commonwealth Monthly in arrears.  </w:t>
      </w:r>
    </w:p>
    <w:p w14:paraId="5676B7E9" w14:textId="2FA168A1" w:rsidR="007D4B15" w:rsidRDefault="007D4B15" w:rsidP="00223C05">
      <w:pPr>
        <w:pStyle w:val="PFNumLevel2"/>
        <w:rPr>
          <w:color w:val="auto"/>
        </w:rPr>
      </w:pPr>
      <w:r>
        <w:rPr>
          <w:color w:val="auto"/>
        </w:rPr>
        <w:t xml:space="preserve">Payments may not be made, or may not be made within the specified timeframe, </w:t>
      </w:r>
      <w:r w:rsidR="00AE1AC8">
        <w:rPr>
          <w:color w:val="auto"/>
        </w:rPr>
        <w:t>if the</w:t>
      </w:r>
      <w:r>
        <w:rPr>
          <w:color w:val="auto"/>
        </w:rPr>
        <w:t xml:space="preserve"> </w:t>
      </w:r>
      <w:r w:rsidR="000D2775">
        <w:rPr>
          <w:color w:val="auto"/>
        </w:rPr>
        <w:t>Company</w:t>
      </w:r>
      <w:r>
        <w:rPr>
          <w:color w:val="auto"/>
        </w:rPr>
        <w:t xml:space="preserve"> fails to provide Data and Reports as required by this Deed.</w:t>
      </w:r>
    </w:p>
    <w:p w14:paraId="237A494D" w14:textId="62683159" w:rsidR="007D4B15" w:rsidRDefault="007D4B15" w:rsidP="00223C05">
      <w:pPr>
        <w:pStyle w:val="PFNumLevel2"/>
        <w:rPr>
          <w:color w:val="auto"/>
        </w:rPr>
      </w:pPr>
      <w:bookmarkStart w:id="525" w:name="_Ref438543973"/>
      <w:r>
        <w:rPr>
          <w:color w:val="auto"/>
        </w:rPr>
        <w:t>The Commonwealth will endeavour to make Payments to CSO Distributors</w:t>
      </w:r>
      <w:r w:rsidR="00AD598C">
        <w:rPr>
          <w:color w:val="auto"/>
        </w:rPr>
        <w:t xml:space="preserve"> </w:t>
      </w:r>
      <w:r w:rsidR="00EC3D62">
        <w:rPr>
          <w:color w:val="auto"/>
        </w:rPr>
        <w:t>from the CSO Funding Pool</w:t>
      </w:r>
      <w:r>
        <w:rPr>
          <w:color w:val="auto"/>
        </w:rPr>
        <w:t xml:space="preserve"> on or before the last Business Day of the Month after the Month for which the Payment is calculated.  The timing of Payments</w:t>
      </w:r>
      <w:r w:rsidR="00EC3D62">
        <w:rPr>
          <w:color w:val="auto"/>
        </w:rPr>
        <w:t xml:space="preserve"> from the CSO Funding Pool</w:t>
      </w:r>
      <w:r>
        <w:rPr>
          <w:color w:val="auto"/>
        </w:rPr>
        <w:t xml:space="preserve"> is contingent upon the following:</w:t>
      </w:r>
      <w:bookmarkEnd w:id="525"/>
    </w:p>
    <w:p w14:paraId="255AD8C7" w14:textId="523A0650" w:rsidR="007D4B15" w:rsidRPr="006522FE" w:rsidRDefault="007D4B15" w:rsidP="006522FE">
      <w:pPr>
        <w:pStyle w:val="PFNumLevel3"/>
        <w:tabs>
          <w:tab w:val="num" w:pos="1848"/>
        </w:tabs>
        <w:ind w:left="1848"/>
      </w:pPr>
      <w:r>
        <w:rPr>
          <w:color w:val="auto"/>
        </w:rPr>
        <w:t>t</w:t>
      </w:r>
      <w:r w:rsidRPr="006522FE">
        <w:t>he receipt of Data and Reports from all CSO Distributors by such date as is notified by the Administration Agency in writing;</w:t>
      </w:r>
    </w:p>
    <w:p w14:paraId="293B20E9" w14:textId="171102E2" w:rsidR="007D4B15" w:rsidRPr="006522FE" w:rsidRDefault="007D4B15" w:rsidP="006522FE">
      <w:pPr>
        <w:pStyle w:val="PFNumLevel3"/>
        <w:tabs>
          <w:tab w:val="num" w:pos="1848"/>
        </w:tabs>
        <w:ind w:left="1848"/>
      </w:pPr>
      <w:r w:rsidRPr="006522FE">
        <w:t>the data integrity, editing processes and aggregation of all Data received from CSO Distributors;</w:t>
      </w:r>
    </w:p>
    <w:p w14:paraId="5C6A6395" w14:textId="77777777" w:rsidR="007D4B15" w:rsidRPr="006522FE" w:rsidRDefault="007D4B15" w:rsidP="006522FE">
      <w:pPr>
        <w:pStyle w:val="PFNumLevel3"/>
        <w:tabs>
          <w:tab w:val="num" w:pos="1848"/>
        </w:tabs>
        <w:ind w:left="1848"/>
      </w:pPr>
      <w:r w:rsidRPr="006522FE">
        <w:t>the calculation of Payments in accordance with this Schedule, including the potential application of Sanctions in accordance with Schedule 5;</w:t>
      </w:r>
    </w:p>
    <w:p w14:paraId="787B3C44" w14:textId="02A84716" w:rsidR="007D4B15" w:rsidRPr="006522FE" w:rsidRDefault="007D4B15" w:rsidP="006522FE">
      <w:pPr>
        <w:pStyle w:val="PFNumLevel3"/>
        <w:tabs>
          <w:tab w:val="num" w:pos="1848"/>
        </w:tabs>
        <w:ind w:left="1848"/>
      </w:pPr>
      <w:r w:rsidRPr="006522FE">
        <w:t>notification of the Payment amounts to each CSO Distributor; and</w:t>
      </w:r>
    </w:p>
    <w:p w14:paraId="2AC4078C" w14:textId="17093203" w:rsidR="007D4B15" w:rsidRDefault="007D4B15" w:rsidP="006522FE">
      <w:pPr>
        <w:pStyle w:val="PFNumLevel3"/>
        <w:tabs>
          <w:tab w:val="num" w:pos="1848"/>
        </w:tabs>
        <w:ind w:left="1848"/>
        <w:rPr>
          <w:color w:val="auto"/>
        </w:rPr>
      </w:pPr>
      <w:r w:rsidRPr="006522FE">
        <w:t>the receipt of a correctly rendered tax invoice by the Administration Agency</w:t>
      </w:r>
      <w:r>
        <w:rPr>
          <w:color w:val="auto"/>
        </w:rPr>
        <w:t xml:space="preserve">. </w:t>
      </w:r>
    </w:p>
    <w:p w14:paraId="59401156" w14:textId="7ACF8579" w:rsidR="00EC3D62" w:rsidRDefault="00EC3D62" w:rsidP="00EC3D62">
      <w:pPr>
        <w:pStyle w:val="PFNumLevel2"/>
        <w:tabs>
          <w:tab w:val="clear" w:pos="964"/>
          <w:tab w:val="num" w:pos="924"/>
        </w:tabs>
        <w:ind w:left="924" w:hanging="924"/>
        <w:rPr>
          <w:color w:val="auto"/>
        </w:rPr>
      </w:pPr>
      <w:bookmarkStart w:id="526" w:name="_Ref442898512"/>
      <w:r>
        <w:rPr>
          <w:color w:val="auto"/>
        </w:rPr>
        <w:t xml:space="preserve">The Commonwealth will endeavour to make Payments </w:t>
      </w:r>
      <w:r w:rsidR="00AE1AC8">
        <w:rPr>
          <w:color w:val="auto"/>
        </w:rPr>
        <w:t xml:space="preserve">in respect </w:t>
      </w:r>
      <w:r>
        <w:rPr>
          <w:color w:val="auto"/>
        </w:rPr>
        <w:t xml:space="preserve">of NDSS Distribution </w:t>
      </w:r>
      <w:r w:rsidR="00AE1AC8">
        <w:rPr>
          <w:color w:val="auto"/>
        </w:rPr>
        <w:t>Services</w:t>
      </w:r>
      <w:r>
        <w:rPr>
          <w:color w:val="auto"/>
        </w:rPr>
        <w:t xml:space="preserve"> to </w:t>
      </w:r>
      <w:r w:rsidR="009D42F3">
        <w:rPr>
          <w:color w:val="auto"/>
        </w:rPr>
        <w:t xml:space="preserve">the </w:t>
      </w:r>
      <w:r w:rsidR="000D2775">
        <w:rPr>
          <w:color w:val="auto"/>
        </w:rPr>
        <w:t>Company</w:t>
      </w:r>
      <w:r>
        <w:rPr>
          <w:color w:val="auto"/>
        </w:rPr>
        <w:t xml:space="preserve"> </w:t>
      </w:r>
      <w:r w:rsidR="004354DE">
        <w:rPr>
          <w:color w:val="auto"/>
        </w:rPr>
        <w:t xml:space="preserve">in accordance with clause </w:t>
      </w:r>
      <w:r w:rsidR="004354DE">
        <w:rPr>
          <w:color w:val="auto"/>
        </w:rPr>
        <w:fldChar w:fldCharType="begin"/>
      </w:r>
      <w:r w:rsidR="004354DE">
        <w:rPr>
          <w:color w:val="auto"/>
        </w:rPr>
        <w:instrText xml:space="preserve"> REF _Ref447532366 \r \h </w:instrText>
      </w:r>
      <w:r w:rsidR="004354DE">
        <w:rPr>
          <w:color w:val="auto"/>
        </w:rPr>
      </w:r>
      <w:r w:rsidR="004354DE">
        <w:rPr>
          <w:color w:val="auto"/>
        </w:rPr>
        <w:fldChar w:fldCharType="separate"/>
      </w:r>
      <w:r w:rsidR="00121BF2">
        <w:rPr>
          <w:color w:val="auto"/>
        </w:rPr>
        <w:t>10</w:t>
      </w:r>
      <w:r w:rsidR="004354DE">
        <w:rPr>
          <w:color w:val="auto"/>
        </w:rPr>
        <w:fldChar w:fldCharType="end"/>
      </w:r>
      <w:r w:rsidR="004354DE">
        <w:rPr>
          <w:color w:val="auto"/>
        </w:rPr>
        <w:t xml:space="preserve"> of this Schedule</w:t>
      </w:r>
      <w:r>
        <w:rPr>
          <w:color w:val="auto"/>
        </w:rPr>
        <w:t>.  The timing of Payments</w:t>
      </w:r>
      <w:r w:rsidR="003B3469">
        <w:rPr>
          <w:color w:val="auto"/>
        </w:rPr>
        <w:t xml:space="preserve"> of NDSS Distribution Funding</w:t>
      </w:r>
      <w:r>
        <w:rPr>
          <w:color w:val="auto"/>
        </w:rPr>
        <w:t xml:space="preserve"> is contingent upon the following:</w:t>
      </w:r>
      <w:bookmarkEnd w:id="526"/>
    </w:p>
    <w:p w14:paraId="09E5F8EC" w14:textId="2F67D6F8" w:rsidR="00EC3D62" w:rsidRPr="006522FE" w:rsidRDefault="00EC3D62" w:rsidP="00EC3D62">
      <w:pPr>
        <w:pStyle w:val="PFNumLevel3"/>
        <w:tabs>
          <w:tab w:val="num" w:pos="1848"/>
        </w:tabs>
        <w:ind w:left="1848"/>
      </w:pPr>
      <w:r>
        <w:rPr>
          <w:color w:val="auto"/>
        </w:rPr>
        <w:t>t</w:t>
      </w:r>
      <w:r w:rsidRPr="006522FE">
        <w:t xml:space="preserve">he </w:t>
      </w:r>
      <w:r>
        <w:t>confirmation by the NDSS Administrator of the volume of Sales of NDSS Products in the previous Month;</w:t>
      </w:r>
      <w:r w:rsidRPr="006522FE">
        <w:t xml:space="preserve"> </w:t>
      </w:r>
    </w:p>
    <w:p w14:paraId="324BBEB7" w14:textId="77777777" w:rsidR="00EC3D62" w:rsidRPr="006522FE" w:rsidRDefault="00EC3D62" w:rsidP="00EC3D62">
      <w:pPr>
        <w:pStyle w:val="PFNumLevel3"/>
        <w:tabs>
          <w:tab w:val="num" w:pos="1848"/>
        </w:tabs>
        <w:ind w:left="1848"/>
      </w:pPr>
      <w:r w:rsidRPr="006522FE">
        <w:t>the calculation of Payments in accordance with this Schedule, including the potential application of Sanctions in accordance with Schedule 5;</w:t>
      </w:r>
    </w:p>
    <w:p w14:paraId="299C5D1B" w14:textId="7911311C" w:rsidR="00EC3D62" w:rsidRDefault="00EC3D62" w:rsidP="00EC3D62">
      <w:pPr>
        <w:pStyle w:val="PFNumLevel3"/>
        <w:tabs>
          <w:tab w:val="num" w:pos="1848"/>
        </w:tabs>
        <w:ind w:left="1848"/>
      </w:pPr>
      <w:r w:rsidRPr="006522FE">
        <w:t xml:space="preserve">notification of the Payment amounts to each </w:t>
      </w:r>
      <w:r w:rsidR="000D2775">
        <w:t>Company</w:t>
      </w:r>
      <w:r w:rsidRPr="006522FE">
        <w:t>; and</w:t>
      </w:r>
    </w:p>
    <w:p w14:paraId="041C2241" w14:textId="185F4778" w:rsidR="00EC3D62" w:rsidRPr="00EC3D62" w:rsidRDefault="00EC3D62" w:rsidP="00EC3D62">
      <w:pPr>
        <w:pStyle w:val="PFNumLevel3"/>
        <w:tabs>
          <w:tab w:val="num" w:pos="1848"/>
        </w:tabs>
        <w:ind w:left="1848"/>
      </w:pPr>
      <w:r w:rsidRPr="006522FE">
        <w:t xml:space="preserve">the receipt of a correctly rendered tax invoice by the </w:t>
      </w:r>
      <w:r>
        <w:t>NDSS Administrator</w:t>
      </w:r>
      <w:r w:rsidRPr="00EC3D62">
        <w:t>.</w:t>
      </w:r>
    </w:p>
    <w:p w14:paraId="3D624FAA" w14:textId="5E37AC12" w:rsidR="007D4B15" w:rsidRDefault="007D4B15" w:rsidP="007E27A1">
      <w:pPr>
        <w:pStyle w:val="Heading1A"/>
      </w:pPr>
      <w:bookmarkStart w:id="527" w:name="_Ref180399187"/>
      <w:bookmarkStart w:id="528" w:name="_Toc280686556"/>
      <w:bookmarkStart w:id="529" w:name="_Toc282673473"/>
      <w:bookmarkStart w:id="530" w:name="_Toc439158120"/>
      <w:bookmarkStart w:id="531" w:name="_Toc462049065"/>
      <w:r>
        <w:t>PAYMENT EXCLUSION POLICY</w:t>
      </w:r>
      <w:bookmarkEnd w:id="527"/>
      <w:bookmarkEnd w:id="528"/>
      <w:bookmarkEnd w:id="529"/>
      <w:bookmarkEnd w:id="530"/>
      <w:bookmarkEnd w:id="531"/>
    </w:p>
    <w:p w14:paraId="7F97035F" w14:textId="54348B27" w:rsidR="007D4B15" w:rsidRDefault="00D94BF1">
      <w:pPr>
        <w:pStyle w:val="PFNumLevel2"/>
        <w:tabs>
          <w:tab w:val="clear" w:pos="964"/>
          <w:tab w:val="num" w:pos="924"/>
        </w:tabs>
        <w:ind w:left="924" w:hanging="924"/>
        <w:rPr>
          <w:color w:val="auto"/>
        </w:rPr>
      </w:pPr>
      <w:r>
        <w:rPr>
          <w:color w:val="auto"/>
        </w:rPr>
        <w:t>CSO Products</w:t>
      </w:r>
      <w:r w:rsidR="007D4B15">
        <w:rPr>
          <w:color w:val="auto"/>
        </w:rPr>
        <w:t xml:space="preserve"> that appear on the Exclusive Supply Arrangement list </w:t>
      </w:r>
      <w:r w:rsidR="00F336EA">
        <w:rPr>
          <w:color w:val="auto"/>
        </w:rPr>
        <w:t>or on</w:t>
      </w:r>
      <w:r w:rsidR="007C1C23">
        <w:rPr>
          <w:color w:val="auto"/>
        </w:rPr>
        <w:t xml:space="preserve"> the Exempt List </w:t>
      </w:r>
      <w:r w:rsidR="007D4B15">
        <w:rPr>
          <w:color w:val="auto"/>
        </w:rPr>
        <w:t xml:space="preserve">will be excluded by the Administration Agency from the calculation of total Sales of </w:t>
      </w:r>
      <w:r>
        <w:rPr>
          <w:color w:val="auto"/>
        </w:rPr>
        <w:t>CSO Products</w:t>
      </w:r>
      <w:r w:rsidR="007D4B15">
        <w:rPr>
          <w:color w:val="auto"/>
        </w:rPr>
        <w:t xml:space="preserve"> for each </w:t>
      </w:r>
      <w:r w:rsidR="000D2775">
        <w:rPr>
          <w:color w:val="auto"/>
        </w:rPr>
        <w:t>Company</w:t>
      </w:r>
      <w:r w:rsidR="007D4B15">
        <w:rPr>
          <w:color w:val="auto"/>
        </w:rPr>
        <w:t xml:space="preserve"> and will therefore not be counted for the purpose of calculating Payments from the CSO Funding Pool.  </w:t>
      </w:r>
    </w:p>
    <w:p w14:paraId="5F6952D0" w14:textId="2B0F4B4D" w:rsidR="007D4B15" w:rsidRDefault="007D4B15">
      <w:pPr>
        <w:pStyle w:val="PFNumLevel2"/>
        <w:keepNext/>
        <w:keepLines/>
        <w:tabs>
          <w:tab w:val="clear" w:pos="964"/>
          <w:tab w:val="num" w:pos="924"/>
        </w:tabs>
        <w:ind w:left="924" w:hanging="924"/>
        <w:rPr>
          <w:color w:val="auto"/>
        </w:rPr>
      </w:pPr>
      <w:r>
        <w:rPr>
          <w:color w:val="auto"/>
        </w:rPr>
        <w:t xml:space="preserve">Sales of Excluded Over the Counter PBS Medicines will also not be included in the Payment calculation.  The process for calculating the proportion of Over the Counter PBS Medicines which are excluded will be revised from time to time as determined by the Commonwealth.  Once this process is finalised, </w:t>
      </w:r>
      <w:r w:rsidR="003643A4">
        <w:rPr>
          <w:color w:val="auto"/>
        </w:rPr>
        <w:t xml:space="preserve">CSO Distributors </w:t>
      </w:r>
      <w:r>
        <w:rPr>
          <w:color w:val="auto"/>
        </w:rPr>
        <w:t xml:space="preserve">will be notified by the Administration Agency.  Excluded Over the Counter PBS Medicines will not be included in the Payments calculation from the date of the notification.  </w:t>
      </w:r>
    </w:p>
    <w:p w14:paraId="669AE6C7" w14:textId="04C89B06" w:rsidR="007D4B15" w:rsidRDefault="007D4B15">
      <w:pPr>
        <w:pStyle w:val="PFNumLevel2"/>
        <w:tabs>
          <w:tab w:val="clear" w:pos="964"/>
          <w:tab w:val="num" w:pos="924"/>
        </w:tabs>
        <w:ind w:left="924" w:hanging="924"/>
        <w:rPr>
          <w:color w:val="auto"/>
        </w:rPr>
      </w:pPr>
      <w:r>
        <w:rPr>
          <w:color w:val="auto"/>
        </w:rPr>
        <w:t xml:space="preserve">The Commonwealth, has the right, by notice in writing, to introduce any Payment exclusion policies that are to be inserted into this Schedule.  These Payment </w:t>
      </w:r>
      <w:r>
        <w:rPr>
          <w:color w:val="auto"/>
        </w:rPr>
        <w:lastRenderedPageBreak/>
        <w:t>exclusion policies will be deemed to be included in the Deed from the date of notice from the Commonwealth.</w:t>
      </w:r>
    </w:p>
    <w:p w14:paraId="5F944BBD" w14:textId="43E0B537" w:rsidR="007D4B15" w:rsidRDefault="007D4B15" w:rsidP="007E27A1">
      <w:pPr>
        <w:pStyle w:val="Heading1A"/>
      </w:pPr>
      <w:bookmarkStart w:id="532" w:name="_Toc280686557"/>
      <w:bookmarkStart w:id="533" w:name="_Toc282673474"/>
      <w:bookmarkStart w:id="534" w:name="_Toc439158121"/>
      <w:bookmarkStart w:id="535" w:name="_Toc462049066"/>
      <w:r>
        <w:t>BILLING AND PAYMENT PROCESSES</w:t>
      </w:r>
      <w:bookmarkEnd w:id="532"/>
      <w:bookmarkEnd w:id="533"/>
      <w:bookmarkEnd w:id="534"/>
      <w:r w:rsidR="00F83E18">
        <w:t xml:space="preserve"> – PBS </w:t>
      </w:r>
      <w:r w:rsidR="00AF070E">
        <w:t>MEDICINES</w:t>
      </w:r>
      <w:bookmarkEnd w:id="535"/>
    </w:p>
    <w:p w14:paraId="572A7DA1" w14:textId="7424ED8E" w:rsidR="007D4B15" w:rsidRDefault="007D4B15">
      <w:pPr>
        <w:pStyle w:val="PFNumLevel2"/>
        <w:tabs>
          <w:tab w:val="clear" w:pos="964"/>
          <w:tab w:val="num" w:pos="924"/>
        </w:tabs>
        <w:ind w:left="924" w:hanging="924"/>
        <w:rPr>
          <w:color w:val="auto"/>
        </w:rPr>
      </w:pPr>
      <w:r>
        <w:rPr>
          <w:color w:val="auto"/>
        </w:rPr>
        <w:t>The Administration Agency will calculate Payments</w:t>
      </w:r>
      <w:r w:rsidR="00F83E18">
        <w:rPr>
          <w:color w:val="auto"/>
        </w:rPr>
        <w:t xml:space="preserve"> in respect of PBS Medicines</w:t>
      </w:r>
      <w:r>
        <w:rPr>
          <w:color w:val="auto"/>
        </w:rPr>
        <w:t xml:space="preserve"> in the manner described in this Schedule and will notify each </w:t>
      </w:r>
      <w:r w:rsidR="000D2775">
        <w:rPr>
          <w:color w:val="auto"/>
        </w:rPr>
        <w:t>Company</w:t>
      </w:r>
      <w:r>
        <w:rPr>
          <w:color w:val="auto"/>
        </w:rPr>
        <w:t xml:space="preserve"> in writing of the amount of their Payment for each Month after receiving the Data and Reports from all </w:t>
      </w:r>
      <w:r w:rsidR="003643A4">
        <w:rPr>
          <w:color w:val="auto"/>
        </w:rPr>
        <w:t>CSO Distributors</w:t>
      </w:r>
      <w:r>
        <w:rPr>
          <w:color w:val="auto"/>
        </w:rPr>
        <w:t xml:space="preserve">.  </w:t>
      </w:r>
    </w:p>
    <w:p w14:paraId="14227FE1" w14:textId="58E26F28" w:rsidR="007D4B15" w:rsidRDefault="007D4B15">
      <w:pPr>
        <w:pStyle w:val="PFNumLevel2"/>
        <w:tabs>
          <w:tab w:val="clear" w:pos="964"/>
          <w:tab w:val="num" w:pos="924"/>
        </w:tabs>
        <w:ind w:left="924" w:hanging="924"/>
        <w:rPr>
          <w:color w:val="auto"/>
        </w:rPr>
      </w:pPr>
      <w:r>
        <w:rPr>
          <w:color w:val="auto"/>
        </w:rPr>
        <w:t xml:space="preserve">The </w:t>
      </w:r>
      <w:r w:rsidR="000D2775">
        <w:rPr>
          <w:color w:val="auto"/>
        </w:rPr>
        <w:t>Company</w:t>
      </w:r>
      <w:r>
        <w:rPr>
          <w:color w:val="auto"/>
        </w:rPr>
        <w:t xml:space="preserve"> must then submit, to the Administration Agency, a correctly rendered tax invoice for the amount of the Payment.  The tax invoice must specify:</w:t>
      </w:r>
    </w:p>
    <w:p w14:paraId="0A908DEB" w14:textId="01CF3EC8" w:rsidR="007D4B15" w:rsidRDefault="007D4B15" w:rsidP="006522FE">
      <w:pPr>
        <w:pStyle w:val="PFNumLevel4"/>
        <w:tabs>
          <w:tab w:val="clear" w:pos="2815"/>
          <w:tab w:val="num" w:pos="1849"/>
        </w:tabs>
        <w:ind w:left="1849"/>
        <w:rPr>
          <w:color w:val="auto"/>
        </w:rPr>
      </w:pPr>
      <w:r>
        <w:rPr>
          <w:color w:val="auto"/>
        </w:rPr>
        <w:t xml:space="preserve">the name of the </w:t>
      </w:r>
      <w:r w:rsidR="000D2775">
        <w:rPr>
          <w:color w:val="auto"/>
        </w:rPr>
        <w:t>Company</w:t>
      </w:r>
      <w:r>
        <w:rPr>
          <w:color w:val="auto"/>
        </w:rPr>
        <w:t>;</w:t>
      </w:r>
    </w:p>
    <w:p w14:paraId="0466EC1C" w14:textId="2F276A45" w:rsidR="00AF070E" w:rsidRDefault="00AF070E" w:rsidP="006522FE">
      <w:pPr>
        <w:pStyle w:val="PFNumLevel4"/>
        <w:tabs>
          <w:tab w:val="clear" w:pos="2773"/>
          <w:tab w:val="clear" w:pos="2815"/>
          <w:tab w:val="num" w:pos="1849"/>
        </w:tabs>
        <w:ind w:left="1849"/>
        <w:rPr>
          <w:color w:val="auto"/>
        </w:rPr>
      </w:pPr>
      <w:r>
        <w:rPr>
          <w:color w:val="auto"/>
        </w:rPr>
        <w:t>that the invoice relates to Supply of PBS Medicines;</w:t>
      </w:r>
    </w:p>
    <w:p w14:paraId="66A1262B" w14:textId="06A82BB1" w:rsidR="007D4B15" w:rsidRDefault="007D4B15" w:rsidP="006522FE">
      <w:pPr>
        <w:pStyle w:val="PFNumLevel4"/>
        <w:tabs>
          <w:tab w:val="clear" w:pos="2773"/>
          <w:tab w:val="clear" w:pos="2815"/>
          <w:tab w:val="num" w:pos="1849"/>
        </w:tabs>
        <w:ind w:left="1849"/>
        <w:rPr>
          <w:color w:val="auto"/>
        </w:rPr>
      </w:pPr>
      <w:r>
        <w:rPr>
          <w:color w:val="auto"/>
        </w:rPr>
        <w:t xml:space="preserve">the Australian Business Number (ABN) of the </w:t>
      </w:r>
      <w:r w:rsidR="000D2775">
        <w:rPr>
          <w:color w:val="auto"/>
        </w:rPr>
        <w:t>Company</w:t>
      </w:r>
      <w:r>
        <w:rPr>
          <w:color w:val="auto"/>
        </w:rPr>
        <w:t>;</w:t>
      </w:r>
    </w:p>
    <w:p w14:paraId="4F42297F" w14:textId="77777777" w:rsidR="007D4B15" w:rsidRDefault="007D4B15" w:rsidP="006522FE">
      <w:pPr>
        <w:pStyle w:val="PFNumLevel4"/>
        <w:tabs>
          <w:tab w:val="clear" w:pos="2773"/>
          <w:tab w:val="clear" w:pos="2815"/>
          <w:tab w:val="num" w:pos="1849"/>
        </w:tabs>
        <w:ind w:left="1849"/>
        <w:rPr>
          <w:color w:val="auto"/>
        </w:rPr>
      </w:pPr>
      <w:r>
        <w:rPr>
          <w:color w:val="auto"/>
        </w:rPr>
        <w:t>the invoice number;</w:t>
      </w:r>
    </w:p>
    <w:p w14:paraId="383EB9DD" w14:textId="77777777" w:rsidR="007D4B15" w:rsidRDefault="007D4B15" w:rsidP="006522FE">
      <w:pPr>
        <w:pStyle w:val="PFNumLevel4"/>
        <w:tabs>
          <w:tab w:val="clear" w:pos="2773"/>
          <w:tab w:val="clear" w:pos="2815"/>
          <w:tab w:val="num" w:pos="1849"/>
        </w:tabs>
        <w:ind w:left="1849"/>
        <w:rPr>
          <w:color w:val="auto"/>
        </w:rPr>
      </w:pPr>
      <w:r>
        <w:rPr>
          <w:color w:val="auto"/>
        </w:rPr>
        <w:t>the Month of the Payment; and</w:t>
      </w:r>
    </w:p>
    <w:p w14:paraId="596D2D1F" w14:textId="77777777" w:rsidR="007D4B15" w:rsidRDefault="007D4B15" w:rsidP="006522FE">
      <w:pPr>
        <w:pStyle w:val="PFNumLevel4"/>
        <w:tabs>
          <w:tab w:val="clear" w:pos="2773"/>
          <w:tab w:val="clear" w:pos="2815"/>
          <w:tab w:val="num" w:pos="1849"/>
        </w:tabs>
        <w:ind w:left="1849"/>
        <w:rPr>
          <w:color w:val="auto"/>
        </w:rPr>
      </w:pPr>
      <w:r>
        <w:rPr>
          <w:color w:val="auto"/>
        </w:rPr>
        <w:t>the amount of applicable GST.</w:t>
      </w:r>
    </w:p>
    <w:p w14:paraId="4C68F64C" w14:textId="3779F789" w:rsidR="007D4B15" w:rsidRPr="004B59E9" w:rsidRDefault="00DA3FDE" w:rsidP="004B59E9">
      <w:pPr>
        <w:pStyle w:val="PFNumLevel2"/>
        <w:numPr>
          <w:ilvl w:val="1"/>
          <w:numId w:val="10"/>
        </w:numPr>
        <w:tabs>
          <w:tab w:val="clear" w:pos="964"/>
          <w:tab w:val="num" w:pos="924"/>
        </w:tabs>
        <w:ind w:left="924" w:hanging="924"/>
        <w:rPr>
          <w:color w:val="auto"/>
        </w:rPr>
      </w:pPr>
      <w:r>
        <w:rPr>
          <w:color w:val="auto"/>
        </w:rPr>
        <w:t xml:space="preserve">Subject to the Administration Agency’s confirmation that </w:t>
      </w:r>
      <w:r w:rsidR="00D94BF1">
        <w:rPr>
          <w:color w:val="auto"/>
        </w:rPr>
        <w:t xml:space="preserve">all matters upon which Payment is contingent under clause </w:t>
      </w:r>
      <w:r w:rsidR="00D94BF1">
        <w:rPr>
          <w:color w:val="auto"/>
        </w:rPr>
        <w:fldChar w:fldCharType="begin"/>
      </w:r>
      <w:r w:rsidR="00D94BF1">
        <w:rPr>
          <w:color w:val="auto"/>
        </w:rPr>
        <w:instrText xml:space="preserve"> REF _Ref438543973 \r \h </w:instrText>
      </w:r>
      <w:r w:rsidR="00D94BF1">
        <w:rPr>
          <w:color w:val="auto"/>
        </w:rPr>
      </w:r>
      <w:r w:rsidR="00D94BF1">
        <w:rPr>
          <w:color w:val="auto"/>
        </w:rPr>
        <w:fldChar w:fldCharType="separate"/>
      </w:r>
      <w:r w:rsidR="00121BF2">
        <w:rPr>
          <w:color w:val="auto"/>
        </w:rPr>
        <w:t>7.3</w:t>
      </w:r>
      <w:r w:rsidR="00D94BF1">
        <w:rPr>
          <w:color w:val="auto"/>
        </w:rPr>
        <w:fldChar w:fldCharType="end"/>
      </w:r>
      <w:r w:rsidR="00D94BF1">
        <w:rPr>
          <w:color w:val="auto"/>
        </w:rPr>
        <w:t xml:space="preserve"> of this Schedule have been completed</w:t>
      </w:r>
      <w:r>
        <w:rPr>
          <w:color w:val="auto"/>
        </w:rPr>
        <w:t>, t</w:t>
      </w:r>
      <w:r w:rsidR="007D4B15">
        <w:rPr>
          <w:color w:val="auto"/>
        </w:rPr>
        <w:t xml:space="preserve">he Commonwealth will process correctly rendered tax invoices received from the Administration Agency within </w:t>
      </w:r>
      <w:r>
        <w:rPr>
          <w:color w:val="auto"/>
        </w:rPr>
        <w:t>10</w:t>
      </w:r>
      <w:r w:rsidR="007D4B15">
        <w:rPr>
          <w:color w:val="auto"/>
        </w:rPr>
        <w:t xml:space="preserve"> Business Days of receipt, and will deposit the amount into the </w:t>
      </w:r>
      <w:r w:rsidR="000D2775">
        <w:rPr>
          <w:color w:val="auto"/>
        </w:rPr>
        <w:t>Company</w:t>
      </w:r>
      <w:r w:rsidR="007D4B15">
        <w:rPr>
          <w:color w:val="auto"/>
        </w:rPr>
        <w:t xml:space="preserve">’s bank account as specified in clause </w:t>
      </w:r>
      <w:r w:rsidR="007D4B15">
        <w:fldChar w:fldCharType="begin"/>
      </w:r>
      <w:r w:rsidR="007D4B15">
        <w:instrText xml:space="preserve"> REF _Ref283110038 \r \h  \* MERGEFORMAT </w:instrText>
      </w:r>
      <w:r w:rsidR="007D4B15">
        <w:fldChar w:fldCharType="separate"/>
      </w:r>
      <w:r w:rsidR="00121BF2" w:rsidRPr="00121BF2">
        <w:rPr>
          <w:color w:val="auto"/>
        </w:rPr>
        <w:t>9.11</w:t>
      </w:r>
      <w:r w:rsidR="007D4B15">
        <w:fldChar w:fldCharType="end"/>
      </w:r>
      <w:r w:rsidR="007D4B15">
        <w:rPr>
          <w:color w:val="auto"/>
        </w:rPr>
        <w:t xml:space="preserve"> of the Deed.  </w:t>
      </w:r>
      <w:r w:rsidR="00E5227A">
        <w:rPr>
          <w:color w:val="auto"/>
        </w:rPr>
        <w:t xml:space="preserve">  </w:t>
      </w:r>
    </w:p>
    <w:p w14:paraId="742D82E4" w14:textId="6B7B8F89" w:rsidR="00F83E18" w:rsidRPr="004B59E9" w:rsidRDefault="00F83E18" w:rsidP="00223C05">
      <w:pPr>
        <w:pStyle w:val="Heading1A"/>
        <w:tabs>
          <w:tab w:val="clear" w:pos="924"/>
          <w:tab w:val="num" w:pos="360"/>
          <w:tab w:val="left" w:pos="993"/>
        </w:tabs>
        <w:ind w:left="993" w:hanging="993"/>
        <w:rPr>
          <w:color w:val="auto"/>
        </w:rPr>
      </w:pPr>
      <w:r w:rsidRPr="004B59E9">
        <w:rPr>
          <w:color w:val="auto"/>
        </w:rPr>
        <w:tab/>
      </w:r>
      <w:bookmarkStart w:id="536" w:name="_Ref447532366"/>
      <w:bookmarkStart w:id="537" w:name="_Toc462049067"/>
      <w:r w:rsidRPr="004B59E9">
        <w:rPr>
          <w:color w:val="auto"/>
        </w:rPr>
        <w:t>BILLING AND PAYMENT PROCESSES – NDSS DISTRIBUTION SERVICES</w:t>
      </w:r>
      <w:bookmarkEnd w:id="536"/>
      <w:bookmarkEnd w:id="537"/>
    </w:p>
    <w:p w14:paraId="11035C0B" w14:textId="57C25E0F" w:rsidR="00F83E18" w:rsidRDefault="00F83E18" w:rsidP="00F83E18">
      <w:pPr>
        <w:pStyle w:val="PFNumLevel2"/>
      </w:pPr>
      <w:r>
        <w:t xml:space="preserve">The NDSS Administrator Agency will calculate Payments in respect of NDSS Distribution Services in the manner described in this Schedule and will notify </w:t>
      </w:r>
      <w:r w:rsidR="009D42F3">
        <w:t>the</w:t>
      </w:r>
      <w:r>
        <w:t xml:space="preserve"> </w:t>
      </w:r>
      <w:r w:rsidR="000D2775">
        <w:t>Company</w:t>
      </w:r>
      <w:r>
        <w:t xml:space="preserve"> in writing of the amount of their Payment for NDSS Distribution</w:t>
      </w:r>
      <w:r w:rsidR="00EF7222">
        <w:t xml:space="preserve"> Services</w:t>
      </w:r>
      <w:r>
        <w:t xml:space="preserve"> for each Month.  </w:t>
      </w:r>
    </w:p>
    <w:p w14:paraId="48EEC52C" w14:textId="311AB307" w:rsidR="00F83E18" w:rsidRDefault="00F83E18" w:rsidP="00F83E18">
      <w:pPr>
        <w:pStyle w:val="PFNumLevel2"/>
      </w:pPr>
      <w:r>
        <w:t xml:space="preserve">The </w:t>
      </w:r>
      <w:r w:rsidR="000D2775">
        <w:t>Company</w:t>
      </w:r>
      <w:r>
        <w:t xml:space="preserve"> must then submit to the NDSS Administrator a correctly rendered tax invoice for the amount of the Payment.  The tax invoice must specify:</w:t>
      </w:r>
    </w:p>
    <w:p w14:paraId="0B0F0526" w14:textId="6D8F671A" w:rsidR="00F83E18" w:rsidRDefault="00F83E18" w:rsidP="004B59E9">
      <w:pPr>
        <w:pStyle w:val="PFNumLevel4"/>
        <w:tabs>
          <w:tab w:val="clear" w:pos="2815"/>
          <w:tab w:val="num" w:pos="1889"/>
        </w:tabs>
        <w:ind w:left="1889"/>
      </w:pPr>
      <w:r>
        <w:t xml:space="preserve">the name of the </w:t>
      </w:r>
      <w:r w:rsidR="000D2775">
        <w:t>Company</w:t>
      </w:r>
      <w:r>
        <w:t>;</w:t>
      </w:r>
    </w:p>
    <w:p w14:paraId="66E3E287" w14:textId="7990EE29" w:rsidR="00AF070E" w:rsidRDefault="00AF070E" w:rsidP="004B59E9">
      <w:pPr>
        <w:pStyle w:val="PFNumLevel4"/>
        <w:tabs>
          <w:tab w:val="clear" w:pos="2815"/>
          <w:tab w:val="num" w:pos="1889"/>
        </w:tabs>
        <w:ind w:left="1889"/>
      </w:pPr>
      <w:r>
        <w:t>that the invoice relates to NDSS Distribution Services;</w:t>
      </w:r>
    </w:p>
    <w:p w14:paraId="5A454650" w14:textId="1A7F5F7B" w:rsidR="00F83E18" w:rsidRDefault="00F83E18" w:rsidP="004B59E9">
      <w:pPr>
        <w:pStyle w:val="PFNumLevel4"/>
        <w:tabs>
          <w:tab w:val="clear" w:pos="2815"/>
          <w:tab w:val="num" w:pos="1889"/>
        </w:tabs>
        <w:ind w:left="1889"/>
      </w:pPr>
      <w:r>
        <w:t xml:space="preserve">the Australian Business Number (ABN) of the </w:t>
      </w:r>
      <w:r w:rsidR="000D2775">
        <w:t>Company</w:t>
      </w:r>
      <w:r>
        <w:t>;</w:t>
      </w:r>
    </w:p>
    <w:p w14:paraId="2EA75E27" w14:textId="77777777" w:rsidR="00F83E18" w:rsidRDefault="00F83E18" w:rsidP="004B59E9">
      <w:pPr>
        <w:pStyle w:val="PFNumLevel4"/>
        <w:tabs>
          <w:tab w:val="clear" w:pos="2815"/>
          <w:tab w:val="num" w:pos="1889"/>
        </w:tabs>
        <w:ind w:left="1889"/>
      </w:pPr>
      <w:r>
        <w:t>the invoice number;</w:t>
      </w:r>
    </w:p>
    <w:p w14:paraId="65D3D801" w14:textId="77777777" w:rsidR="00F83E18" w:rsidRDefault="00F83E18" w:rsidP="004B59E9">
      <w:pPr>
        <w:pStyle w:val="PFNumLevel4"/>
        <w:tabs>
          <w:tab w:val="clear" w:pos="2815"/>
          <w:tab w:val="num" w:pos="1889"/>
        </w:tabs>
        <w:ind w:left="1889"/>
      </w:pPr>
      <w:r>
        <w:t>the Month of the Payment; and</w:t>
      </w:r>
    </w:p>
    <w:p w14:paraId="0B129667" w14:textId="77777777" w:rsidR="00F83E18" w:rsidRDefault="00F83E18" w:rsidP="004B59E9">
      <w:pPr>
        <w:pStyle w:val="PFNumLevel4"/>
        <w:tabs>
          <w:tab w:val="clear" w:pos="2815"/>
          <w:tab w:val="num" w:pos="1889"/>
        </w:tabs>
        <w:ind w:left="1889"/>
      </w:pPr>
      <w:r>
        <w:t>the amount of applicable GST.</w:t>
      </w:r>
    </w:p>
    <w:p w14:paraId="7284BD17" w14:textId="29CE85F5" w:rsidR="00F83E18" w:rsidRDefault="00F83E18" w:rsidP="00F83E18">
      <w:pPr>
        <w:pStyle w:val="PFNumLevel2"/>
      </w:pPr>
      <w:r>
        <w:t xml:space="preserve">Subject to the NDSS Administrator’s confirmation that all matters upon which Payment is contingent under clause </w:t>
      </w:r>
      <w:r w:rsidR="003B3469">
        <w:fldChar w:fldCharType="begin"/>
      </w:r>
      <w:r w:rsidR="003B3469">
        <w:instrText xml:space="preserve"> REF _Ref442898512 \r \h </w:instrText>
      </w:r>
      <w:r w:rsidR="003B3469">
        <w:fldChar w:fldCharType="separate"/>
      </w:r>
      <w:r w:rsidR="00121BF2">
        <w:t>7.4</w:t>
      </w:r>
      <w:r w:rsidR="003B3469">
        <w:fldChar w:fldCharType="end"/>
      </w:r>
      <w:r>
        <w:t xml:space="preserve"> of this Schedule have been completed, the Commonwealth will process correctly rendered tax invoices received from the </w:t>
      </w:r>
      <w:r w:rsidR="003B3469">
        <w:t>NDSS Administrator</w:t>
      </w:r>
      <w:r>
        <w:t xml:space="preserve"> within 1</w:t>
      </w:r>
      <w:r w:rsidR="004354DE">
        <w:t>5</w:t>
      </w:r>
      <w:r>
        <w:t xml:space="preserve"> Business Days of receipt, and will deposit the amount into the </w:t>
      </w:r>
      <w:r w:rsidR="000D2775">
        <w:t>Company</w:t>
      </w:r>
      <w:r>
        <w:t xml:space="preserve">’s bank account </w:t>
      </w:r>
      <w:r w:rsidR="000029DA">
        <w:t>notified under</w:t>
      </w:r>
      <w:r>
        <w:t xml:space="preserve"> clause </w:t>
      </w:r>
      <w:r>
        <w:fldChar w:fldCharType="begin"/>
      </w:r>
      <w:r>
        <w:instrText xml:space="preserve"> REF _Ref283110038 \r \h  \* MERGEFORMAT </w:instrText>
      </w:r>
      <w:r>
        <w:fldChar w:fldCharType="separate"/>
      </w:r>
      <w:r w:rsidR="00121BF2">
        <w:t>9.11</w:t>
      </w:r>
      <w:r>
        <w:fldChar w:fldCharType="end"/>
      </w:r>
      <w:r>
        <w:t xml:space="preserve"> of the Deed.    </w:t>
      </w:r>
    </w:p>
    <w:p w14:paraId="71BD9AFF" w14:textId="77777777" w:rsidR="007D4B15" w:rsidRDefault="007D4B15">
      <w:pPr>
        <w:pStyle w:val="Heading1A"/>
        <w:tabs>
          <w:tab w:val="clear" w:pos="924"/>
          <w:tab w:val="num" w:pos="360"/>
          <w:tab w:val="left" w:pos="993"/>
        </w:tabs>
        <w:ind w:left="0" w:firstLine="0"/>
        <w:rPr>
          <w:color w:val="auto"/>
        </w:rPr>
      </w:pPr>
      <w:r>
        <w:rPr>
          <w:color w:val="auto"/>
        </w:rPr>
        <w:lastRenderedPageBreak/>
        <w:tab/>
      </w:r>
      <w:bookmarkStart w:id="538" w:name="_Toc280686558"/>
      <w:bookmarkStart w:id="539" w:name="_Toc282673475"/>
      <w:bookmarkStart w:id="540" w:name="_Ref283118108"/>
      <w:bookmarkStart w:id="541" w:name="_Toc439158122"/>
      <w:bookmarkStart w:id="542" w:name="_Toc462049068"/>
      <w:r>
        <w:rPr>
          <w:color w:val="auto"/>
        </w:rPr>
        <w:t>PAYMENT ADJUSTMENTS</w:t>
      </w:r>
      <w:bookmarkEnd w:id="538"/>
      <w:bookmarkEnd w:id="539"/>
      <w:bookmarkEnd w:id="540"/>
      <w:bookmarkEnd w:id="541"/>
      <w:bookmarkEnd w:id="542"/>
    </w:p>
    <w:p w14:paraId="11F01D3A" w14:textId="5D1A1411" w:rsidR="007D4B15" w:rsidRDefault="007D4B15">
      <w:pPr>
        <w:pStyle w:val="PFNumLevel2"/>
        <w:rPr>
          <w:color w:val="auto"/>
        </w:rPr>
      </w:pPr>
      <w:r>
        <w:rPr>
          <w:color w:val="auto"/>
        </w:rPr>
        <w:t xml:space="preserve">The Administration Agency </w:t>
      </w:r>
      <w:r w:rsidR="00AF070E">
        <w:rPr>
          <w:color w:val="auto"/>
        </w:rPr>
        <w:t xml:space="preserve">and NDSS Administrator </w:t>
      </w:r>
      <w:r>
        <w:rPr>
          <w:color w:val="auto"/>
        </w:rPr>
        <w:t xml:space="preserve">may adjust Payments to the </w:t>
      </w:r>
      <w:r w:rsidR="000D2775">
        <w:rPr>
          <w:color w:val="auto"/>
        </w:rPr>
        <w:t>Company</w:t>
      </w:r>
      <w:r>
        <w:rPr>
          <w:color w:val="auto"/>
        </w:rPr>
        <w:t xml:space="preserve"> in situations including, but not limited to, where audits of Reports or Data (or information from</w:t>
      </w:r>
      <w:r w:rsidR="00AE1AC8">
        <w:rPr>
          <w:color w:val="auto"/>
        </w:rPr>
        <w:t xml:space="preserve"> the </w:t>
      </w:r>
      <w:r w:rsidR="000D2775">
        <w:rPr>
          <w:color w:val="auto"/>
        </w:rPr>
        <w:t>Company</w:t>
      </w:r>
      <w:r>
        <w:rPr>
          <w:color w:val="auto"/>
        </w:rPr>
        <w:t xml:space="preserve"> under clause </w:t>
      </w:r>
      <w:r>
        <w:fldChar w:fldCharType="begin"/>
      </w:r>
      <w:r>
        <w:instrText xml:space="preserve"> REF _Ref283110108 \r \h  \* MERGEFORMAT </w:instrText>
      </w:r>
      <w:r>
        <w:fldChar w:fldCharType="separate"/>
      </w:r>
      <w:r w:rsidR="00121BF2" w:rsidRPr="00121BF2">
        <w:rPr>
          <w:color w:val="auto"/>
        </w:rPr>
        <w:t>1.4</w:t>
      </w:r>
      <w:r>
        <w:fldChar w:fldCharType="end"/>
      </w:r>
      <w:r>
        <w:rPr>
          <w:color w:val="auto"/>
        </w:rPr>
        <w:t xml:space="preserve"> of Schedule 3) identifies inaccuracies in calculations that must be corrected.  Payment adjustments will not be used as a Sanction for </w:t>
      </w:r>
      <w:r w:rsidR="000D2775">
        <w:rPr>
          <w:color w:val="auto"/>
        </w:rPr>
        <w:t>Company</w:t>
      </w:r>
      <w:r>
        <w:rPr>
          <w:color w:val="auto"/>
        </w:rPr>
        <w:t xml:space="preserve"> Non-Performances but a Payment adjustment may be made to reflect the application of a Sanction.</w:t>
      </w:r>
    </w:p>
    <w:p w14:paraId="439E05D3" w14:textId="4C80AD16" w:rsidR="007D4B15" w:rsidRDefault="007D4B15">
      <w:pPr>
        <w:pStyle w:val="PFNumLevel2"/>
        <w:rPr>
          <w:color w:val="auto"/>
        </w:rPr>
      </w:pPr>
      <w:r>
        <w:rPr>
          <w:color w:val="auto"/>
        </w:rPr>
        <w:t xml:space="preserve">An adjustment to a Payment for a Month will be made in subsequent Months as described in clause </w:t>
      </w:r>
      <w:r>
        <w:fldChar w:fldCharType="begin"/>
      </w:r>
      <w:r>
        <w:instrText xml:space="preserve"> REF _Ref283110135 \r \h  \* MERGEFORMAT </w:instrText>
      </w:r>
      <w:r>
        <w:fldChar w:fldCharType="separate"/>
      </w:r>
      <w:r w:rsidR="00121BF2" w:rsidRPr="00121BF2">
        <w:rPr>
          <w:color w:val="auto"/>
        </w:rPr>
        <w:t>11.6</w:t>
      </w:r>
      <w:r>
        <w:fldChar w:fldCharType="end"/>
      </w:r>
      <w:r>
        <w:rPr>
          <w:color w:val="auto"/>
        </w:rPr>
        <w:t xml:space="preserve"> of this Schedule.  </w:t>
      </w:r>
    </w:p>
    <w:p w14:paraId="20523BA2" w14:textId="235076FC" w:rsidR="007D4B15" w:rsidRDefault="007D4B15">
      <w:pPr>
        <w:pStyle w:val="PFNumLevel2"/>
        <w:keepNext/>
        <w:keepLines/>
        <w:rPr>
          <w:color w:val="auto"/>
        </w:rPr>
      </w:pPr>
      <w:r>
        <w:rPr>
          <w:color w:val="auto"/>
        </w:rPr>
        <w:t xml:space="preserve">The </w:t>
      </w:r>
      <w:r w:rsidR="000D2775">
        <w:rPr>
          <w:color w:val="auto"/>
        </w:rPr>
        <w:t>Company</w:t>
      </w:r>
      <w:r>
        <w:rPr>
          <w:color w:val="auto"/>
        </w:rPr>
        <w:t xml:space="preserve"> has an Obligation to repay any Payments in excess of those due under this Deed (over Payments) to the Commonwealth, once notified of the over Payment by the Administration Agency</w:t>
      </w:r>
      <w:r w:rsidR="000029DA">
        <w:rPr>
          <w:color w:val="auto"/>
        </w:rPr>
        <w:t xml:space="preserve"> or the NDSS Administrator</w:t>
      </w:r>
      <w:r>
        <w:rPr>
          <w:color w:val="auto"/>
        </w:rPr>
        <w:t xml:space="preserve">.  The Commonwealth may, at its discretion, direct the Administration Agency </w:t>
      </w:r>
      <w:r w:rsidR="000029DA">
        <w:rPr>
          <w:color w:val="auto"/>
        </w:rPr>
        <w:t xml:space="preserve">or NDSS Administrator </w:t>
      </w:r>
      <w:r>
        <w:rPr>
          <w:color w:val="auto"/>
        </w:rPr>
        <w:t xml:space="preserve">to make adjustments to future Payments to be made to the </w:t>
      </w:r>
      <w:r w:rsidR="000D2775">
        <w:rPr>
          <w:color w:val="auto"/>
        </w:rPr>
        <w:t>Company</w:t>
      </w:r>
      <w:r>
        <w:rPr>
          <w:color w:val="auto"/>
        </w:rPr>
        <w:t xml:space="preserve"> to reflect any previous over Payment.  </w:t>
      </w:r>
    </w:p>
    <w:p w14:paraId="0DC67060" w14:textId="7F7D07D2" w:rsidR="007D4B15" w:rsidRDefault="007D4B15">
      <w:pPr>
        <w:pStyle w:val="PFNumLevel2"/>
        <w:rPr>
          <w:color w:val="auto"/>
        </w:rPr>
      </w:pPr>
      <w:r>
        <w:rPr>
          <w:color w:val="auto"/>
        </w:rPr>
        <w:t xml:space="preserve">If the Administration Agency </w:t>
      </w:r>
      <w:r w:rsidR="00AF070E">
        <w:rPr>
          <w:color w:val="auto"/>
        </w:rPr>
        <w:t xml:space="preserve">or NDSS Administrator </w:t>
      </w:r>
      <w:r>
        <w:rPr>
          <w:color w:val="auto"/>
        </w:rPr>
        <w:t xml:space="preserve">determines that an over Payment has occurred the Administration Agency </w:t>
      </w:r>
      <w:r w:rsidR="00AF070E">
        <w:rPr>
          <w:color w:val="auto"/>
        </w:rPr>
        <w:t xml:space="preserve">or NDSS Administrator </w:t>
      </w:r>
      <w:r>
        <w:rPr>
          <w:color w:val="auto"/>
        </w:rPr>
        <w:t xml:space="preserve">may determine that this amount is a debt owed to the Commonwealth, which, subject to clause </w:t>
      </w:r>
      <w:r>
        <w:fldChar w:fldCharType="begin"/>
      </w:r>
      <w:r>
        <w:instrText xml:space="preserve"> REF _Ref283110135 \r \h  \* MERGEFORMAT </w:instrText>
      </w:r>
      <w:r>
        <w:fldChar w:fldCharType="separate"/>
      </w:r>
      <w:r w:rsidR="00121BF2" w:rsidRPr="00121BF2">
        <w:rPr>
          <w:color w:val="auto"/>
        </w:rPr>
        <w:t>11.6</w:t>
      </w:r>
      <w:r>
        <w:fldChar w:fldCharType="end"/>
      </w:r>
      <w:r>
        <w:rPr>
          <w:color w:val="auto"/>
        </w:rPr>
        <w:t xml:space="preserve"> of this Schedule, must be repaid to the Commonwealth.</w:t>
      </w:r>
    </w:p>
    <w:p w14:paraId="10D1C109" w14:textId="341D5983" w:rsidR="007D4B15" w:rsidRDefault="007D4B15">
      <w:pPr>
        <w:pStyle w:val="PFNumLevel2"/>
        <w:rPr>
          <w:color w:val="auto"/>
        </w:rPr>
      </w:pPr>
      <w:bookmarkStart w:id="543" w:name="_Ref180399475"/>
      <w:r>
        <w:rPr>
          <w:color w:val="auto"/>
        </w:rPr>
        <w:t xml:space="preserve">The Commonwealth has an Obligation to repay any under Payments to </w:t>
      </w:r>
      <w:r w:rsidR="003643A4">
        <w:rPr>
          <w:color w:val="auto"/>
        </w:rPr>
        <w:t>CSO Distributors</w:t>
      </w:r>
      <w:r>
        <w:rPr>
          <w:color w:val="auto"/>
        </w:rPr>
        <w:t xml:space="preserve">.  The Commonwealth may pay any amount owing under this clause together with the next Payment due to that </w:t>
      </w:r>
      <w:bookmarkEnd w:id="543"/>
      <w:r w:rsidR="003643A4">
        <w:rPr>
          <w:color w:val="auto"/>
        </w:rPr>
        <w:t>CSO Distributor</w:t>
      </w:r>
      <w:r>
        <w:rPr>
          <w:color w:val="auto"/>
        </w:rPr>
        <w:t xml:space="preserve">.  </w:t>
      </w:r>
    </w:p>
    <w:p w14:paraId="59E7258C" w14:textId="20BB38E6" w:rsidR="007D4B15" w:rsidRDefault="007D4B15">
      <w:pPr>
        <w:pStyle w:val="PFNumLevel2"/>
        <w:rPr>
          <w:color w:val="auto"/>
        </w:rPr>
      </w:pPr>
      <w:bookmarkStart w:id="544" w:name="_Ref180399489"/>
      <w:bookmarkStart w:id="545" w:name="_Ref283110135"/>
      <w:r>
        <w:rPr>
          <w:color w:val="auto"/>
        </w:rPr>
        <w:t xml:space="preserve">The timing of repayments of any CSO Funding Pool monies </w:t>
      </w:r>
      <w:r w:rsidR="00DA3FDE">
        <w:rPr>
          <w:color w:val="auto"/>
        </w:rPr>
        <w:t xml:space="preserve">or </w:t>
      </w:r>
      <w:r w:rsidR="00AE1AC8">
        <w:rPr>
          <w:color w:val="auto"/>
        </w:rPr>
        <w:t xml:space="preserve">over Payments for </w:t>
      </w:r>
      <w:r w:rsidR="00DA3FDE">
        <w:rPr>
          <w:color w:val="auto"/>
        </w:rPr>
        <w:t xml:space="preserve">NDSS </w:t>
      </w:r>
      <w:r w:rsidR="000E4FCB">
        <w:rPr>
          <w:color w:val="auto"/>
        </w:rPr>
        <w:t xml:space="preserve">Distribution </w:t>
      </w:r>
      <w:r w:rsidR="00AE1AC8">
        <w:rPr>
          <w:color w:val="auto"/>
        </w:rPr>
        <w:t>Services</w:t>
      </w:r>
      <w:r w:rsidR="00DA3FDE">
        <w:rPr>
          <w:color w:val="auto"/>
        </w:rPr>
        <w:t xml:space="preserve"> </w:t>
      </w:r>
      <w:r>
        <w:rPr>
          <w:color w:val="auto"/>
        </w:rPr>
        <w:t xml:space="preserve">owed by the </w:t>
      </w:r>
      <w:r w:rsidR="000D2775">
        <w:rPr>
          <w:color w:val="auto"/>
        </w:rPr>
        <w:t>Company</w:t>
      </w:r>
      <w:r>
        <w:rPr>
          <w:color w:val="auto"/>
        </w:rPr>
        <w:t xml:space="preserve"> to the Administration Agency will be discussed between the </w:t>
      </w:r>
      <w:r w:rsidR="000D2775">
        <w:rPr>
          <w:color w:val="auto"/>
        </w:rPr>
        <w:t>Company</w:t>
      </w:r>
      <w:r>
        <w:rPr>
          <w:color w:val="auto"/>
        </w:rPr>
        <w:t xml:space="preserve"> and the Administration Agency</w:t>
      </w:r>
      <w:r w:rsidR="00AF070E">
        <w:rPr>
          <w:color w:val="auto"/>
        </w:rPr>
        <w:t xml:space="preserve"> (in respect of CSO Funding Pool monies) or the NDSS Administrator (in respect of </w:t>
      </w:r>
      <w:r w:rsidR="00AE1AC8">
        <w:rPr>
          <w:color w:val="auto"/>
        </w:rPr>
        <w:t xml:space="preserve">Payments for </w:t>
      </w:r>
      <w:r w:rsidR="00AF070E">
        <w:rPr>
          <w:color w:val="auto"/>
        </w:rPr>
        <w:t xml:space="preserve">NDSS Distribution </w:t>
      </w:r>
      <w:r w:rsidR="00AE1AC8">
        <w:rPr>
          <w:color w:val="auto"/>
        </w:rPr>
        <w:t>Services</w:t>
      </w:r>
      <w:r w:rsidR="00AF070E">
        <w:rPr>
          <w:color w:val="auto"/>
        </w:rPr>
        <w:t>)</w:t>
      </w:r>
      <w:r>
        <w:rPr>
          <w:color w:val="auto"/>
        </w:rPr>
        <w:t>.  The Administration Agency</w:t>
      </w:r>
      <w:r w:rsidR="00AF070E">
        <w:rPr>
          <w:color w:val="auto"/>
        </w:rPr>
        <w:t xml:space="preserve"> and NDSS Administrator</w:t>
      </w:r>
      <w:r>
        <w:rPr>
          <w:color w:val="auto"/>
        </w:rPr>
        <w:t xml:space="preserve">, in determining the time by which a repayment must be made, will take into account the potential impact of the repayments on the financial position of the </w:t>
      </w:r>
      <w:r w:rsidR="000D2775">
        <w:rPr>
          <w:color w:val="auto"/>
        </w:rPr>
        <w:t>Company</w:t>
      </w:r>
      <w:r>
        <w:rPr>
          <w:color w:val="auto"/>
        </w:rPr>
        <w:t>.  The Administration Agency</w:t>
      </w:r>
      <w:r w:rsidR="00AF070E">
        <w:rPr>
          <w:color w:val="auto"/>
        </w:rPr>
        <w:t xml:space="preserve"> and NDSS Administrator</w:t>
      </w:r>
      <w:r>
        <w:rPr>
          <w:color w:val="auto"/>
        </w:rPr>
        <w:t xml:space="preserve"> may consider reducing future Monthly Payments until a full amount of any over Payment has been repaid.  The Administration Agency </w:t>
      </w:r>
      <w:r w:rsidR="00AF070E">
        <w:rPr>
          <w:color w:val="auto"/>
        </w:rPr>
        <w:t xml:space="preserve">and NDSS Administrator </w:t>
      </w:r>
      <w:r>
        <w:rPr>
          <w:color w:val="auto"/>
        </w:rPr>
        <w:t xml:space="preserve">retain absolute discretion in determining the timing and manner of repayments and the </w:t>
      </w:r>
      <w:r w:rsidR="000D2775">
        <w:rPr>
          <w:color w:val="auto"/>
        </w:rPr>
        <w:t>Company</w:t>
      </w:r>
      <w:r>
        <w:rPr>
          <w:color w:val="auto"/>
        </w:rPr>
        <w:t xml:space="preserve"> must comply with any direction from the Administration Agency</w:t>
      </w:r>
      <w:bookmarkEnd w:id="544"/>
      <w:r w:rsidR="00AF070E">
        <w:rPr>
          <w:color w:val="auto"/>
        </w:rPr>
        <w:t xml:space="preserve"> or NDSS Administrator</w:t>
      </w:r>
      <w:r>
        <w:rPr>
          <w:color w:val="auto"/>
        </w:rPr>
        <w:t>.</w:t>
      </w:r>
      <w:bookmarkEnd w:id="545"/>
      <w:r>
        <w:rPr>
          <w:color w:val="auto"/>
        </w:rPr>
        <w:t xml:space="preserve">  </w:t>
      </w:r>
    </w:p>
    <w:p w14:paraId="13985D4E" w14:textId="77777777" w:rsidR="007D4B15" w:rsidRDefault="007D4B15">
      <w:pPr>
        <w:pStyle w:val="PFNumLevel2"/>
        <w:rPr>
          <w:color w:val="auto"/>
        </w:rPr>
      </w:pPr>
      <w:r>
        <w:rPr>
          <w:color w:val="auto"/>
        </w:rPr>
        <w:t>The amount of the CSO Funding Pool available for distribution will be varied as required to reflect Payment adjustments made under this clause.</w:t>
      </w:r>
    </w:p>
    <w:p w14:paraId="57402CF6" w14:textId="77777777" w:rsidR="007D4B15" w:rsidRDefault="007D4B15">
      <w:pPr>
        <w:pStyle w:val="Heading1A"/>
        <w:tabs>
          <w:tab w:val="clear" w:pos="924"/>
          <w:tab w:val="num" w:pos="360"/>
          <w:tab w:val="left" w:pos="993"/>
        </w:tabs>
        <w:ind w:left="0" w:firstLine="0"/>
        <w:rPr>
          <w:color w:val="auto"/>
        </w:rPr>
      </w:pPr>
      <w:r>
        <w:rPr>
          <w:color w:val="auto"/>
        </w:rPr>
        <w:tab/>
      </w:r>
      <w:bookmarkStart w:id="546" w:name="_Toc280686559"/>
      <w:bookmarkStart w:id="547" w:name="_Toc282673476"/>
      <w:bookmarkStart w:id="548" w:name="_Toc439158123"/>
      <w:bookmarkStart w:id="549" w:name="_Toc462049069"/>
      <w:r>
        <w:rPr>
          <w:color w:val="auto"/>
        </w:rPr>
        <w:t>RESPONSIBILITY FOR PAYMENTS AND RECEIPT OF MONIES OWED</w:t>
      </w:r>
      <w:bookmarkEnd w:id="546"/>
      <w:bookmarkEnd w:id="547"/>
      <w:bookmarkEnd w:id="548"/>
      <w:bookmarkEnd w:id="549"/>
    </w:p>
    <w:p w14:paraId="5409B8FA" w14:textId="6AC4A287" w:rsidR="007D4B15" w:rsidRDefault="007D4B15">
      <w:pPr>
        <w:pStyle w:val="PFNumLevel2"/>
        <w:rPr>
          <w:color w:val="auto"/>
        </w:rPr>
      </w:pPr>
      <w:bookmarkStart w:id="550" w:name="_Ref283110162"/>
      <w:bookmarkStart w:id="551" w:name="_Ref185154933"/>
      <w:r>
        <w:rPr>
          <w:color w:val="auto"/>
        </w:rPr>
        <w:t xml:space="preserve">The Administration Agency is responsible for the calculation of Payments </w:t>
      </w:r>
      <w:r w:rsidR="00AF070E">
        <w:rPr>
          <w:color w:val="auto"/>
        </w:rPr>
        <w:t xml:space="preserve">in respect of PBS Medicines </w:t>
      </w:r>
      <w:r>
        <w:rPr>
          <w:color w:val="auto"/>
        </w:rPr>
        <w:t>and determining any financial Sanctions.</w:t>
      </w:r>
      <w:bookmarkEnd w:id="550"/>
      <w:r w:rsidR="00AF070E">
        <w:rPr>
          <w:color w:val="auto"/>
        </w:rPr>
        <w:t xml:space="preserve">  The NDSS Administrator is responsible for the calculation of Payments in respect of NDSS Distribution Services</w:t>
      </w:r>
      <w:r w:rsidR="0035662F">
        <w:rPr>
          <w:color w:val="auto"/>
        </w:rPr>
        <w:t>.</w:t>
      </w:r>
    </w:p>
    <w:p w14:paraId="140A1FF8" w14:textId="08797995" w:rsidR="007D4B15" w:rsidRDefault="007D4B15">
      <w:pPr>
        <w:pStyle w:val="PFNumLevel2"/>
        <w:rPr>
          <w:color w:val="auto"/>
        </w:rPr>
      </w:pPr>
      <w:r>
        <w:rPr>
          <w:color w:val="auto"/>
        </w:rPr>
        <w:t>Despite any provision to the contrary in this Schedule or Deed, the Commonwealth may direct that the Administration Agency</w:t>
      </w:r>
      <w:r w:rsidR="00AF070E">
        <w:rPr>
          <w:color w:val="auto"/>
        </w:rPr>
        <w:t xml:space="preserve"> or NDSS Administrator</w:t>
      </w:r>
      <w:r>
        <w:rPr>
          <w:color w:val="auto"/>
        </w:rPr>
        <w:t xml:space="preserve"> will not be responsible for making any Payment to, or receiving any money from, </w:t>
      </w:r>
      <w:r w:rsidR="003643A4">
        <w:rPr>
          <w:color w:val="auto"/>
        </w:rPr>
        <w:t>CSO Distributors</w:t>
      </w:r>
      <w:r>
        <w:rPr>
          <w:color w:val="auto"/>
        </w:rPr>
        <w:t>.</w:t>
      </w:r>
      <w:bookmarkEnd w:id="551"/>
    </w:p>
    <w:p w14:paraId="63793C11" w14:textId="7AA1F387" w:rsidR="007D4B15" w:rsidRDefault="007D4B15">
      <w:pPr>
        <w:pStyle w:val="PFNumLevel2"/>
        <w:rPr>
          <w:color w:val="auto"/>
        </w:rPr>
      </w:pPr>
      <w:r>
        <w:rPr>
          <w:color w:val="auto"/>
        </w:rPr>
        <w:t>Based on the Administration Agency’s</w:t>
      </w:r>
      <w:r w:rsidR="00AF070E">
        <w:rPr>
          <w:color w:val="auto"/>
        </w:rPr>
        <w:t xml:space="preserve"> and NDSS Administrator’s</w:t>
      </w:r>
      <w:r>
        <w:rPr>
          <w:color w:val="auto"/>
        </w:rPr>
        <w:t xml:space="preserve"> calculations under clause </w:t>
      </w:r>
      <w:r>
        <w:fldChar w:fldCharType="begin"/>
      </w:r>
      <w:r>
        <w:instrText xml:space="preserve"> REF _Ref283110162 \r \h  \* MERGEFORMAT </w:instrText>
      </w:r>
      <w:r>
        <w:fldChar w:fldCharType="separate"/>
      </w:r>
      <w:r w:rsidR="00121BF2" w:rsidRPr="00121BF2">
        <w:rPr>
          <w:color w:val="auto"/>
        </w:rPr>
        <w:t>12.1</w:t>
      </w:r>
      <w:r>
        <w:fldChar w:fldCharType="end"/>
      </w:r>
      <w:r>
        <w:rPr>
          <w:color w:val="auto"/>
        </w:rPr>
        <w:t xml:space="preserve"> of this Schedule:</w:t>
      </w:r>
    </w:p>
    <w:p w14:paraId="3D024340" w14:textId="45ED3FDF" w:rsidR="007D4B15" w:rsidRDefault="007D4B15" w:rsidP="006522FE">
      <w:pPr>
        <w:pStyle w:val="PFNumLevel3"/>
        <w:tabs>
          <w:tab w:val="clear" w:pos="2586"/>
          <w:tab w:val="num" w:pos="1848"/>
        </w:tabs>
        <w:ind w:left="1848"/>
        <w:rPr>
          <w:color w:val="auto"/>
        </w:rPr>
      </w:pPr>
      <w:r>
        <w:rPr>
          <w:color w:val="auto"/>
        </w:rPr>
        <w:lastRenderedPageBreak/>
        <w:t xml:space="preserve">the Commonwealth will make Payments directly to </w:t>
      </w:r>
      <w:r w:rsidR="003643A4">
        <w:rPr>
          <w:color w:val="auto"/>
        </w:rPr>
        <w:t>CSO Distributors</w:t>
      </w:r>
      <w:r>
        <w:rPr>
          <w:color w:val="auto"/>
        </w:rPr>
        <w:t>;</w:t>
      </w:r>
    </w:p>
    <w:p w14:paraId="1ADAB762" w14:textId="5F88B335" w:rsidR="007D4B15" w:rsidRDefault="007D4B15" w:rsidP="006522FE">
      <w:pPr>
        <w:pStyle w:val="PFNumLevel3"/>
        <w:tabs>
          <w:tab w:val="clear" w:pos="2586"/>
          <w:tab w:val="num" w:pos="1848"/>
        </w:tabs>
        <w:ind w:left="1848"/>
        <w:rPr>
          <w:color w:val="auto"/>
        </w:rPr>
      </w:pPr>
      <w:r>
        <w:rPr>
          <w:color w:val="auto"/>
        </w:rPr>
        <w:t xml:space="preserve">the Commonwealth will receive any monies owed by </w:t>
      </w:r>
      <w:r w:rsidR="003643A4">
        <w:rPr>
          <w:color w:val="auto"/>
        </w:rPr>
        <w:t xml:space="preserve">CSO Distributors </w:t>
      </w:r>
      <w:r>
        <w:rPr>
          <w:color w:val="auto"/>
        </w:rPr>
        <w:t xml:space="preserve">directly from those </w:t>
      </w:r>
      <w:r w:rsidR="003643A4">
        <w:rPr>
          <w:color w:val="auto"/>
        </w:rPr>
        <w:t>CSO Distributors</w:t>
      </w:r>
      <w:r>
        <w:rPr>
          <w:color w:val="auto"/>
        </w:rPr>
        <w:t>; and</w:t>
      </w:r>
    </w:p>
    <w:p w14:paraId="53B9E8DE" w14:textId="3679D7EA" w:rsidR="007D4B15" w:rsidRDefault="007D4B15" w:rsidP="006522FE">
      <w:pPr>
        <w:pStyle w:val="PFNumLevel3"/>
        <w:tabs>
          <w:tab w:val="clear" w:pos="2586"/>
          <w:tab w:val="num" w:pos="1848"/>
        </w:tabs>
        <w:ind w:left="1848"/>
        <w:rPr>
          <w:color w:val="auto"/>
        </w:rPr>
      </w:pPr>
      <w:r>
        <w:rPr>
          <w:color w:val="auto"/>
        </w:rPr>
        <w:t xml:space="preserve">all references in this Deed to money payable by or owed to the Administration Agency </w:t>
      </w:r>
      <w:r w:rsidR="00AF070E">
        <w:rPr>
          <w:color w:val="auto"/>
        </w:rPr>
        <w:t xml:space="preserve">or NDSS Administrator </w:t>
      </w:r>
      <w:r>
        <w:rPr>
          <w:color w:val="auto"/>
        </w:rPr>
        <w:t xml:space="preserve">must be read as if those references are to money payable by or owed to the Commonwealth.  </w:t>
      </w:r>
    </w:p>
    <w:p w14:paraId="1E276451" w14:textId="77777777" w:rsidR="007D4B15" w:rsidRDefault="007D4B15">
      <w:pPr>
        <w:pStyle w:val="PFNumLevel2"/>
        <w:numPr>
          <w:ilvl w:val="0"/>
          <w:numId w:val="0"/>
        </w:numPr>
        <w:rPr>
          <w:color w:val="auto"/>
        </w:rPr>
        <w:sectPr w:rsidR="007D4B15" w:rsidSect="006522FE">
          <w:footnotePr>
            <w:numRestart w:val="eachPage"/>
          </w:footnotePr>
          <w:pgSz w:w="11907" w:h="16840" w:code="9"/>
          <w:pgMar w:top="1134" w:right="1304" w:bottom="902" w:left="1701" w:header="851" w:footer="573" w:gutter="0"/>
          <w:paperSrc w:first="15" w:other="15"/>
          <w:cols w:space="720"/>
          <w:docGrid w:linePitch="286"/>
        </w:sectPr>
      </w:pPr>
    </w:p>
    <w:p w14:paraId="68403ED5" w14:textId="2E8C71AF" w:rsidR="007D4B15" w:rsidRDefault="007D4B15">
      <w:pPr>
        <w:pStyle w:val="PFNumLevel2"/>
        <w:numPr>
          <w:ilvl w:val="0"/>
          <w:numId w:val="0"/>
        </w:numPr>
        <w:jc w:val="right"/>
        <w:rPr>
          <w:b/>
          <w:bCs/>
          <w:color w:val="auto"/>
        </w:rPr>
      </w:pPr>
      <w:r>
        <w:rPr>
          <w:b/>
          <w:bCs/>
          <w:color w:val="auto"/>
        </w:rPr>
        <w:lastRenderedPageBreak/>
        <w:t xml:space="preserve">SCHEDULE 2 </w:t>
      </w:r>
    </w:p>
    <w:p w14:paraId="03B74F31" w14:textId="77777777" w:rsidR="007D4B15" w:rsidRDefault="007D4B15">
      <w:pPr>
        <w:pStyle w:val="PFNumLevel2"/>
        <w:numPr>
          <w:ilvl w:val="0"/>
          <w:numId w:val="0"/>
        </w:numPr>
        <w:spacing w:after="0"/>
        <w:rPr>
          <w:b/>
          <w:bCs/>
          <w:color w:val="auto"/>
        </w:rPr>
      </w:pPr>
      <w:bookmarkStart w:id="552" w:name="OLE_LINK1"/>
      <w:bookmarkStart w:id="553" w:name="OLE_LINK2"/>
      <w:r>
        <w:rPr>
          <w:b/>
          <w:bCs/>
          <w:color w:val="auto"/>
        </w:rPr>
        <w:t>Example of the calculation of Payments from the National CSO Funding Pool</w:t>
      </w:r>
    </w:p>
    <w:bookmarkEnd w:id="552"/>
    <w:bookmarkEnd w:id="553"/>
    <w:p w14:paraId="1EA2E00D" w14:textId="77777777" w:rsidR="007D4B15" w:rsidRDefault="007D4B15">
      <w:pPr>
        <w:rPr>
          <w:b/>
          <w:bCs/>
          <w:color w:val="auto"/>
        </w:rPr>
      </w:pPr>
      <w:r>
        <w:rPr>
          <w:b/>
          <w:bCs/>
          <w:color w:val="auto"/>
        </w:rPr>
        <w:t>Payment calculation assumptions:</w:t>
      </w:r>
    </w:p>
    <w:p w14:paraId="697A0E70" w14:textId="046986D1" w:rsidR="007D4B15" w:rsidRDefault="007D4B15" w:rsidP="004B59E9">
      <w:pPr>
        <w:numPr>
          <w:ilvl w:val="0"/>
          <w:numId w:val="9"/>
        </w:numPr>
        <w:tabs>
          <w:tab w:val="clear" w:pos="924"/>
          <w:tab w:val="clear" w:pos="1211"/>
          <w:tab w:val="clear" w:pos="1848"/>
          <w:tab w:val="clear" w:pos="2773"/>
          <w:tab w:val="clear" w:pos="3697"/>
          <w:tab w:val="clear" w:pos="4621"/>
          <w:tab w:val="clear" w:pos="5545"/>
          <w:tab w:val="clear" w:pos="6469"/>
          <w:tab w:val="clear" w:pos="7394"/>
          <w:tab w:val="clear" w:pos="8318"/>
          <w:tab w:val="clear" w:pos="8930"/>
          <w:tab w:val="num" w:pos="426"/>
        </w:tabs>
        <w:autoSpaceDE w:val="0"/>
        <w:autoSpaceDN w:val="0"/>
        <w:spacing w:after="0" w:line="240" w:lineRule="auto"/>
        <w:ind w:left="0" w:firstLine="0"/>
        <w:rPr>
          <w:color w:val="auto"/>
        </w:rPr>
      </w:pPr>
      <w:r>
        <w:rPr>
          <w:color w:val="auto"/>
        </w:rPr>
        <w:t xml:space="preserve">Four </w:t>
      </w:r>
      <w:r w:rsidR="003643A4">
        <w:rPr>
          <w:color w:val="auto"/>
        </w:rPr>
        <w:t xml:space="preserve">CSO Distributors </w:t>
      </w:r>
      <w:r>
        <w:rPr>
          <w:color w:val="auto"/>
        </w:rPr>
        <w:t>are participating in the National CSO Funding Pool.</w:t>
      </w:r>
    </w:p>
    <w:p w14:paraId="0A88D5FA" w14:textId="153B1C3C" w:rsidR="007D4B15" w:rsidRDefault="007D4B15" w:rsidP="004B59E9">
      <w:pPr>
        <w:numPr>
          <w:ilvl w:val="0"/>
          <w:numId w:val="9"/>
        </w:numPr>
        <w:tabs>
          <w:tab w:val="clear" w:pos="924"/>
          <w:tab w:val="clear" w:pos="1211"/>
          <w:tab w:val="clear" w:pos="1848"/>
          <w:tab w:val="clear" w:pos="2773"/>
          <w:tab w:val="clear" w:pos="3697"/>
          <w:tab w:val="clear" w:pos="4621"/>
          <w:tab w:val="clear" w:pos="5545"/>
          <w:tab w:val="clear" w:pos="6469"/>
          <w:tab w:val="clear" w:pos="7394"/>
          <w:tab w:val="clear" w:pos="8318"/>
          <w:tab w:val="clear" w:pos="8930"/>
          <w:tab w:val="num" w:pos="426"/>
        </w:tabs>
        <w:autoSpaceDE w:val="0"/>
        <w:autoSpaceDN w:val="0"/>
        <w:spacing w:after="0" w:line="240" w:lineRule="auto"/>
        <w:ind w:left="0" w:firstLine="0"/>
        <w:rPr>
          <w:color w:val="auto"/>
        </w:rPr>
      </w:pPr>
      <w:r>
        <w:rPr>
          <w:color w:val="auto"/>
        </w:rPr>
        <w:t xml:space="preserve">The value of National CSO Funding Pool for July </w:t>
      </w:r>
      <w:r w:rsidR="0034201D">
        <w:rPr>
          <w:color w:val="auto"/>
        </w:rPr>
        <w:t>201</w:t>
      </w:r>
      <w:r w:rsidR="00331AF5">
        <w:rPr>
          <w:color w:val="auto"/>
        </w:rPr>
        <w:t>1</w:t>
      </w:r>
      <w:r w:rsidR="0034201D">
        <w:rPr>
          <w:color w:val="auto"/>
        </w:rPr>
        <w:t xml:space="preserve"> </w:t>
      </w:r>
      <w:r>
        <w:rPr>
          <w:color w:val="auto"/>
        </w:rPr>
        <w:t>is $15 million.</w:t>
      </w:r>
    </w:p>
    <w:p w14:paraId="253AA8E7" w14:textId="17B6F660" w:rsidR="007D4B15" w:rsidRDefault="007D4B15">
      <w:pPr>
        <w:pStyle w:val="PFNumLevel2"/>
        <w:numPr>
          <w:ilvl w:val="0"/>
          <w:numId w:val="0"/>
        </w:numPr>
        <w:rPr>
          <w:b/>
          <w:bCs/>
          <w:color w:val="auto"/>
        </w:rPr>
      </w:pPr>
      <w:r>
        <w:rPr>
          <w:b/>
          <w:bCs/>
          <w:color w:val="auto"/>
        </w:rPr>
        <w:t>For July 201</w:t>
      </w:r>
      <w:r w:rsidR="00331AF5">
        <w:rPr>
          <w:b/>
          <w:bCs/>
          <w:color w:val="auto"/>
        </w:rPr>
        <w:t>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62"/>
        <w:gridCol w:w="3279"/>
        <w:gridCol w:w="3277"/>
      </w:tblGrid>
      <w:tr w:rsidR="007D4B15" w14:paraId="2E18BA22" w14:textId="77777777" w:rsidTr="00F9780C">
        <w:tc>
          <w:tcPr>
            <w:tcW w:w="1405" w:type="pct"/>
          </w:tcPr>
          <w:p w14:paraId="566E6DEC" w14:textId="77777777" w:rsidR="007D4B15" w:rsidRDefault="007D4B15">
            <w:pPr>
              <w:rPr>
                <w:b/>
                <w:bCs/>
                <w:color w:val="auto"/>
              </w:rPr>
            </w:pPr>
          </w:p>
        </w:tc>
        <w:tc>
          <w:tcPr>
            <w:tcW w:w="1798" w:type="pct"/>
          </w:tcPr>
          <w:p w14:paraId="657BE5ED" w14:textId="77777777" w:rsidR="007D4B15" w:rsidRDefault="007D4B15">
            <w:pPr>
              <w:rPr>
                <w:b/>
                <w:bCs/>
                <w:color w:val="auto"/>
              </w:rPr>
            </w:pPr>
            <w:r>
              <w:rPr>
                <w:b/>
                <w:bCs/>
                <w:color w:val="auto"/>
              </w:rPr>
              <w:t xml:space="preserve">Volume of Sales of PBS Medicine </w:t>
            </w:r>
          </w:p>
        </w:tc>
        <w:tc>
          <w:tcPr>
            <w:tcW w:w="1798" w:type="pct"/>
          </w:tcPr>
          <w:p w14:paraId="5D30A437" w14:textId="77777777" w:rsidR="007D4B15" w:rsidRDefault="007D4B15">
            <w:pPr>
              <w:rPr>
                <w:b/>
                <w:bCs/>
                <w:color w:val="auto"/>
              </w:rPr>
            </w:pPr>
            <w:r>
              <w:rPr>
                <w:b/>
                <w:bCs/>
                <w:color w:val="auto"/>
              </w:rPr>
              <w:t>Payments from the National CSO Funding Pool</w:t>
            </w:r>
          </w:p>
        </w:tc>
      </w:tr>
      <w:tr w:rsidR="007D4B15" w14:paraId="34DAC29F" w14:textId="77777777" w:rsidTr="00F9780C">
        <w:tc>
          <w:tcPr>
            <w:tcW w:w="1405" w:type="pct"/>
          </w:tcPr>
          <w:p w14:paraId="05A97043" w14:textId="61168CC7" w:rsidR="007D4B15" w:rsidRDefault="000D2775" w:rsidP="004A7115">
            <w:pPr>
              <w:rPr>
                <w:b/>
                <w:bCs/>
                <w:color w:val="auto"/>
              </w:rPr>
            </w:pPr>
            <w:r>
              <w:rPr>
                <w:b/>
                <w:bCs/>
                <w:color w:val="auto"/>
              </w:rPr>
              <w:t>C</w:t>
            </w:r>
            <w:r w:rsidR="004A7115">
              <w:rPr>
                <w:b/>
                <w:bCs/>
                <w:color w:val="auto"/>
              </w:rPr>
              <w:t>SO Distributor</w:t>
            </w:r>
            <w:r w:rsidR="007D4B15">
              <w:rPr>
                <w:b/>
                <w:bCs/>
                <w:color w:val="auto"/>
              </w:rPr>
              <w:t xml:space="preserve"> A</w:t>
            </w:r>
          </w:p>
        </w:tc>
        <w:tc>
          <w:tcPr>
            <w:tcW w:w="1798" w:type="pct"/>
          </w:tcPr>
          <w:p w14:paraId="50447FDF" w14:textId="77777777" w:rsidR="007D4B15" w:rsidRDefault="007D4B15">
            <w:pPr>
              <w:rPr>
                <w:color w:val="auto"/>
              </w:rPr>
            </w:pPr>
            <w:r>
              <w:rPr>
                <w:color w:val="auto"/>
              </w:rPr>
              <w:t>6.1 million Units (24.3%)</w:t>
            </w:r>
          </w:p>
        </w:tc>
        <w:tc>
          <w:tcPr>
            <w:tcW w:w="1798" w:type="pct"/>
          </w:tcPr>
          <w:p w14:paraId="6EEA7D6D" w14:textId="77777777" w:rsidR="007D4B15" w:rsidRDefault="007D4B15">
            <w:pPr>
              <w:rPr>
                <w:color w:val="auto"/>
              </w:rPr>
            </w:pPr>
            <w:r>
              <w:rPr>
                <w:color w:val="auto"/>
              </w:rPr>
              <w:t>$3.645 million</w:t>
            </w:r>
          </w:p>
        </w:tc>
      </w:tr>
      <w:tr w:rsidR="007D4B15" w14:paraId="13D976E2" w14:textId="77777777" w:rsidTr="00F9780C">
        <w:tc>
          <w:tcPr>
            <w:tcW w:w="1405" w:type="pct"/>
          </w:tcPr>
          <w:p w14:paraId="4769298C" w14:textId="7D5F1958" w:rsidR="007D4B15" w:rsidRDefault="000D2775" w:rsidP="004A7115">
            <w:pPr>
              <w:rPr>
                <w:b/>
                <w:bCs/>
                <w:color w:val="auto"/>
              </w:rPr>
            </w:pPr>
            <w:r>
              <w:rPr>
                <w:b/>
                <w:bCs/>
                <w:color w:val="auto"/>
              </w:rPr>
              <w:t>C</w:t>
            </w:r>
            <w:r w:rsidR="004A7115">
              <w:rPr>
                <w:b/>
                <w:bCs/>
                <w:color w:val="auto"/>
              </w:rPr>
              <w:t xml:space="preserve">SO </w:t>
            </w:r>
            <w:r w:rsidR="00D326E9">
              <w:rPr>
                <w:b/>
                <w:bCs/>
                <w:color w:val="auto"/>
              </w:rPr>
              <w:t>Distributor</w:t>
            </w:r>
            <w:r w:rsidR="007D4B15">
              <w:rPr>
                <w:b/>
                <w:bCs/>
                <w:color w:val="auto"/>
              </w:rPr>
              <w:t xml:space="preserve"> B</w:t>
            </w:r>
          </w:p>
        </w:tc>
        <w:tc>
          <w:tcPr>
            <w:tcW w:w="1798" w:type="pct"/>
          </w:tcPr>
          <w:p w14:paraId="286BCD42" w14:textId="77777777" w:rsidR="007D4B15" w:rsidRDefault="007D4B15">
            <w:pPr>
              <w:rPr>
                <w:color w:val="auto"/>
              </w:rPr>
            </w:pPr>
            <w:r>
              <w:rPr>
                <w:color w:val="auto"/>
              </w:rPr>
              <w:t>8.7 million Units (34.7%)</w:t>
            </w:r>
          </w:p>
        </w:tc>
        <w:tc>
          <w:tcPr>
            <w:tcW w:w="1798" w:type="pct"/>
          </w:tcPr>
          <w:p w14:paraId="4AAE17F2" w14:textId="77777777" w:rsidR="007D4B15" w:rsidRDefault="007D4B15">
            <w:pPr>
              <w:rPr>
                <w:color w:val="auto"/>
              </w:rPr>
            </w:pPr>
            <w:r>
              <w:rPr>
                <w:color w:val="auto"/>
              </w:rPr>
              <w:t>$5.199 million</w:t>
            </w:r>
          </w:p>
        </w:tc>
      </w:tr>
      <w:tr w:rsidR="007D4B15" w14:paraId="3F60830A" w14:textId="77777777" w:rsidTr="00F9780C">
        <w:tc>
          <w:tcPr>
            <w:tcW w:w="1405" w:type="pct"/>
          </w:tcPr>
          <w:p w14:paraId="18B27905" w14:textId="232D31E5" w:rsidR="007D4B15" w:rsidRDefault="000D2775" w:rsidP="004A7115">
            <w:pPr>
              <w:rPr>
                <w:b/>
                <w:bCs/>
                <w:color w:val="auto"/>
              </w:rPr>
            </w:pPr>
            <w:r>
              <w:rPr>
                <w:b/>
                <w:bCs/>
                <w:color w:val="auto"/>
              </w:rPr>
              <w:t>C</w:t>
            </w:r>
            <w:r w:rsidR="004A7115">
              <w:rPr>
                <w:b/>
                <w:bCs/>
                <w:color w:val="auto"/>
              </w:rPr>
              <w:t>SO Distributor</w:t>
            </w:r>
            <w:r w:rsidR="007D4B15">
              <w:rPr>
                <w:b/>
                <w:bCs/>
                <w:color w:val="auto"/>
              </w:rPr>
              <w:t xml:space="preserve"> C</w:t>
            </w:r>
          </w:p>
        </w:tc>
        <w:tc>
          <w:tcPr>
            <w:tcW w:w="1798" w:type="pct"/>
          </w:tcPr>
          <w:p w14:paraId="11D98225" w14:textId="77777777" w:rsidR="007D4B15" w:rsidRDefault="007D4B15">
            <w:pPr>
              <w:rPr>
                <w:color w:val="auto"/>
              </w:rPr>
            </w:pPr>
            <w:r>
              <w:rPr>
                <w:color w:val="auto"/>
              </w:rPr>
              <w:t>5.5 million Units (21.9%)</w:t>
            </w:r>
          </w:p>
        </w:tc>
        <w:tc>
          <w:tcPr>
            <w:tcW w:w="1798" w:type="pct"/>
          </w:tcPr>
          <w:p w14:paraId="60628A4D" w14:textId="77777777" w:rsidR="007D4B15" w:rsidRDefault="007D4B15">
            <w:pPr>
              <w:rPr>
                <w:color w:val="auto"/>
              </w:rPr>
            </w:pPr>
            <w:r>
              <w:rPr>
                <w:color w:val="auto"/>
              </w:rPr>
              <w:t>$3.287 million</w:t>
            </w:r>
          </w:p>
        </w:tc>
      </w:tr>
      <w:tr w:rsidR="007D4B15" w14:paraId="60B91CDB" w14:textId="77777777" w:rsidTr="00F9780C">
        <w:tc>
          <w:tcPr>
            <w:tcW w:w="1405" w:type="pct"/>
          </w:tcPr>
          <w:p w14:paraId="748FF304" w14:textId="5DFCF7D3" w:rsidR="007D4B15" w:rsidRDefault="000D2775" w:rsidP="004A7115">
            <w:pPr>
              <w:rPr>
                <w:b/>
                <w:bCs/>
                <w:color w:val="auto"/>
              </w:rPr>
            </w:pPr>
            <w:r>
              <w:rPr>
                <w:b/>
                <w:bCs/>
                <w:color w:val="auto"/>
              </w:rPr>
              <w:t>C</w:t>
            </w:r>
            <w:r w:rsidR="004A7115">
              <w:rPr>
                <w:b/>
                <w:bCs/>
                <w:color w:val="auto"/>
              </w:rPr>
              <w:t>SO Distributor</w:t>
            </w:r>
            <w:r w:rsidR="007D4B15">
              <w:rPr>
                <w:b/>
                <w:bCs/>
                <w:color w:val="auto"/>
              </w:rPr>
              <w:t xml:space="preserve"> D</w:t>
            </w:r>
          </w:p>
        </w:tc>
        <w:tc>
          <w:tcPr>
            <w:tcW w:w="1798" w:type="pct"/>
          </w:tcPr>
          <w:p w14:paraId="516ADF3B" w14:textId="77777777" w:rsidR="007D4B15" w:rsidRDefault="007D4B15">
            <w:pPr>
              <w:rPr>
                <w:color w:val="auto"/>
              </w:rPr>
            </w:pPr>
            <w:r>
              <w:rPr>
                <w:color w:val="auto"/>
              </w:rPr>
              <w:t>4.8 million Units (19.1%)</w:t>
            </w:r>
          </w:p>
        </w:tc>
        <w:tc>
          <w:tcPr>
            <w:tcW w:w="1798" w:type="pct"/>
          </w:tcPr>
          <w:p w14:paraId="0C02C12A" w14:textId="77777777" w:rsidR="007D4B15" w:rsidRDefault="007D4B15">
            <w:pPr>
              <w:rPr>
                <w:color w:val="auto"/>
              </w:rPr>
            </w:pPr>
            <w:r>
              <w:rPr>
                <w:color w:val="auto"/>
              </w:rPr>
              <w:t>$2.869 million</w:t>
            </w:r>
          </w:p>
        </w:tc>
      </w:tr>
      <w:tr w:rsidR="007D4B15" w14:paraId="6A8935B7" w14:textId="77777777" w:rsidTr="00F9780C">
        <w:tc>
          <w:tcPr>
            <w:tcW w:w="1405" w:type="pct"/>
          </w:tcPr>
          <w:p w14:paraId="3894EB08" w14:textId="7FFED208" w:rsidR="007D4B15" w:rsidRDefault="007D4B15" w:rsidP="00223C05">
            <w:pPr>
              <w:rPr>
                <w:b/>
                <w:bCs/>
                <w:color w:val="auto"/>
              </w:rPr>
            </w:pPr>
            <w:r>
              <w:rPr>
                <w:b/>
                <w:bCs/>
                <w:color w:val="auto"/>
              </w:rPr>
              <w:t>All</w:t>
            </w:r>
            <w:r w:rsidR="003643A4">
              <w:rPr>
                <w:b/>
                <w:bCs/>
                <w:color w:val="auto"/>
              </w:rPr>
              <w:t xml:space="preserve"> CSO Distributors</w:t>
            </w:r>
          </w:p>
        </w:tc>
        <w:tc>
          <w:tcPr>
            <w:tcW w:w="1798" w:type="pct"/>
          </w:tcPr>
          <w:p w14:paraId="440953D8" w14:textId="77777777" w:rsidR="007D4B15" w:rsidRDefault="007D4B15">
            <w:pPr>
              <w:rPr>
                <w:color w:val="auto"/>
              </w:rPr>
            </w:pPr>
            <w:r>
              <w:rPr>
                <w:color w:val="auto"/>
              </w:rPr>
              <w:t>25.1 million Units (100%)</w:t>
            </w:r>
          </w:p>
        </w:tc>
        <w:tc>
          <w:tcPr>
            <w:tcW w:w="1798" w:type="pct"/>
          </w:tcPr>
          <w:p w14:paraId="34E25951" w14:textId="77777777" w:rsidR="007D4B15" w:rsidRDefault="007D4B15">
            <w:pPr>
              <w:rPr>
                <w:color w:val="auto"/>
              </w:rPr>
            </w:pPr>
            <w:r>
              <w:rPr>
                <w:color w:val="auto"/>
              </w:rPr>
              <w:t>$15 million</w:t>
            </w:r>
          </w:p>
        </w:tc>
      </w:tr>
    </w:tbl>
    <w:p w14:paraId="2CDE9DA6" w14:textId="77777777" w:rsidR="007D4B15" w:rsidRDefault="007D4B15">
      <w:pPr>
        <w:pStyle w:val="PFNumLevel2"/>
        <w:numPr>
          <w:ilvl w:val="0"/>
          <w:numId w:val="0"/>
        </w:numPr>
        <w:rPr>
          <w:color w:val="auto"/>
        </w:rPr>
      </w:pPr>
    </w:p>
    <w:p w14:paraId="7352BFEB" w14:textId="77777777" w:rsidR="007D4B15" w:rsidRDefault="007D4B15">
      <w:pPr>
        <w:pStyle w:val="PFNumLevel2"/>
        <w:numPr>
          <w:ilvl w:val="0"/>
          <w:numId w:val="0"/>
        </w:numPr>
        <w:rPr>
          <w:color w:val="auto"/>
        </w:rPr>
      </w:pPr>
      <w:r>
        <w:rPr>
          <w:color w:val="auto"/>
        </w:rPr>
        <w:t xml:space="preserve">This Payment equates to $0.60 per Unit of PBS Medicine Sold.  </w:t>
      </w:r>
    </w:p>
    <w:p w14:paraId="0A663258" w14:textId="77777777" w:rsidR="00A8406A" w:rsidRPr="00A8406A" w:rsidRDefault="00A8406A" w:rsidP="00787CB8">
      <w:pPr>
        <w:pStyle w:val="PFNumLevel2"/>
        <w:numPr>
          <w:ilvl w:val="0"/>
          <w:numId w:val="0"/>
        </w:numPr>
        <w:spacing w:after="0"/>
        <w:rPr>
          <w:b/>
          <w:bCs/>
          <w:color w:val="auto"/>
        </w:rPr>
      </w:pPr>
      <w:bookmarkStart w:id="554" w:name="_Toc461001987"/>
      <w:bookmarkStart w:id="555" w:name="_Toc461038458"/>
      <w:r w:rsidRPr="00A8406A">
        <w:rPr>
          <w:b/>
          <w:bCs/>
          <w:color w:val="auto"/>
        </w:rPr>
        <w:t>State Based Funding Pool Payment Calculations</w:t>
      </w:r>
      <w:bookmarkEnd w:id="554"/>
      <w:bookmarkEnd w:id="555"/>
    </w:p>
    <w:p w14:paraId="0DA60821" w14:textId="77777777" w:rsidR="00A8406A" w:rsidRPr="00A8406A" w:rsidRDefault="00A8406A" w:rsidP="00F9780C">
      <w:pPr>
        <w:pStyle w:val="PFNumLevel2"/>
        <w:numPr>
          <w:ilvl w:val="0"/>
          <w:numId w:val="0"/>
        </w:numPr>
        <w:rPr>
          <w:color w:val="auto"/>
        </w:rPr>
      </w:pPr>
      <w:r w:rsidRPr="00A8406A">
        <w:rPr>
          <w:color w:val="auto"/>
        </w:rPr>
        <w:t>Funding for the State Based CSO Funding Pool is apportioned across each Month and is calculated by:</w:t>
      </w:r>
    </w:p>
    <w:p w14:paraId="35928945" w14:textId="77777777" w:rsidR="00A8406A" w:rsidRPr="00A8406A" w:rsidRDefault="00A8406A" w:rsidP="00787CB8">
      <w:pPr>
        <w:numPr>
          <w:ilvl w:val="0"/>
          <w:numId w:val="9"/>
        </w:numPr>
        <w:tabs>
          <w:tab w:val="clear" w:pos="924"/>
          <w:tab w:val="clear" w:pos="1211"/>
          <w:tab w:val="clear" w:pos="1848"/>
          <w:tab w:val="clear" w:pos="2773"/>
          <w:tab w:val="clear" w:pos="3697"/>
          <w:tab w:val="clear" w:pos="4621"/>
          <w:tab w:val="clear" w:pos="5545"/>
          <w:tab w:val="clear" w:pos="6469"/>
          <w:tab w:val="clear" w:pos="7394"/>
          <w:tab w:val="clear" w:pos="8318"/>
          <w:tab w:val="clear" w:pos="8930"/>
          <w:tab w:val="num" w:pos="426"/>
        </w:tabs>
        <w:autoSpaceDE w:val="0"/>
        <w:autoSpaceDN w:val="0"/>
        <w:spacing w:after="0" w:line="240" w:lineRule="auto"/>
        <w:ind w:left="0" w:firstLine="0"/>
        <w:rPr>
          <w:color w:val="auto"/>
        </w:rPr>
      </w:pPr>
      <w:r w:rsidRPr="00A8406A">
        <w:rPr>
          <w:color w:val="auto"/>
        </w:rPr>
        <w:t>Identifying the volume of PBS Medicines supplied under the CSO to Community Pharmacies by each State Based CSO Distributor; and</w:t>
      </w:r>
    </w:p>
    <w:p w14:paraId="51A8E725" w14:textId="77777777" w:rsidR="00A8406A" w:rsidRPr="00A8406A" w:rsidRDefault="00A8406A" w:rsidP="00787CB8">
      <w:pPr>
        <w:numPr>
          <w:ilvl w:val="0"/>
          <w:numId w:val="9"/>
        </w:numPr>
        <w:tabs>
          <w:tab w:val="clear" w:pos="924"/>
          <w:tab w:val="clear" w:pos="1211"/>
          <w:tab w:val="clear" w:pos="1848"/>
          <w:tab w:val="clear" w:pos="2773"/>
          <w:tab w:val="clear" w:pos="3697"/>
          <w:tab w:val="clear" w:pos="4621"/>
          <w:tab w:val="clear" w:pos="5545"/>
          <w:tab w:val="clear" w:pos="6469"/>
          <w:tab w:val="clear" w:pos="7394"/>
          <w:tab w:val="clear" w:pos="8318"/>
          <w:tab w:val="clear" w:pos="8930"/>
          <w:tab w:val="num" w:pos="426"/>
        </w:tabs>
        <w:autoSpaceDE w:val="0"/>
        <w:autoSpaceDN w:val="0"/>
        <w:spacing w:after="0" w:line="240" w:lineRule="auto"/>
        <w:ind w:left="0" w:firstLine="0"/>
        <w:rPr>
          <w:color w:val="auto"/>
        </w:rPr>
      </w:pPr>
      <w:r w:rsidRPr="00A8406A">
        <w:rPr>
          <w:color w:val="auto"/>
        </w:rPr>
        <w:t>From this, deriving a ratio for each State that compares the volume of CSO Sales of PBS Medicines by each State Based CSO Distributor in a State to the total volume of CSO Sales of PBS Medicines by all State Based CSO Distributors across Australia.</w:t>
      </w:r>
    </w:p>
    <w:p w14:paraId="54F26B92" w14:textId="77777777" w:rsidR="00A8406A" w:rsidRPr="00A8406A" w:rsidRDefault="00A8406A" w:rsidP="00F9780C">
      <w:pPr>
        <w:pStyle w:val="PFNumLevel2"/>
        <w:numPr>
          <w:ilvl w:val="0"/>
          <w:numId w:val="0"/>
        </w:numPr>
        <w:rPr>
          <w:color w:val="auto"/>
        </w:rPr>
      </w:pPr>
      <w:r w:rsidRPr="00A8406A">
        <w:rPr>
          <w:color w:val="auto"/>
        </w:rPr>
        <w:t>The following three tables provide examples of the calculation of and allocation of State Based Funding Pool Payments.</w:t>
      </w:r>
    </w:p>
    <w:p w14:paraId="1D6FAD6A" w14:textId="77777777" w:rsidR="00A8406A" w:rsidRPr="00A8406A" w:rsidRDefault="00A8406A" w:rsidP="00A8406A">
      <w:pPr>
        <w:keepNext/>
        <w:tabs>
          <w:tab w:val="clear" w:pos="924"/>
          <w:tab w:val="clear" w:pos="1848"/>
          <w:tab w:val="clear" w:pos="2773"/>
          <w:tab w:val="clear" w:pos="3697"/>
          <w:tab w:val="clear" w:pos="4621"/>
          <w:tab w:val="clear" w:pos="5545"/>
          <w:tab w:val="clear" w:pos="6469"/>
          <w:tab w:val="clear" w:pos="7394"/>
          <w:tab w:val="clear" w:pos="8318"/>
          <w:tab w:val="clear" w:pos="8930"/>
        </w:tabs>
        <w:spacing w:before="0" w:line="240" w:lineRule="auto"/>
        <w:outlineLvl w:val="0"/>
        <w:rPr>
          <w:rFonts w:ascii="Arial Narrow" w:eastAsia="Calibri" w:hAnsi="Arial Narrow" w:cs="Times New Roman"/>
          <w:i/>
          <w:color w:val="auto"/>
          <w:sz w:val="24"/>
          <w:szCs w:val="22"/>
        </w:rPr>
      </w:pPr>
      <w:bookmarkStart w:id="556" w:name="_Toc461001988"/>
      <w:bookmarkStart w:id="557" w:name="_Toc461002936"/>
      <w:r w:rsidRPr="0090750A">
        <w:rPr>
          <w:rFonts w:ascii="Arial Narrow" w:eastAsia="Calibri" w:hAnsi="Arial Narrow" w:cs="Times New Roman"/>
          <w:i/>
          <w:color w:val="auto"/>
          <w:sz w:val="24"/>
          <w:szCs w:val="22"/>
        </w:rPr>
        <w:t>Example 2 – Number of PBS Medicines supplied by State Based CSO Distributors in a Month</w:t>
      </w:r>
      <w:bookmarkEnd w:id="556"/>
      <w:bookmarkEnd w:id="557"/>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443"/>
        <w:gridCol w:w="2631"/>
        <w:gridCol w:w="3044"/>
      </w:tblGrid>
      <w:tr w:rsidR="00A8406A" w:rsidRPr="00A8406A" w14:paraId="2EF45529" w14:textId="77777777" w:rsidTr="00F9780C">
        <w:trPr>
          <w:cantSplit/>
        </w:trPr>
        <w:tc>
          <w:tcPr>
            <w:tcW w:w="1888" w:type="pct"/>
            <w:shd w:val="clear" w:color="auto" w:fill="D9D9D9"/>
            <w:vAlign w:val="center"/>
          </w:tcPr>
          <w:p w14:paraId="605C8037" w14:textId="77777777" w:rsidR="00A8406A" w:rsidRPr="00A8406A" w:rsidRDefault="00A8406A" w:rsidP="00A8406A">
            <w:pPr>
              <w:keepNext/>
              <w:keepLines/>
              <w:tabs>
                <w:tab w:val="clear" w:pos="924"/>
                <w:tab w:val="clear" w:pos="1848"/>
                <w:tab w:val="clear" w:pos="2773"/>
                <w:tab w:val="clear" w:pos="3697"/>
                <w:tab w:val="clear" w:pos="4621"/>
                <w:tab w:val="clear" w:pos="5545"/>
                <w:tab w:val="clear" w:pos="6469"/>
                <w:tab w:val="clear" w:pos="7394"/>
                <w:tab w:val="clear" w:pos="8318"/>
                <w:tab w:val="clear" w:pos="8930"/>
              </w:tabs>
              <w:spacing w:before="0" w:after="0" w:line="240" w:lineRule="auto"/>
              <w:jc w:val="center"/>
              <w:rPr>
                <w:rFonts w:ascii="Arial Narrow" w:eastAsia="Calibri" w:hAnsi="Arial Narrow" w:cs="Times New Roman"/>
                <w:b/>
                <w:color w:val="auto"/>
                <w:sz w:val="24"/>
                <w:szCs w:val="22"/>
              </w:rPr>
            </w:pPr>
            <w:r w:rsidRPr="00A8406A">
              <w:rPr>
                <w:rFonts w:ascii="Arial Narrow" w:eastAsia="Calibri" w:hAnsi="Arial Narrow" w:cs="Times New Roman"/>
                <w:b/>
                <w:color w:val="auto"/>
                <w:sz w:val="24"/>
                <w:szCs w:val="22"/>
              </w:rPr>
              <w:t>CSO Distributor</w:t>
            </w:r>
          </w:p>
        </w:tc>
        <w:tc>
          <w:tcPr>
            <w:tcW w:w="1443" w:type="pct"/>
            <w:shd w:val="clear" w:color="auto" w:fill="D9D9D9"/>
            <w:vAlign w:val="center"/>
          </w:tcPr>
          <w:p w14:paraId="57AFAD79" w14:textId="77777777" w:rsidR="00A8406A" w:rsidRPr="00A8406A" w:rsidRDefault="00A8406A" w:rsidP="00A8406A">
            <w:pPr>
              <w:keepNext/>
              <w:keepLines/>
              <w:tabs>
                <w:tab w:val="clear" w:pos="924"/>
                <w:tab w:val="clear" w:pos="1848"/>
                <w:tab w:val="clear" w:pos="2773"/>
                <w:tab w:val="clear" w:pos="3697"/>
                <w:tab w:val="clear" w:pos="4621"/>
                <w:tab w:val="clear" w:pos="5545"/>
                <w:tab w:val="clear" w:pos="6469"/>
                <w:tab w:val="clear" w:pos="7394"/>
                <w:tab w:val="clear" w:pos="8318"/>
                <w:tab w:val="clear" w:pos="8930"/>
              </w:tabs>
              <w:spacing w:before="0" w:after="0" w:line="240" w:lineRule="auto"/>
              <w:jc w:val="center"/>
              <w:rPr>
                <w:rFonts w:ascii="Arial Narrow" w:eastAsia="Calibri" w:hAnsi="Arial Narrow" w:cs="Times New Roman"/>
                <w:b/>
                <w:color w:val="auto"/>
                <w:sz w:val="24"/>
                <w:szCs w:val="22"/>
              </w:rPr>
            </w:pPr>
            <w:r w:rsidRPr="00A8406A">
              <w:rPr>
                <w:rFonts w:ascii="Arial Narrow" w:eastAsia="Calibri" w:hAnsi="Arial Narrow" w:cs="Times New Roman"/>
                <w:b/>
                <w:color w:val="auto"/>
                <w:sz w:val="24"/>
                <w:szCs w:val="22"/>
              </w:rPr>
              <w:t>PBS Medicine Supplied</w:t>
            </w:r>
          </w:p>
        </w:tc>
        <w:tc>
          <w:tcPr>
            <w:tcW w:w="1669" w:type="pct"/>
            <w:shd w:val="clear" w:color="auto" w:fill="D9D9D9"/>
            <w:vAlign w:val="center"/>
          </w:tcPr>
          <w:p w14:paraId="099EDF97" w14:textId="77777777" w:rsidR="00A8406A" w:rsidRPr="00A8406A" w:rsidRDefault="00A8406A" w:rsidP="00A8406A">
            <w:pPr>
              <w:keepNext/>
              <w:keepLines/>
              <w:tabs>
                <w:tab w:val="clear" w:pos="924"/>
                <w:tab w:val="clear" w:pos="1848"/>
                <w:tab w:val="clear" w:pos="2773"/>
                <w:tab w:val="clear" w:pos="3697"/>
                <w:tab w:val="clear" w:pos="4621"/>
                <w:tab w:val="clear" w:pos="5545"/>
                <w:tab w:val="clear" w:pos="6469"/>
                <w:tab w:val="clear" w:pos="7394"/>
                <w:tab w:val="clear" w:pos="8318"/>
                <w:tab w:val="clear" w:pos="8930"/>
              </w:tabs>
              <w:spacing w:before="0" w:after="0" w:line="240" w:lineRule="auto"/>
              <w:jc w:val="center"/>
              <w:rPr>
                <w:rFonts w:ascii="Arial Narrow" w:eastAsia="Calibri" w:hAnsi="Arial Narrow" w:cs="Times New Roman"/>
                <w:b/>
                <w:color w:val="auto"/>
                <w:sz w:val="24"/>
                <w:szCs w:val="22"/>
              </w:rPr>
            </w:pPr>
            <w:r w:rsidRPr="00A8406A">
              <w:rPr>
                <w:rFonts w:ascii="Arial Narrow" w:eastAsia="Calibri" w:hAnsi="Arial Narrow" w:cs="Times New Roman"/>
                <w:b/>
                <w:color w:val="auto"/>
                <w:sz w:val="24"/>
                <w:szCs w:val="22"/>
              </w:rPr>
              <w:t>Percentage of CSO Sales across each State</w:t>
            </w:r>
          </w:p>
        </w:tc>
      </w:tr>
      <w:tr w:rsidR="00A8406A" w:rsidRPr="00A8406A" w14:paraId="11DA6878" w14:textId="77777777" w:rsidTr="00F9780C">
        <w:trPr>
          <w:cantSplit/>
        </w:trPr>
        <w:tc>
          <w:tcPr>
            <w:tcW w:w="1888" w:type="pct"/>
          </w:tcPr>
          <w:p w14:paraId="6E73CD4C" w14:textId="77777777" w:rsidR="00A8406A" w:rsidRPr="00A8406A" w:rsidRDefault="00A8406A" w:rsidP="00A8406A">
            <w:pPr>
              <w:keepNext/>
              <w:keepLines/>
              <w:tabs>
                <w:tab w:val="clear" w:pos="924"/>
                <w:tab w:val="clear" w:pos="1848"/>
                <w:tab w:val="clear" w:pos="2773"/>
                <w:tab w:val="clear" w:pos="3697"/>
                <w:tab w:val="clear" w:pos="4621"/>
                <w:tab w:val="clear" w:pos="5545"/>
                <w:tab w:val="clear" w:pos="6469"/>
                <w:tab w:val="clear" w:pos="7394"/>
                <w:tab w:val="clear" w:pos="8318"/>
                <w:tab w:val="clear" w:pos="8930"/>
              </w:tabs>
              <w:spacing w:before="0" w:after="0" w:line="240" w:lineRule="auto"/>
              <w:rPr>
                <w:rFonts w:ascii="Arial Narrow" w:eastAsia="Calibri" w:hAnsi="Arial Narrow" w:cs="Times New Roman"/>
                <w:color w:val="auto"/>
                <w:sz w:val="24"/>
                <w:szCs w:val="22"/>
              </w:rPr>
            </w:pPr>
            <w:r w:rsidRPr="00A8406A">
              <w:rPr>
                <w:rFonts w:ascii="Arial Narrow" w:eastAsia="Calibri" w:hAnsi="Arial Narrow" w:cs="Times New Roman"/>
                <w:color w:val="auto"/>
                <w:sz w:val="24"/>
                <w:szCs w:val="22"/>
              </w:rPr>
              <w:t>CSO Distributor A (Victoria)</w:t>
            </w:r>
          </w:p>
        </w:tc>
        <w:tc>
          <w:tcPr>
            <w:tcW w:w="1443" w:type="pct"/>
            <w:vAlign w:val="center"/>
          </w:tcPr>
          <w:p w14:paraId="6B97E0C8" w14:textId="77777777" w:rsidR="00A8406A" w:rsidRPr="00A8406A" w:rsidRDefault="00A8406A" w:rsidP="00A8406A">
            <w:pPr>
              <w:keepNext/>
              <w:keepLines/>
              <w:tabs>
                <w:tab w:val="clear" w:pos="924"/>
                <w:tab w:val="clear" w:pos="1848"/>
                <w:tab w:val="clear" w:pos="2773"/>
                <w:tab w:val="clear" w:pos="3697"/>
                <w:tab w:val="clear" w:pos="4621"/>
                <w:tab w:val="clear" w:pos="5545"/>
                <w:tab w:val="clear" w:pos="6469"/>
                <w:tab w:val="clear" w:pos="7394"/>
                <w:tab w:val="clear" w:pos="8318"/>
                <w:tab w:val="clear" w:pos="8930"/>
              </w:tabs>
              <w:spacing w:before="0" w:after="0" w:line="240" w:lineRule="auto"/>
              <w:jc w:val="center"/>
              <w:rPr>
                <w:rFonts w:ascii="Arial Narrow" w:eastAsia="Calibri" w:hAnsi="Arial Narrow" w:cs="Times New Roman"/>
                <w:color w:val="auto"/>
                <w:sz w:val="24"/>
                <w:szCs w:val="22"/>
              </w:rPr>
            </w:pPr>
            <w:r w:rsidRPr="00A8406A">
              <w:rPr>
                <w:rFonts w:ascii="Arial Narrow" w:eastAsia="Calibri" w:hAnsi="Arial Narrow" w:cs="Times New Roman"/>
                <w:color w:val="auto"/>
                <w:sz w:val="24"/>
                <w:szCs w:val="22"/>
              </w:rPr>
              <w:t>150,000 Units</w:t>
            </w:r>
          </w:p>
        </w:tc>
        <w:tc>
          <w:tcPr>
            <w:tcW w:w="1669" w:type="pct"/>
          </w:tcPr>
          <w:p w14:paraId="3C974261" w14:textId="77777777" w:rsidR="00A8406A" w:rsidRPr="00A8406A" w:rsidRDefault="00A8406A" w:rsidP="00A8406A">
            <w:pPr>
              <w:keepNext/>
              <w:keepLines/>
              <w:tabs>
                <w:tab w:val="clear" w:pos="924"/>
                <w:tab w:val="clear" w:pos="1848"/>
                <w:tab w:val="clear" w:pos="2773"/>
                <w:tab w:val="clear" w:pos="3697"/>
                <w:tab w:val="clear" w:pos="4621"/>
                <w:tab w:val="clear" w:pos="5545"/>
                <w:tab w:val="clear" w:pos="6469"/>
                <w:tab w:val="clear" w:pos="7394"/>
                <w:tab w:val="clear" w:pos="8318"/>
                <w:tab w:val="clear" w:pos="8930"/>
              </w:tabs>
              <w:spacing w:before="0" w:after="0" w:line="240" w:lineRule="auto"/>
              <w:rPr>
                <w:rFonts w:ascii="Arial Narrow" w:eastAsia="Calibri" w:hAnsi="Arial Narrow" w:cs="Times New Roman"/>
                <w:color w:val="auto"/>
                <w:sz w:val="24"/>
                <w:szCs w:val="22"/>
              </w:rPr>
            </w:pPr>
            <w:r w:rsidRPr="00A8406A">
              <w:rPr>
                <w:rFonts w:ascii="Arial Narrow" w:eastAsia="Calibri" w:hAnsi="Arial Narrow" w:cs="Times New Roman"/>
                <w:color w:val="auto"/>
                <w:sz w:val="24"/>
                <w:szCs w:val="22"/>
              </w:rPr>
              <w:t>60% of Vic CSO Sales</w:t>
            </w:r>
          </w:p>
        </w:tc>
      </w:tr>
      <w:tr w:rsidR="00A8406A" w:rsidRPr="00A8406A" w14:paraId="0B0D4F1F" w14:textId="77777777" w:rsidTr="00F9780C">
        <w:trPr>
          <w:cantSplit/>
        </w:trPr>
        <w:tc>
          <w:tcPr>
            <w:tcW w:w="1888" w:type="pct"/>
          </w:tcPr>
          <w:p w14:paraId="02E68649" w14:textId="77777777" w:rsidR="00A8406A" w:rsidRPr="00A8406A" w:rsidRDefault="00A8406A" w:rsidP="00A8406A">
            <w:pPr>
              <w:keepNext/>
              <w:keepLines/>
              <w:tabs>
                <w:tab w:val="clear" w:pos="924"/>
                <w:tab w:val="clear" w:pos="1848"/>
                <w:tab w:val="clear" w:pos="2773"/>
                <w:tab w:val="clear" w:pos="3697"/>
                <w:tab w:val="clear" w:pos="4621"/>
                <w:tab w:val="clear" w:pos="5545"/>
                <w:tab w:val="clear" w:pos="6469"/>
                <w:tab w:val="clear" w:pos="7394"/>
                <w:tab w:val="clear" w:pos="8318"/>
                <w:tab w:val="clear" w:pos="8930"/>
              </w:tabs>
              <w:spacing w:before="0" w:after="0" w:line="240" w:lineRule="auto"/>
              <w:rPr>
                <w:rFonts w:ascii="Arial Narrow" w:eastAsia="Calibri" w:hAnsi="Arial Narrow" w:cs="Times New Roman"/>
                <w:color w:val="auto"/>
                <w:sz w:val="24"/>
                <w:szCs w:val="22"/>
              </w:rPr>
            </w:pPr>
            <w:r w:rsidRPr="00A8406A">
              <w:rPr>
                <w:rFonts w:ascii="Arial Narrow" w:eastAsia="Calibri" w:hAnsi="Arial Narrow" w:cs="Times New Roman"/>
                <w:color w:val="auto"/>
                <w:sz w:val="24"/>
                <w:szCs w:val="22"/>
              </w:rPr>
              <w:t>CSO Distributor B (Victoria)</w:t>
            </w:r>
          </w:p>
        </w:tc>
        <w:tc>
          <w:tcPr>
            <w:tcW w:w="1443" w:type="pct"/>
            <w:vAlign w:val="center"/>
          </w:tcPr>
          <w:p w14:paraId="60BA44F5" w14:textId="77777777" w:rsidR="00A8406A" w:rsidRPr="00A8406A" w:rsidRDefault="00A8406A" w:rsidP="00A8406A">
            <w:pPr>
              <w:keepNext/>
              <w:keepLines/>
              <w:tabs>
                <w:tab w:val="clear" w:pos="924"/>
                <w:tab w:val="clear" w:pos="1848"/>
                <w:tab w:val="clear" w:pos="2773"/>
                <w:tab w:val="clear" w:pos="3697"/>
                <w:tab w:val="clear" w:pos="4621"/>
                <w:tab w:val="clear" w:pos="5545"/>
                <w:tab w:val="clear" w:pos="6469"/>
                <w:tab w:val="clear" w:pos="7394"/>
                <w:tab w:val="clear" w:pos="8318"/>
                <w:tab w:val="clear" w:pos="8930"/>
              </w:tabs>
              <w:spacing w:before="0" w:after="0" w:line="240" w:lineRule="auto"/>
              <w:jc w:val="center"/>
              <w:rPr>
                <w:rFonts w:ascii="Arial Narrow" w:eastAsia="Calibri" w:hAnsi="Arial Narrow" w:cs="Times New Roman"/>
                <w:color w:val="auto"/>
                <w:sz w:val="24"/>
                <w:szCs w:val="22"/>
              </w:rPr>
            </w:pPr>
            <w:r w:rsidRPr="00A8406A">
              <w:rPr>
                <w:rFonts w:ascii="Arial Narrow" w:eastAsia="Calibri" w:hAnsi="Arial Narrow" w:cs="Times New Roman"/>
                <w:color w:val="auto"/>
                <w:sz w:val="24"/>
                <w:szCs w:val="22"/>
              </w:rPr>
              <w:t>100,000 Units</w:t>
            </w:r>
          </w:p>
        </w:tc>
        <w:tc>
          <w:tcPr>
            <w:tcW w:w="1669" w:type="pct"/>
          </w:tcPr>
          <w:p w14:paraId="64F44BD0" w14:textId="77777777" w:rsidR="00A8406A" w:rsidRPr="00A8406A" w:rsidRDefault="00A8406A" w:rsidP="00A8406A">
            <w:pPr>
              <w:keepNext/>
              <w:keepLines/>
              <w:tabs>
                <w:tab w:val="clear" w:pos="924"/>
                <w:tab w:val="clear" w:pos="1848"/>
                <w:tab w:val="clear" w:pos="2773"/>
                <w:tab w:val="clear" w:pos="3697"/>
                <w:tab w:val="clear" w:pos="4621"/>
                <w:tab w:val="clear" w:pos="5545"/>
                <w:tab w:val="clear" w:pos="6469"/>
                <w:tab w:val="clear" w:pos="7394"/>
                <w:tab w:val="clear" w:pos="8318"/>
                <w:tab w:val="clear" w:pos="8930"/>
              </w:tabs>
              <w:spacing w:before="0" w:after="0" w:line="240" w:lineRule="auto"/>
              <w:rPr>
                <w:rFonts w:ascii="Arial Narrow" w:eastAsia="Calibri" w:hAnsi="Arial Narrow" w:cs="Times New Roman"/>
                <w:color w:val="auto"/>
                <w:sz w:val="24"/>
                <w:szCs w:val="22"/>
              </w:rPr>
            </w:pPr>
            <w:r w:rsidRPr="00A8406A">
              <w:rPr>
                <w:rFonts w:ascii="Arial Narrow" w:eastAsia="Calibri" w:hAnsi="Arial Narrow" w:cs="Times New Roman"/>
                <w:color w:val="auto"/>
                <w:sz w:val="24"/>
                <w:szCs w:val="22"/>
              </w:rPr>
              <w:t>40% of Vic CSO Sales</w:t>
            </w:r>
          </w:p>
        </w:tc>
      </w:tr>
      <w:tr w:rsidR="00A8406A" w:rsidRPr="00A8406A" w14:paraId="18E6E5A2" w14:textId="77777777" w:rsidTr="00F9780C">
        <w:trPr>
          <w:cantSplit/>
        </w:trPr>
        <w:tc>
          <w:tcPr>
            <w:tcW w:w="1888" w:type="pct"/>
            <w:tcBorders>
              <w:bottom w:val="single" w:sz="4" w:space="0" w:color="000000"/>
            </w:tcBorders>
          </w:tcPr>
          <w:p w14:paraId="18A10299" w14:textId="77777777" w:rsidR="00A8406A" w:rsidRPr="00A8406A" w:rsidRDefault="00A8406A" w:rsidP="00A8406A">
            <w:pPr>
              <w:keepNext/>
              <w:keepLines/>
              <w:tabs>
                <w:tab w:val="clear" w:pos="924"/>
                <w:tab w:val="clear" w:pos="1848"/>
                <w:tab w:val="clear" w:pos="2773"/>
                <w:tab w:val="clear" w:pos="3697"/>
                <w:tab w:val="clear" w:pos="4621"/>
                <w:tab w:val="clear" w:pos="5545"/>
                <w:tab w:val="clear" w:pos="6469"/>
                <w:tab w:val="clear" w:pos="7394"/>
                <w:tab w:val="clear" w:pos="8318"/>
                <w:tab w:val="clear" w:pos="8930"/>
              </w:tabs>
              <w:spacing w:before="0" w:after="0" w:line="240" w:lineRule="auto"/>
              <w:rPr>
                <w:rFonts w:ascii="Arial Narrow" w:eastAsia="Calibri" w:hAnsi="Arial Narrow" w:cs="Times New Roman"/>
                <w:color w:val="auto"/>
                <w:sz w:val="24"/>
                <w:szCs w:val="22"/>
              </w:rPr>
            </w:pPr>
            <w:r w:rsidRPr="00A8406A">
              <w:rPr>
                <w:rFonts w:ascii="Arial Narrow" w:eastAsia="Calibri" w:hAnsi="Arial Narrow" w:cs="Times New Roman"/>
                <w:color w:val="auto"/>
                <w:sz w:val="24"/>
                <w:szCs w:val="22"/>
              </w:rPr>
              <w:t>CSO Distributor B (South Australia)</w:t>
            </w:r>
          </w:p>
        </w:tc>
        <w:tc>
          <w:tcPr>
            <w:tcW w:w="1443" w:type="pct"/>
            <w:tcBorders>
              <w:bottom w:val="single" w:sz="4" w:space="0" w:color="000000"/>
            </w:tcBorders>
            <w:vAlign w:val="center"/>
          </w:tcPr>
          <w:p w14:paraId="73ED731B" w14:textId="77777777" w:rsidR="00A8406A" w:rsidRPr="00A8406A" w:rsidRDefault="00A8406A" w:rsidP="00A8406A">
            <w:pPr>
              <w:keepNext/>
              <w:keepLines/>
              <w:tabs>
                <w:tab w:val="clear" w:pos="924"/>
                <w:tab w:val="clear" w:pos="1848"/>
                <w:tab w:val="clear" w:pos="2773"/>
                <w:tab w:val="clear" w:pos="3697"/>
                <w:tab w:val="clear" w:pos="4621"/>
                <w:tab w:val="clear" w:pos="5545"/>
                <w:tab w:val="clear" w:pos="6469"/>
                <w:tab w:val="clear" w:pos="7394"/>
                <w:tab w:val="clear" w:pos="8318"/>
                <w:tab w:val="clear" w:pos="8930"/>
              </w:tabs>
              <w:spacing w:before="0" w:after="0" w:line="240" w:lineRule="auto"/>
              <w:jc w:val="center"/>
              <w:rPr>
                <w:rFonts w:ascii="Arial Narrow" w:eastAsia="Calibri" w:hAnsi="Arial Narrow" w:cs="Times New Roman"/>
                <w:color w:val="auto"/>
                <w:sz w:val="24"/>
                <w:szCs w:val="22"/>
              </w:rPr>
            </w:pPr>
            <w:r w:rsidRPr="00A8406A">
              <w:rPr>
                <w:rFonts w:ascii="Arial Narrow" w:eastAsia="Calibri" w:hAnsi="Arial Narrow" w:cs="Times New Roman"/>
                <w:color w:val="auto"/>
                <w:sz w:val="24"/>
                <w:szCs w:val="22"/>
              </w:rPr>
              <w:t>300,000 Units</w:t>
            </w:r>
          </w:p>
        </w:tc>
        <w:tc>
          <w:tcPr>
            <w:tcW w:w="1669" w:type="pct"/>
            <w:tcBorders>
              <w:bottom w:val="single" w:sz="4" w:space="0" w:color="000000"/>
            </w:tcBorders>
          </w:tcPr>
          <w:p w14:paraId="7765D69B" w14:textId="77777777" w:rsidR="00A8406A" w:rsidRPr="00A8406A" w:rsidRDefault="00A8406A" w:rsidP="00A8406A">
            <w:pPr>
              <w:keepNext/>
              <w:keepLines/>
              <w:tabs>
                <w:tab w:val="clear" w:pos="924"/>
                <w:tab w:val="clear" w:pos="1848"/>
                <w:tab w:val="clear" w:pos="2773"/>
                <w:tab w:val="clear" w:pos="3697"/>
                <w:tab w:val="clear" w:pos="4621"/>
                <w:tab w:val="clear" w:pos="5545"/>
                <w:tab w:val="clear" w:pos="6469"/>
                <w:tab w:val="clear" w:pos="7394"/>
                <w:tab w:val="clear" w:pos="8318"/>
                <w:tab w:val="clear" w:pos="8930"/>
              </w:tabs>
              <w:spacing w:before="0" w:after="0" w:line="240" w:lineRule="auto"/>
              <w:rPr>
                <w:rFonts w:ascii="Arial Narrow" w:eastAsia="Calibri" w:hAnsi="Arial Narrow" w:cs="Times New Roman"/>
                <w:color w:val="auto"/>
                <w:sz w:val="24"/>
                <w:szCs w:val="22"/>
              </w:rPr>
            </w:pPr>
            <w:r w:rsidRPr="00A8406A">
              <w:rPr>
                <w:rFonts w:ascii="Arial Narrow" w:eastAsia="Calibri" w:hAnsi="Arial Narrow" w:cs="Times New Roman"/>
                <w:color w:val="auto"/>
                <w:sz w:val="24"/>
                <w:szCs w:val="22"/>
              </w:rPr>
              <w:t>100% of SA CSO Sales</w:t>
            </w:r>
          </w:p>
        </w:tc>
      </w:tr>
      <w:tr w:rsidR="00A8406A" w:rsidRPr="00A8406A" w14:paraId="79BA35DC" w14:textId="77777777" w:rsidTr="00F9780C">
        <w:trPr>
          <w:cantSplit/>
        </w:trPr>
        <w:tc>
          <w:tcPr>
            <w:tcW w:w="1888" w:type="pct"/>
            <w:shd w:val="clear" w:color="auto" w:fill="C0C0C0"/>
          </w:tcPr>
          <w:p w14:paraId="6D042BED" w14:textId="77777777" w:rsidR="00A8406A" w:rsidRPr="00A8406A" w:rsidRDefault="00A8406A" w:rsidP="00A8406A">
            <w:pPr>
              <w:keepNext/>
              <w:keepLines/>
              <w:tabs>
                <w:tab w:val="clear" w:pos="924"/>
                <w:tab w:val="clear" w:pos="1848"/>
                <w:tab w:val="clear" w:pos="2773"/>
                <w:tab w:val="clear" w:pos="3697"/>
                <w:tab w:val="clear" w:pos="4621"/>
                <w:tab w:val="clear" w:pos="5545"/>
                <w:tab w:val="clear" w:pos="6469"/>
                <w:tab w:val="clear" w:pos="7394"/>
                <w:tab w:val="clear" w:pos="8318"/>
                <w:tab w:val="clear" w:pos="8930"/>
              </w:tabs>
              <w:spacing w:before="0" w:after="0" w:line="240" w:lineRule="auto"/>
              <w:rPr>
                <w:rFonts w:ascii="Arial Narrow" w:eastAsia="Calibri" w:hAnsi="Arial Narrow" w:cs="Times New Roman"/>
                <w:i/>
                <w:color w:val="auto"/>
                <w:sz w:val="24"/>
                <w:szCs w:val="22"/>
              </w:rPr>
            </w:pPr>
          </w:p>
        </w:tc>
        <w:tc>
          <w:tcPr>
            <w:tcW w:w="1443" w:type="pct"/>
            <w:shd w:val="clear" w:color="auto" w:fill="C0C0C0"/>
            <w:vAlign w:val="center"/>
          </w:tcPr>
          <w:p w14:paraId="54160627" w14:textId="77777777" w:rsidR="00A8406A" w:rsidRPr="00A8406A" w:rsidRDefault="00A8406A" w:rsidP="00A8406A">
            <w:pPr>
              <w:keepNext/>
              <w:keepLines/>
              <w:tabs>
                <w:tab w:val="clear" w:pos="924"/>
                <w:tab w:val="clear" w:pos="1848"/>
                <w:tab w:val="clear" w:pos="2773"/>
                <w:tab w:val="clear" w:pos="3697"/>
                <w:tab w:val="clear" w:pos="4621"/>
                <w:tab w:val="clear" w:pos="5545"/>
                <w:tab w:val="clear" w:pos="6469"/>
                <w:tab w:val="clear" w:pos="7394"/>
                <w:tab w:val="clear" w:pos="8318"/>
                <w:tab w:val="clear" w:pos="8930"/>
              </w:tabs>
              <w:spacing w:before="0" w:after="0" w:line="240" w:lineRule="auto"/>
              <w:jc w:val="center"/>
              <w:rPr>
                <w:rFonts w:ascii="Arial Narrow" w:eastAsia="Calibri" w:hAnsi="Arial Narrow" w:cs="Times New Roman"/>
                <w:color w:val="auto"/>
                <w:sz w:val="24"/>
                <w:szCs w:val="22"/>
              </w:rPr>
            </w:pPr>
          </w:p>
        </w:tc>
        <w:tc>
          <w:tcPr>
            <w:tcW w:w="1669" w:type="pct"/>
            <w:shd w:val="clear" w:color="auto" w:fill="C0C0C0"/>
          </w:tcPr>
          <w:p w14:paraId="6BF6E4F3" w14:textId="77777777" w:rsidR="00A8406A" w:rsidRPr="00A8406A" w:rsidRDefault="00A8406A" w:rsidP="00A8406A">
            <w:pPr>
              <w:keepNext/>
              <w:keepLines/>
              <w:tabs>
                <w:tab w:val="clear" w:pos="924"/>
                <w:tab w:val="clear" w:pos="1848"/>
                <w:tab w:val="clear" w:pos="2773"/>
                <w:tab w:val="clear" w:pos="3697"/>
                <w:tab w:val="clear" w:pos="4621"/>
                <w:tab w:val="clear" w:pos="5545"/>
                <w:tab w:val="clear" w:pos="6469"/>
                <w:tab w:val="clear" w:pos="7394"/>
                <w:tab w:val="clear" w:pos="8318"/>
                <w:tab w:val="clear" w:pos="8930"/>
              </w:tabs>
              <w:spacing w:before="0" w:after="0" w:line="240" w:lineRule="auto"/>
              <w:rPr>
                <w:rFonts w:ascii="Arial Narrow" w:eastAsia="Calibri" w:hAnsi="Arial Narrow" w:cs="Times New Roman"/>
                <w:color w:val="auto"/>
                <w:sz w:val="24"/>
                <w:szCs w:val="22"/>
              </w:rPr>
            </w:pPr>
          </w:p>
        </w:tc>
      </w:tr>
      <w:tr w:rsidR="00A8406A" w:rsidRPr="00A8406A" w14:paraId="796D5870" w14:textId="77777777" w:rsidTr="00F9780C">
        <w:trPr>
          <w:cantSplit/>
        </w:trPr>
        <w:tc>
          <w:tcPr>
            <w:tcW w:w="1888" w:type="pct"/>
          </w:tcPr>
          <w:p w14:paraId="77B1353A" w14:textId="77777777" w:rsidR="00A8406A" w:rsidRPr="00A8406A" w:rsidRDefault="00A8406A" w:rsidP="00A8406A">
            <w:pPr>
              <w:keepNext/>
              <w:keepLines/>
              <w:tabs>
                <w:tab w:val="clear" w:pos="924"/>
                <w:tab w:val="clear" w:pos="1848"/>
                <w:tab w:val="clear" w:pos="2773"/>
                <w:tab w:val="clear" w:pos="3697"/>
                <w:tab w:val="clear" w:pos="4621"/>
                <w:tab w:val="clear" w:pos="5545"/>
                <w:tab w:val="clear" w:pos="6469"/>
                <w:tab w:val="clear" w:pos="7394"/>
                <w:tab w:val="clear" w:pos="8318"/>
                <w:tab w:val="clear" w:pos="8930"/>
              </w:tabs>
              <w:spacing w:before="0" w:after="0" w:line="240" w:lineRule="auto"/>
              <w:rPr>
                <w:rFonts w:ascii="Arial Narrow" w:eastAsia="Calibri" w:hAnsi="Arial Narrow" w:cs="Times New Roman"/>
                <w:i/>
                <w:color w:val="auto"/>
                <w:sz w:val="24"/>
                <w:szCs w:val="22"/>
              </w:rPr>
            </w:pPr>
            <w:r w:rsidRPr="00A8406A">
              <w:rPr>
                <w:rFonts w:ascii="Arial Narrow" w:eastAsia="Calibri" w:hAnsi="Arial Narrow" w:cs="Times New Roman"/>
                <w:i/>
                <w:color w:val="auto"/>
                <w:sz w:val="24"/>
                <w:szCs w:val="22"/>
              </w:rPr>
              <w:t>Total (Victoria)</w:t>
            </w:r>
          </w:p>
        </w:tc>
        <w:tc>
          <w:tcPr>
            <w:tcW w:w="1443" w:type="pct"/>
            <w:vAlign w:val="center"/>
          </w:tcPr>
          <w:p w14:paraId="6453D918" w14:textId="77777777" w:rsidR="00A8406A" w:rsidRPr="00A8406A" w:rsidRDefault="00A8406A" w:rsidP="00A8406A">
            <w:pPr>
              <w:keepNext/>
              <w:keepLines/>
              <w:tabs>
                <w:tab w:val="clear" w:pos="924"/>
                <w:tab w:val="clear" w:pos="1848"/>
                <w:tab w:val="clear" w:pos="2773"/>
                <w:tab w:val="clear" w:pos="3697"/>
                <w:tab w:val="clear" w:pos="4621"/>
                <w:tab w:val="clear" w:pos="5545"/>
                <w:tab w:val="clear" w:pos="6469"/>
                <w:tab w:val="clear" w:pos="7394"/>
                <w:tab w:val="clear" w:pos="8318"/>
                <w:tab w:val="clear" w:pos="8930"/>
              </w:tabs>
              <w:spacing w:before="0" w:after="0" w:line="240" w:lineRule="auto"/>
              <w:jc w:val="center"/>
              <w:rPr>
                <w:rFonts w:ascii="Arial Narrow" w:eastAsia="Calibri" w:hAnsi="Arial Narrow" w:cs="Times New Roman"/>
                <w:color w:val="auto"/>
                <w:sz w:val="24"/>
                <w:szCs w:val="22"/>
              </w:rPr>
            </w:pPr>
            <w:r w:rsidRPr="00A8406A">
              <w:rPr>
                <w:rFonts w:ascii="Arial Narrow" w:eastAsia="Calibri" w:hAnsi="Arial Narrow" w:cs="Times New Roman"/>
                <w:color w:val="auto"/>
                <w:sz w:val="24"/>
                <w:szCs w:val="22"/>
              </w:rPr>
              <w:t>250,000 Units</w:t>
            </w:r>
          </w:p>
        </w:tc>
        <w:tc>
          <w:tcPr>
            <w:tcW w:w="1669" w:type="pct"/>
          </w:tcPr>
          <w:p w14:paraId="7FBC64A0" w14:textId="77777777" w:rsidR="00A8406A" w:rsidRPr="00A8406A" w:rsidRDefault="00A8406A" w:rsidP="00A8406A">
            <w:pPr>
              <w:keepNext/>
              <w:keepLines/>
              <w:tabs>
                <w:tab w:val="clear" w:pos="924"/>
                <w:tab w:val="clear" w:pos="1848"/>
                <w:tab w:val="clear" w:pos="2773"/>
                <w:tab w:val="clear" w:pos="3697"/>
                <w:tab w:val="clear" w:pos="4621"/>
                <w:tab w:val="clear" w:pos="5545"/>
                <w:tab w:val="clear" w:pos="6469"/>
                <w:tab w:val="clear" w:pos="7394"/>
                <w:tab w:val="clear" w:pos="8318"/>
                <w:tab w:val="clear" w:pos="8930"/>
              </w:tabs>
              <w:spacing w:before="0" w:after="0" w:line="240" w:lineRule="auto"/>
              <w:rPr>
                <w:rFonts w:ascii="Arial Narrow" w:eastAsia="Calibri" w:hAnsi="Arial Narrow" w:cs="Times New Roman"/>
                <w:color w:val="auto"/>
                <w:sz w:val="24"/>
                <w:szCs w:val="22"/>
              </w:rPr>
            </w:pPr>
            <w:r w:rsidRPr="00A8406A">
              <w:rPr>
                <w:rFonts w:ascii="Arial Narrow" w:eastAsia="Calibri" w:hAnsi="Arial Narrow" w:cs="Times New Roman"/>
                <w:color w:val="auto"/>
                <w:sz w:val="24"/>
                <w:szCs w:val="22"/>
              </w:rPr>
              <w:t>-</w:t>
            </w:r>
          </w:p>
        </w:tc>
      </w:tr>
      <w:tr w:rsidR="00A8406A" w:rsidRPr="00A8406A" w14:paraId="7EAFE9D9" w14:textId="77777777" w:rsidTr="00F9780C">
        <w:trPr>
          <w:cantSplit/>
        </w:trPr>
        <w:tc>
          <w:tcPr>
            <w:tcW w:w="1888" w:type="pct"/>
          </w:tcPr>
          <w:p w14:paraId="72E6CCBA" w14:textId="77777777" w:rsidR="00A8406A" w:rsidRPr="00A8406A" w:rsidRDefault="00A8406A" w:rsidP="00A8406A">
            <w:pPr>
              <w:keepNext/>
              <w:keepLines/>
              <w:tabs>
                <w:tab w:val="clear" w:pos="924"/>
                <w:tab w:val="clear" w:pos="1848"/>
                <w:tab w:val="clear" w:pos="2773"/>
                <w:tab w:val="clear" w:pos="3697"/>
                <w:tab w:val="clear" w:pos="4621"/>
                <w:tab w:val="clear" w:pos="5545"/>
                <w:tab w:val="clear" w:pos="6469"/>
                <w:tab w:val="clear" w:pos="7394"/>
                <w:tab w:val="clear" w:pos="8318"/>
                <w:tab w:val="clear" w:pos="8930"/>
              </w:tabs>
              <w:spacing w:before="0" w:after="0" w:line="240" w:lineRule="auto"/>
              <w:rPr>
                <w:rFonts w:ascii="Arial Narrow" w:eastAsia="Calibri" w:hAnsi="Arial Narrow" w:cs="Times New Roman"/>
                <w:i/>
                <w:color w:val="auto"/>
                <w:sz w:val="24"/>
                <w:szCs w:val="22"/>
              </w:rPr>
            </w:pPr>
            <w:r w:rsidRPr="00A8406A">
              <w:rPr>
                <w:rFonts w:ascii="Arial Narrow" w:eastAsia="Calibri" w:hAnsi="Arial Narrow" w:cs="Times New Roman"/>
                <w:i/>
                <w:color w:val="auto"/>
                <w:sz w:val="24"/>
                <w:szCs w:val="22"/>
              </w:rPr>
              <w:t>Total (South Australia)</w:t>
            </w:r>
          </w:p>
        </w:tc>
        <w:tc>
          <w:tcPr>
            <w:tcW w:w="1443" w:type="pct"/>
            <w:vAlign w:val="center"/>
          </w:tcPr>
          <w:p w14:paraId="1B48E825" w14:textId="77777777" w:rsidR="00A8406A" w:rsidRPr="00A8406A" w:rsidRDefault="00A8406A" w:rsidP="00A8406A">
            <w:pPr>
              <w:keepNext/>
              <w:keepLines/>
              <w:tabs>
                <w:tab w:val="clear" w:pos="924"/>
                <w:tab w:val="clear" w:pos="1848"/>
                <w:tab w:val="clear" w:pos="2773"/>
                <w:tab w:val="clear" w:pos="3697"/>
                <w:tab w:val="clear" w:pos="4621"/>
                <w:tab w:val="clear" w:pos="5545"/>
                <w:tab w:val="clear" w:pos="6469"/>
                <w:tab w:val="clear" w:pos="7394"/>
                <w:tab w:val="clear" w:pos="8318"/>
                <w:tab w:val="clear" w:pos="8930"/>
              </w:tabs>
              <w:spacing w:before="0" w:after="0" w:line="240" w:lineRule="auto"/>
              <w:jc w:val="center"/>
              <w:rPr>
                <w:rFonts w:ascii="Arial Narrow" w:eastAsia="Calibri" w:hAnsi="Arial Narrow" w:cs="Times New Roman"/>
                <w:color w:val="auto"/>
                <w:sz w:val="24"/>
                <w:szCs w:val="22"/>
              </w:rPr>
            </w:pPr>
            <w:r w:rsidRPr="00A8406A">
              <w:rPr>
                <w:rFonts w:ascii="Arial Narrow" w:eastAsia="Calibri" w:hAnsi="Arial Narrow" w:cs="Times New Roman"/>
                <w:color w:val="auto"/>
                <w:sz w:val="24"/>
                <w:szCs w:val="22"/>
              </w:rPr>
              <w:t>300,000 Units</w:t>
            </w:r>
          </w:p>
        </w:tc>
        <w:tc>
          <w:tcPr>
            <w:tcW w:w="1669" w:type="pct"/>
          </w:tcPr>
          <w:p w14:paraId="56FE8E8F" w14:textId="77777777" w:rsidR="00A8406A" w:rsidRPr="00A8406A" w:rsidRDefault="00A8406A" w:rsidP="00A8406A">
            <w:pPr>
              <w:keepNext/>
              <w:keepLines/>
              <w:tabs>
                <w:tab w:val="clear" w:pos="924"/>
                <w:tab w:val="clear" w:pos="1848"/>
                <w:tab w:val="clear" w:pos="2773"/>
                <w:tab w:val="clear" w:pos="3697"/>
                <w:tab w:val="clear" w:pos="4621"/>
                <w:tab w:val="clear" w:pos="5545"/>
                <w:tab w:val="clear" w:pos="6469"/>
                <w:tab w:val="clear" w:pos="7394"/>
                <w:tab w:val="clear" w:pos="8318"/>
                <w:tab w:val="clear" w:pos="8930"/>
              </w:tabs>
              <w:spacing w:before="0" w:after="0" w:line="240" w:lineRule="auto"/>
              <w:rPr>
                <w:rFonts w:ascii="Arial Narrow" w:eastAsia="Calibri" w:hAnsi="Arial Narrow" w:cs="Times New Roman"/>
                <w:color w:val="auto"/>
                <w:sz w:val="24"/>
                <w:szCs w:val="22"/>
              </w:rPr>
            </w:pPr>
            <w:r w:rsidRPr="00A8406A">
              <w:rPr>
                <w:rFonts w:ascii="Arial Narrow" w:eastAsia="Calibri" w:hAnsi="Arial Narrow" w:cs="Times New Roman"/>
                <w:color w:val="auto"/>
                <w:sz w:val="24"/>
                <w:szCs w:val="22"/>
              </w:rPr>
              <w:t>-</w:t>
            </w:r>
          </w:p>
        </w:tc>
      </w:tr>
      <w:tr w:rsidR="00A8406A" w:rsidRPr="00A8406A" w14:paraId="77D282E8" w14:textId="77777777" w:rsidTr="00F9780C">
        <w:trPr>
          <w:cantSplit/>
        </w:trPr>
        <w:tc>
          <w:tcPr>
            <w:tcW w:w="1888" w:type="pct"/>
          </w:tcPr>
          <w:p w14:paraId="3DAB2B3C" w14:textId="77777777" w:rsidR="00A8406A" w:rsidRPr="00A8406A" w:rsidRDefault="00A8406A" w:rsidP="00A8406A">
            <w:pPr>
              <w:keepNext/>
              <w:keepLines/>
              <w:tabs>
                <w:tab w:val="clear" w:pos="924"/>
                <w:tab w:val="clear" w:pos="1848"/>
                <w:tab w:val="clear" w:pos="2773"/>
                <w:tab w:val="clear" w:pos="3697"/>
                <w:tab w:val="clear" w:pos="4621"/>
                <w:tab w:val="clear" w:pos="5545"/>
                <w:tab w:val="clear" w:pos="6469"/>
                <w:tab w:val="clear" w:pos="7394"/>
                <w:tab w:val="clear" w:pos="8318"/>
                <w:tab w:val="clear" w:pos="8930"/>
              </w:tabs>
              <w:spacing w:before="0" w:after="0" w:line="240" w:lineRule="auto"/>
              <w:rPr>
                <w:rFonts w:ascii="Arial Narrow" w:eastAsia="Calibri" w:hAnsi="Arial Narrow" w:cs="Times New Roman"/>
                <w:b/>
                <w:i/>
                <w:color w:val="auto"/>
                <w:sz w:val="24"/>
                <w:szCs w:val="22"/>
              </w:rPr>
            </w:pPr>
            <w:r w:rsidRPr="00A8406A">
              <w:rPr>
                <w:rFonts w:ascii="Arial Narrow" w:eastAsia="Calibri" w:hAnsi="Arial Narrow" w:cs="Times New Roman"/>
                <w:b/>
                <w:i/>
                <w:color w:val="auto"/>
                <w:sz w:val="24"/>
                <w:szCs w:val="22"/>
              </w:rPr>
              <w:t>Total (All)</w:t>
            </w:r>
          </w:p>
        </w:tc>
        <w:tc>
          <w:tcPr>
            <w:tcW w:w="1443" w:type="pct"/>
            <w:vAlign w:val="center"/>
          </w:tcPr>
          <w:p w14:paraId="6AA66AF2" w14:textId="77777777" w:rsidR="00A8406A" w:rsidRPr="00A8406A" w:rsidRDefault="00A8406A" w:rsidP="00A8406A">
            <w:pPr>
              <w:keepNext/>
              <w:keepLines/>
              <w:tabs>
                <w:tab w:val="clear" w:pos="924"/>
                <w:tab w:val="clear" w:pos="1848"/>
                <w:tab w:val="clear" w:pos="2773"/>
                <w:tab w:val="clear" w:pos="3697"/>
                <w:tab w:val="clear" w:pos="4621"/>
                <w:tab w:val="clear" w:pos="5545"/>
                <w:tab w:val="clear" w:pos="6469"/>
                <w:tab w:val="clear" w:pos="7394"/>
                <w:tab w:val="clear" w:pos="8318"/>
                <w:tab w:val="clear" w:pos="8930"/>
              </w:tabs>
              <w:spacing w:before="0" w:after="0" w:line="240" w:lineRule="auto"/>
              <w:jc w:val="center"/>
              <w:rPr>
                <w:rFonts w:ascii="Arial Narrow" w:eastAsia="Calibri" w:hAnsi="Arial Narrow" w:cs="Times New Roman"/>
                <w:b/>
                <w:i/>
                <w:color w:val="auto"/>
                <w:sz w:val="24"/>
                <w:szCs w:val="22"/>
              </w:rPr>
            </w:pPr>
            <w:r w:rsidRPr="00A8406A">
              <w:rPr>
                <w:rFonts w:ascii="Arial Narrow" w:eastAsia="Calibri" w:hAnsi="Arial Narrow" w:cs="Times New Roman"/>
                <w:b/>
                <w:i/>
                <w:color w:val="auto"/>
                <w:sz w:val="24"/>
                <w:szCs w:val="22"/>
              </w:rPr>
              <w:t>550,000 Units</w:t>
            </w:r>
          </w:p>
        </w:tc>
        <w:tc>
          <w:tcPr>
            <w:tcW w:w="1669" w:type="pct"/>
          </w:tcPr>
          <w:p w14:paraId="0D61B111" w14:textId="77777777" w:rsidR="00A8406A" w:rsidRPr="00A8406A" w:rsidRDefault="00A8406A" w:rsidP="00A8406A">
            <w:pPr>
              <w:keepNext/>
              <w:keepLines/>
              <w:tabs>
                <w:tab w:val="clear" w:pos="924"/>
                <w:tab w:val="clear" w:pos="1848"/>
                <w:tab w:val="clear" w:pos="2773"/>
                <w:tab w:val="clear" w:pos="3697"/>
                <w:tab w:val="clear" w:pos="4621"/>
                <w:tab w:val="clear" w:pos="5545"/>
                <w:tab w:val="clear" w:pos="6469"/>
                <w:tab w:val="clear" w:pos="7394"/>
                <w:tab w:val="clear" w:pos="8318"/>
                <w:tab w:val="clear" w:pos="8930"/>
              </w:tabs>
              <w:spacing w:before="0" w:after="0" w:line="240" w:lineRule="auto"/>
              <w:rPr>
                <w:rFonts w:ascii="Arial Narrow" w:eastAsia="Calibri" w:hAnsi="Arial Narrow" w:cs="Times New Roman"/>
                <w:color w:val="auto"/>
                <w:sz w:val="24"/>
                <w:szCs w:val="22"/>
              </w:rPr>
            </w:pPr>
          </w:p>
        </w:tc>
      </w:tr>
    </w:tbl>
    <w:p w14:paraId="61F50527" w14:textId="77777777" w:rsidR="00A8406A" w:rsidRPr="00A8406A" w:rsidRDefault="00A8406A" w:rsidP="00A8406A">
      <w:pPr>
        <w:tabs>
          <w:tab w:val="clear" w:pos="924"/>
          <w:tab w:val="clear" w:pos="1848"/>
          <w:tab w:val="clear" w:pos="2773"/>
          <w:tab w:val="clear" w:pos="3697"/>
          <w:tab w:val="clear" w:pos="4621"/>
          <w:tab w:val="clear" w:pos="5545"/>
          <w:tab w:val="clear" w:pos="6469"/>
          <w:tab w:val="clear" w:pos="7394"/>
          <w:tab w:val="clear" w:pos="8318"/>
          <w:tab w:val="clear" w:pos="8930"/>
        </w:tabs>
        <w:spacing w:before="0" w:after="0" w:line="240" w:lineRule="auto"/>
        <w:rPr>
          <w:rFonts w:ascii="Arial Narrow" w:eastAsia="Calibri" w:hAnsi="Arial Narrow" w:cs="Times New Roman"/>
          <w:i/>
          <w:color w:val="auto"/>
          <w:sz w:val="24"/>
          <w:szCs w:val="22"/>
        </w:rPr>
      </w:pPr>
    </w:p>
    <w:p w14:paraId="4010B881" w14:textId="6E9EBBCB" w:rsidR="00A8406A" w:rsidRPr="00A8406A" w:rsidRDefault="00A8406A" w:rsidP="00F9780C">
      <w:pPr>
        <w:pStyle w:val="PFNumLevel2"/>
        <w:numPr>
          <w:ilvl w:val="0"/>
          <w:numId w:val="0"/>
        </w:numPr>
        <w:rPr>
          <w:color w:val="auto"/>
        </w:rPr>
      </w:pPr>
      <w:bookmarkStart w:id="558" w:name="_Toc461001989"/>
      <w:bookmarkStart w:id="559" w:name="_Toc461002937"/>
      <w:r w:rsidRPr="00A8406A">
        <w:rPr>
          <w:color w:val="auto"/>
        </w:rPr>
        <w:t>In the example above, CSO Distributor A supplied 60% of the total CSO Sales to Victoria, with</w:t>
      </w:r>
      <w:bookmarkEnd w:id="558"/>
      <w:bookmarkEnd w:id="559"/>
      <w:r w:rsidR="00F9780C">
        <w:rPr>
          <w:color w:val="auto"/>
        </w:rPr>
        <w:t xml:space="preserve"> </w:t>
      </w:r>
      <w:r w:rsidRPr="00A8406A">
        <w:rPr>
          <w:color w:val="auto"/>
        </w:rPr>
        <w:t>CSO Distributor B supplying the remaining 40</w:t>
      </w:r>
      <w:r w:rsidRPr="0090750A">
        <w:rPr>
          <w:color w:val="auto"/>
        </w:rPr>
        <w:t>%.  CSO Distributor A</w:t>
      </w:r>
      <w:r w:rsidRPr="00A8406A">
        <w:rPr>
          <w:color w:val="auto"/>
        </w:rPr>
        <w:t xml:space="preserve"> supplied 100% of the total CSO Sales to South Australia.  Once the Monthly allocation of funding for CSO Distributors A and B have been determined, these proportions of CSO Sales are used to determine the level of Payment that each State Based CSO Distributor will receive.</w:t>
      </w:r>
    </w:p>
    <w:p w14:paraId="5C82F611" w14:textId="77777777" w:rsidR="00A8406A" w:rsidRPr="00A8406A" w:rsidRDefault="00A8406A" w:rsidP="00A8406A">
      <w:pPr>
        <w:tabs>
          <w:tab w:val="clear" w:pos="924"/>
          <w:tab w:val="clear" w:pos="1848"/>
          <w:tab w:val="clear" w:pos="2773"/>
          <w:tab w:val="clear" w:pos="3697"/>
          <w:tab w:val="clear" w:pos="4621"/>
          <w:tab w:val="clear" w:pos="5545"/>
          <w:tab w:val="clear" w:pos="6469"/>
          <w:tab w:val="clear" w:pos="7394"/>
          <w:tab w:val="clear" w:pos="8318"/>
          <w:tab w:val="clear" w:pos="8930"/>
        </w:tabs>
        <w:spacing w:before="0" w:after="0" w:line="240" w:lineRule="auto"/>
        <w:rPr>
          <w:rFonts w:ascii="Arial Narrow" w:eastAsia="Calibri" w:hAnsi="Arial Narrow" w:cs="Times New Roman"/>
          <w:color w:val="auto"/>
          <w:sz w:val="24"/>
          <w:szCs w:val="22"/>
        </w:rPr>
      </w:pPr>
    </w:p>
    <w:p w14:paraId="2726D5C6" w14:textId="77777777" w:rsidR="00A8406A" w:rsidRPr="00A8406A" w:rsidRDefault="00A8406A" w:rsidP="00A8406A">
      <w:pPr>
        <w:keepNext/>
        <w:tabs>
          <w:tab w:val="clear" w:pos="924"/>
          <w:tab w:val="clear" w:pos="1848"/>
          <w:tab w:val="clear" w:pos="2773"/>
          <w:tab w:val="clear" w:pos="3697"/>
          <w:tab w:val="clear" w:pos="4621"/>
          <w:tab w:val="clear" w:pos="5545"/>
          <w:tab w:val="clear" w:pos="6469"/>
          <w:tab w:val="clear" w:pos="7394"/>
          <w:tab w:val="clear" w:pos="8318"/>
          <w:tab w:val="clear" w:pos="8930"/>
        </w:tabs>
        <w:spacing w:before="0" w:line="240" w:lineRule="auto"/>
        <w:outlineLvl w:val="0"/>
        <w:rPr>
          <w:rFonts w:ascii="Arial Narrow" w:eastAsia="Calibri" w:hAnsi="Arial Narrow" w:cs="Times New Roman"/>
          <w:i/>
          <w:color w:val="auto"/>
          <w:sz w:val="24"/>
          <w:szCs w:val="22"/>
        </w:rPr>
      </w:pPr>
      <w:bookmarkStart w:id="560" w:name="_Toc461001990"/>
      <w:bookmarkStart w:id="561" w:name="_Toc461002938"/>
      <w:r w:rsidRPr="00A8406A">
        <w:rPr>
          <w:rFonts w:ascii="Arial Narrow" w:eastAsia="Calibri" w:hAnsi="Arial Narrow" w:cs="Times New Roman"/>
          <w:i/>
          <w:color w:val="auto"/>
          <w:sz w:val="24"/>
          <w:szCs w:val="22"/>
        </w:rPr>
        <w:t>Example 3 – Ratio of Sales of PBS Medicines across each State</w:t>
      </w:r>
      <w:bookmarkEnd w:id="560"/>
      <w:bookmarkEnd w:id="561"/>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201"/>
        <w:gridCol w:w="3552"/>
        <w:gridCol w:w="3365"/>
      </w:tblGrid>
      <w:tr w:rsidR="00A8406A" w:rsidRPr="00A8406A" w14:paraId="353F546B" w14:textId="77777777" w:rsidTr="00F9780C">
        <w:trPr>
          <w:cantSplit/>
        </w:trPr>
        <w:tc>
          <w:tcPr>
            <w:tcW w:w="1207" w:type="pct"/>
            <w:shd w:val="clear" w:color="auto" w:fill="D9D9D9"/>
          </w:tcPr>
          <w:p w14:paraId="17E3E07A" w14:textId="77777777" w:rsidR="00A8406A" w:rsidRPr="00A8406A" w:rsidRDefault="00A8406A" w:rsidP="00A8406A">
            <w:pPr>
              <w:keepNext/>
              <w:keepLines/>
              <w:tabs>
                <w:tab w:val="clear" w:pos="924"/>
                <w:tab w:val="clear" w:pos="1848"/>
                <w:tab w:val="clear" w:pos="2773"/>
                <w:tab w:val="clear" w:pos="3697"/>
                <w:tab w:val="clear" w:pos="4621"/>
                <w:tab w:val="clear" w:pos="5545"/>
                <w:tab w:val="clear" w:pos="6469"/>
                <w:tab w:val="clear" w:pos="7394"/>
                <w:tab w:val="clear" w:pos="8318"/>
                <w:tab w:val="clear" w:pos="8930"/>
              </w:tabs>
              <w:spacing w:before="0" w:after="0" w:line="240" w:lineRule="auto"/>
              <w:rPr>
                <w:rFonts w:ascii="Arial Narrow" w:eastAsia="Calibri" w:hAnsi="Arial Narrow" w:cs="Times New Roman"/>
                <w:b/>
                <w:color w:val="auto"/>
                <w:sz w:val="24"/>
                <w:szCs w:val="22"/>
              </w:rPr>
            </w:pPr>
            <w:r w:rsidRPr="00A8406A">
              <w:rPr>
                <w:rFonts w:ascii="Arial Narrow" w:eastAsia="Calibri" w:hAnsi="Arial Narrow" w:cs="Times New Roman"/>
                <w:b/>
                <w:color w:val="auto"/>
                <w:sz w:val="24"/>
                <w:szCs w:val="22"/>
              </w:rPr>
              <w:t>State</w:t>
            </w:r>
          </w:p>
        </w:tc>
        <w:tc>
          <w:tcPr>
            <w:tcW w:w="1948" w:type="pct"/>
            <w:shd w:val="clear" w:color="auto" w:fill="D9D9D9"/>
          </w:tcPr>
          <w:p w14:paraId="1C27701B" w14:textId="77777777" w:rsidR="00A8406A" w:rsidRPr="00A8406A" w:rsidRDefault="00A8406A" w:rsidP="00A8406A">
            <w:pPr>
              <w:keepNext/>
              <w:keepLines/>
              <w:tabs>
                <w:tab w:val="clear" w:pos="924"/>
                <w:tab w:val="clear" w:pos="1848"/>
                <w:tab w:val="clear" w:pos="2773"/>
                <w:tab w:val="clear" w:pos="3697"/>
                <w:tab w:val="clear" w:pos="4621"/>
                <w:tab w:val="clear" w:pos="5545"/>
                <w:tab w:val="clear" w:pos="6469"/>
                <w:tab w:val="clear" w:pos="7394"/>
                <w:tab w:val="clear" w:pos="8318"/>
                <w:tab w:val="clear" w:pos="8930"/>
              </w:tabs>
              <w:spacing w:before="0" w:after="0" w:line="240" w:lineRule="auto"/>
              <w:rPr>
                <w:rFonts w:ascii="Arial Narrow" w:eastAsia="Calibri" w:hAnsi="Arial Narrow" w:cs="Times New Roman"/>
                <w:b/>
                <w:color w:val="auto"/>
                <w:sz w:val="24"/>
                <w:szCs w:val="22"/>
              </w:rPr>
            </w:pPr>
            <w:r w:rsidRPr="00A8406A">
              <w:rPr>
                <w:rFonts w:ascii="Arial Narrow" w:eastAsia="Calibri" w:hAnsi="Arial Narrow" w:cs="Times New Roman"/>
                <w:b/>
                <w:color w:val="auto"/>
                <w:sz w:val="24"/>
                <w:szCs w:val="22"/>
              </w:rPr>
              <w:t>Percentage of CSO Sales</w:t>
            </w:r>
          </w:p>
        </w:tc>
        <w:tc>
          <w:tcPr>
            <w:tcW w:w="1845" w:type="pct"/>
            <w:shd w:val="clear" w:color="auto" w:fill="D9D9D9"/>
          </w:tcPr>
          <w:p w14:paraId="30046FBC" w14:textId="77777777" w:rsidR="00A8406A" w:rsidRPr="00A8406A" w:rsidRDefault="00A8406A" w:rsidP="00A8406A">
            <w:pPr>
              <w:keepNext/>
              <w:keepLines/>
              <w:tabs>
                <w:tab w:val="clear" w:pos="924"/>
                <w:tab w:val="clear" w:pos="1848"/>
                <w:tab w:val="clear" w:pos="2773"/>
                <w:tab w:val="clear" w:pos="3697"/>
                <w:tab w:val="clear" w:pos="4621"/>
                <w:tab w:val="clear" w:pos="5545"/>
                <w:tab w:val="clear" w:pos="6469"/>
                <w:tab w:val="clear" w:pos="7394"/>
                <w:tab w:val="clear" w:pos="8318"/>
                <w:tab w:val="clear" w:pos="8930"/>
              </w:tabs>
              <w:spacing w:before="0" w:after="0" w:line="240" w:lineRule="auto"/>
              <w:rPr>
                <w:rFonts w:ascii="Arial Narrow" w:eastAsia="Calibri" w:hAnsi="Arial Narrow" w:cs="Times New Roman"/>
                <w:b/>
                <w:color w:val="auto"/>
                <w:sz w:val="24"/>
                <w:szCs w:val="22"/>
              </w:rPr>
            </w:pPr>
            <w:r w:rsidRPr="00A8406A">
              <w:rPr>
                <w:rFonts w:ascii="Arial Narrow" w:eastAsia="Calibri" w:hAnsi="Arial Narrow" w:cs="Times New Roman"/>
                <w:b/>
                <w:color w:val="auto"/>
                <w:sz w:val="24"/>
                <w:szCs w:val="22"/>
              </w:rPr>
              <w:t>Total Monthly Allocation</w:t>
            </w:r>
          </w:p>
        </w:tc>
      </w:tr>
      <w:tr w:rsidR="00A8406A" w:rsidRPr="00A8406A" w14:paraId="2EC94CD3" w14:textId="77777777" w:rsidTr="00F9780C">
        <w:trPr>
          <w:cantSplit/>
        </w:trPr>
        <w:tc>
          <w:tcPr>
            <w:tcW w:w="1207" w:type="pct"/>
          </w:tcPr>
          <w:p w14:paraId="59964D88" w14:textId="77777777" w:rsidR="00A8406A" w:rsidRPr="00A8406A" w:rsidRDefault="00A8406A" w:rsidP="00A8406A">
            <w:pPr>
              <w:keepNext/>
              <w:keepLines/>
              <w:tabs>
                <w:tab w:val="clear" w:pos="924"/>
                <w:tab w:val="clear" w:pos="1848"/>
                <w:tab w:val="clear" w:pos="2773"/>
                <w:tab w:val="clear" w:pos="3697"/>
                <w:tab w:val="clear" w:pos="4621"/>
                <w:tab w:val="clear" w:pos="5545"/>
                <w:tab w:val="clear" w:pos="6469"/>
                <w:tab w:val="clear" w:pos="7394"/>
                <w:tab w:val="clear" w:pos="8318"/>
                <w:tab w:val="clear" w:pos="8930"/>
              </w:tabs>
              <w:spacing w:before="0" w:after="0" w:line="240" w:lineRule="auto"/>
              <w:rPr>
                <w:rFonts w:ascii="Arial Narrow" w:eastAsia="Calibri" w:hAnsi="Arial Narrow" w:cs="Times New Roman"/>
                <w:color w:val="auto"/>
                <w:sz w:val="24"/>
                <w:szCs w:val="22"/>
              </w:rPr>
            </w:pPr>
            <w:r w:rsidRPr="00A8406A">
              <w:rPr>
                <w:rFonts w:ascii="Arial Narrow" w:eastAsia="Calibri" w:hAnsi="Arial Narrow" w:cs="Times New Roman"/>
                <w:color w:val="auto"/>
                <w:sz w:val="24"/>
                <w:szCs w:val="22"/>
              </w:rPr>
              <w:t>Victoria</w:t>
            </w:r>
          </w:p>
        </w:tc>
        <w:tc>
          <w:tcPr>
            <w:tcW w:w="1948" w:type="pct"/>
          </w:tcPr>
          <w:p w14:paraId="7629513D" w14:textId="77777777" w:rsidR="00A8406A" w:rsidRPr="00A8406A" w:rsidRDefault="00A8406A" w:rsidP="00A8406A">
            <w:pPr>
              <w:keepNext/>
              <w:keepLines/>
              <w:tabs>
                <w:tab w:val="clear" w:pos="924"/>
                <w:tab w:val="clear" w:pos="1848"/>
                <w:tab w:val="clear" w:pos="2773"/>
                <w:tab w:val="clear" w:pos="3697"/>
                <w:tab w:val="clear" w:pos="4621"/>
                <w:tab w:val="clear" w:pos="5545"/>
                <w:tab w:val="clear" w:pos="6469"/>
                <w:tab w:val="clear" w:pos="7394"/>
                <w:tab w:val="clear" w:pos="8318"/>
                <w:tab w:val="clear" w:pos="8930"/>
              </w:tabs>
              <w:spacing w:before="0" w:after="0" w:line="240" w:lineRule="auto"/>
              <w:rPr>
                <w:rFonts w:ascii="Arial Narrow" w:eastAsia="Calibri" w:hAnsi="Arial Narrow" w:cs="Times New Roman"/>
                <w:color w:val="auto"/>
                <w:sz w:val="24"/>
                <w:szCs w:val="22"/>
              </w:rPr>
            </w:pPr>
            <w:r w:rsidRPr="00A8406A">
              <w:rPr>
                <w:rFonts w:ascii="Arial Narrow" w:eastAsia="Calibri" w:hAnsi="Arial Narrow" w:cs="Times New Roman"/>
                <w:color w:val="auto"/>
                <w:sz w:val="24"/>
                <w:szCs w:val="22"/>
              </w:rPr>
              <w:t>45.45%</w:t>
            </w:r>
          </w:p>
          <w:p w14:paraId="2A1E9483" w14:textId="77777777" w:rsidR="00A8406A" w:rsidRPr="00A8406A" w:rsidRDefault="00A8406A" w:rsidP="00A8406A">
            <w:pPr>
              <w:keepNext/>
              <w:keepLines/>
              <w:tabs>
                <w:tab w:val="clear" w:pos="924"/>
                <w:tab w:val="clear" w:pos="1848"/>
                <w:tab w:val="clear" w:pos="2773"/>
                <w:tab w:val="clear" w:pos="3697"/>
                <w:tab w:val="clear" w:pos="4621"/>
                <w:tab w:val="clear" w:pos="5545"/>
                <w:tab w:val="clear" w:pos="6469"/>
                <w:tab w:val="clear" w:pos="7394"/>
                <w:tab w:val="clear" w:pos="8318"/>
                <w:tab w:val="clear" w:pos="8930"/>
              </w:tabs>
              <w:spacing w:before="0" w:after="0" w:line="240" w:lineRule="auto"/>
              <w:rPr>
                <w:rFonts w:ascii="Arial Narrow" w:eastAsia="Calibri" w:hAnsi="Arial Narrow" w:cs="Times New Roman"/>
                <w:color w:val="auto"/>
                <w:sz w:val="24"/>
                <w:szCs w:val="22"/>
              </w:rPr>
            </w:pPr>
            <w:r w:rsidRPr="00A8406A">
              <w:rPr>
                <w:rFonts w:ascii="Arial Narrow" w:eastAsia="Calibri" w:hAnsi="Arial Narrow" w:cs="Times New Roman"/>
                <w:color w:val="auto"/>
                <w:sz w:val="24"/>
                <w:szCs w:val="22"/>
              </w:rPr>
              <w:t>(250,000/550,000)</w:t>
            </w:r>
          </w:p>
        </w:tc>
        <w:tc>
          <w:tcPr>
            <w:tcW w:w="1845" w:type="pct"/>
          </w:tcPr>
          <w:p w14:paraId="72342919" w14:textId="77777777" w:rsidR="00A8406A" w:rsidRPr="00A8406A" w:rsidRDefault="00A8406A" w:rsidP="00A8406A">
            <w:pPr>
              <w:keepNext/>
              <w:keepLines/>
              <w:tabs>
                <w:tab w:val="clear" w:pos="924"/>
                <w:tab w:val="clear" w:pos="1848"/>
                <w:tab w:val="clear" w:pos="2773"/>
                <w:tab w:val="clear" w:pos="3697"/>
                <w:tab w:val="clear" w:pos="4621"/>
                <w:tab w:val="clear" w:pos="5545"/>
                <w:tab w:val="clear" w:pos="6469"/>
                <w:tab w:val="clear" w:pos="7394"/>
                <w:tab w:val="clear" w:pos="8318"/>
                <w:tab w:val="clear" w:pos="8930"/>
              </w:tabs>
              <w:spacing w:before="0" w:after="0" w:line="240" w:lineRule="auto"/>
              <w:rPr>
                <w:rFonts w:ascii="Arial Narrow" w:eastAsia="Calibri" w:hAnsi="Arial Narrow" w:cs="Times New Roman"/>
                <w:color w:val="auto"/>
                <w:sz w:val="24"/>
                <w:szCs w:val="22"/>
              </w:rPr>
            </w:pPr>
            <w:r w:rsidRPr="00A8406A">
              <w:rPr>
                <w:rFonts w:ascii="Arial Narrow" w:eastAsia="Calibri" w:hAnsi="Arial Narrow" w:cs="Times New Roman"/>
                <w:color w:val="auto"/>
                <w:sz w:val="24"/>
                <w:szCs w:val="22"/>
              </w:rPr>
              <w:t>$127,272.73</w:t>
            </w:r>
          </w:p>
          <w:p w14:paraId="5619972C" w14:textId="77777777" w:rsidR="00A8406A" w:rsidRPr="00A8406A" w:rsidRDefault="00A8406A" w:rsidP="00A8406A">
            <w:pPr>
              <w:keepNext/>
              <w:keepLines/>
              <w:tabs>
                <w:tab w:val="clear" w:pos="924"/>
                <w:tab w:val="clear" w:pos="1848"/>
                <w:tab w:val="clear" w:pos="2773"/>
                <w:tab w:val="clear" w:pos="3697"/>
                <w:tab w:val="clear" w:pos="4621"/>
                <w:tab w:val="clear" w:pos="5545"/>
                <w:tab w:val="clear" w:pos="6469"/>
                <w:tab w:val="clear" w:pos="7394"/>
                <w:tab w:val="clear" w:pos="8318"/>
                <w:tab w:val="clear" w:pos="8930"/>
              </w:tabs>
              <w:spacing w:before="0" w:after="0" w:line="240" w:lineRule="auto"/>
              <w:rPr>
                <w:rFonts w:ascii="Arial Narrow" w:eastAsia="Calibri" w:hAnsi="Arial Narrow" w:cs="Times New Roman"/>
                <w:color w:val="auto"/>
                <w:sz w:val="24"/>
                <w:szCs w:val="22"/>
              </w:rPr>
            </w:pPr>
            <w:r w:rsidRPr="00A8406A">
              <w:rPr>
                <w:rFonts w:ascii="Arial Narrow" w:eastAsia="Calibri" w:hAnsi="Arial Narrow" w:cs="Times New Roman"/>
                <w:color w:val="auto"/>
                <w:sz w:val="24"/>
                <w:szCs w:val="22"/>
              </w:rPr>
              <w:t>(45.45% of $280,000)</w:t>
            </w:r>
          </w:p>
        </w:tc>
      </w:tr>
      <w:tr w:rsidR="00A8406A" w:rsidRPr="00A8406A" w14:paraId="5CD2490D" w14:textId="77777777" w:rsidTr="00F9780C">
        <w:trPr>
          <w:cantSplit/>
        </w:trPr>
        <w:tc>
          <w:tcPr>
            <w:tcW w:w="1207" w:type="pct"/>
          </w:tcPr>
          <w:p w14:paraId="7B950C52" w14:textId="77777777" w:rsidR="00A8406A" w:rsidRPr="00A8406A" w:rsidRDefault="00A8406A" w:rsidP="00A8406A">
            <w:pPr>
              <w:tabs>
                <w:tab w:val="clear" w:pos="924"/>
                <w:tab w:val="clear" w:pos="1848"/>
                <w:tab w:val="clear" w:pos="2773"/>
                <w:tab w:val="clear" w:pos="3697"/>
                <w:tab w:val="clear" w:pos="4621"/>
                <w:tab w:val="clear" w:pos="5545"/>
                <w:tab w:val="clear" w:pos="6469"/>
                <w:tab w:val="clear" w:pos="7394"/>
                <w:tab w:val="clear" w:pos="8318"/>
                <w:tab w:val="clear" w:pos="8930"/>
              </w:tabs>
              <w:spacing w:before="0" w:after="0" w:line="240" w:lineRule="auto"/>
              <w:rPr>
                <w:rFonts w:ascii="Arial Narrow" w:eastAsia="Calibri" w:hAnsi="Arial Narrow" w:cs="Times New Roman"/>
                <w:color w:val="auto"/>
                <w:sz w:val="24"/>
                <w:szCs w:val="22"/>
              </w:rPr>
            </w:pPr>
            <w:r w:rsidRPr="00A8406A">
              <w:rPr>
                <w:rFonts w:ascii="Arial Narrow" w:eastAsia="Calibri" w:hAnsi="Arial Narrow" w:cs="Times New Roman"/>
                <w:color w:val="auto"/>
                <w:sz w:val="24"/>
                <w:szCs w:val="22"/>
              </w:rPr>
              <w:t>South Australia</w:t>
            </w:r>
          </w:p>
        </w:tc>
        <w:tc>
          <w:tcPr>
            <w:tcW w:w="1948" w:type="pct"/>
          </w:tcPr>
          <w:p w14:paraId="2006A58B" w14:textId="77777777" w:rsidR="00A8406A" w:rsidRPr="00A8406A" w:rsidRDefault="00A8406A" w:rsidP="00A8406A">
            <w:pPr>
              <w:tabs>
                <w:tab w:val="clear" w:pos="924"/>
                <w:tab w:val="clear" w:pos="1848"/>
                <w:tab w:val="clear" w:pos="2773"/>
                <w:tab w:val="clear" w:pos="3697"/>
                <w:tab w:val="clear" w:pos="4621"/>
                <w:tab w:val="clear" w:pos="5545"/>
                <w:tab w:val="clear" w:pos="6469"/>
                <w:tab w:val="clear" w:pos="7394"/>
                <w:tab w:val="clear" w:pos="8318"/>
                <w:tab w:val="clear" w:pos="8930"/>
              </w:tabs>
              <w:spacing w:before="0" w:after="0" w:line="240" w:lineRule="auto"/>
              <w:rPr>
                <w:rFonts w:ascii="Arial Narrow" w:eastAsia="Calibri" w:hAnsi="Arial Narrow" w:cs="Times New Roman"/>
                <w:color w:val="auto"/>
                <w:sz w:val="24"/>
                <w:szCs w:val="22"/>
              </w:rPr>
            </w:pPr>
            <w:r w:rsidRPr="00A8406A">
              <w:rPr>
                <w:rFonts w:ascii="Arial Narrow" w:eastAsia="Calibri" w:hAnsi="Arial Narrow" w:cs="Times New Roman"/>
                <w:color w:val="auto"/>
                <w:sz w:val="24"/>
                <w:szCs w:val="22"/>
              </w:rPr>
              <w:t>54.55%</w:t>
            </w:r>
          </w:p>
          <w:p w14:paraId="3A0993CC" w14:textId="77777777" w:rsidR="00A8406A" w:rsidRPr="00A8406A" w:rsidRDefault="00A8406A" w:rsidP="00A8406A">
            <w:pPr>
              <w:tabs>
                <w:tab w:val="clear" w:pos="924"/>
                <w:tab w:val="clear" w:pos="1848"/>
                <w:tab w:val="clear" w:pos="2773"/>
                <w:tab w:val="clear" w:pos="3697"/>
                <w:tab w:val="clear" w:pos="4621"/>
                <w:tab w:val="clear" w:pos="5545"/>
                <w:tab w:val="clear" w:pos="6469"/>
                <w:tab w:val="clear" w:pos="7394"/>
                <w:tab w:val="clear" w:pos="8318"/>
                <w:tab w:val="clear" w:pos="8930"/>
              </w:tabs>
              <w:spacing w:before="0" w:after="0" w:line="240" w:lineRule="auto"/>
              <w:rPr>
                <w:rFonts w:ascii="Arial Narrow" w:eastAsia="Calibri" w:hAnsi="Arial Narrow" w:cs="Times New Roman"/>
                <w:color w:val="auto"/>
                <w:sz w:val="24"/>
                <w:szCs w:val="22"/>
              </w:rPr>
            </w:pPr>
            <w:r w:rsidRPr="00A8406A">
              <w:rPr>
                <w:rFonts w:ascii="Arial Narrow" w:eastAsia="Calibri" w:hAnsi="Arial Narrow" w:cs="Times New Roman"/>
                <w:color w:val="auto"/>
                <w:sz w:val="24"/>
                <w:szCs w:val="22"/>
              </w:rPr>
              <w:t>(300,000/550,000)</w:t>
            </w:r>
          </w:p>
        </w:tc>
        <w:tc>
          <w:tcPr>
            <w:tcW w:w="1845" w:type="pct"/>
          </w:tcPr>
          <w:p w14:paraId="1C77CBD5" w14:textId="77777777" w:rsidR="00A8406A" w:rsidRPr="00A8406A" w:rsidRDefault="00A8406A" w:rsidP="00A8406A">
            <w:pPr>
              <w:tabs>
                <w:tab w:val="clear" w:pos="924"/>
                <w:tab w:val="clear" w:pos="1848"/>
                <w:tab w:val="clear" w:pos="2773"/>
                <w:tab w:val="clear" w:pos="3697"/>
                <w:tab w:val="clear" w:pos="4621"/>
                <w:tab w:val="clear" w:pos="5545"/>
                <w:tab w:val="clear" w:pos="6469"/>
                <w:tab w:val="clear" w:pos="7394"/>
                <w:tab w:val="clear" w:pos="8318"/>
                <w:tab w:val="clear" w:pos="8930"/>
              </w:tabs>
              <w:spacing w:before="0" w:after="0" w:line="240" w:lineRule="auto"/>
              <w:rPr>
                <w:rFonts w:ascii="Arial Narrow" w:eastAsia="Calibri" w:hAnsi="Arial Narrow" w:cs="Times New Roman"/>
                <w:color w:val="auto"/>
                <w:sz w:val="24"/>
                <w:szCs w:val="22"/>
              </w:rPr>
            </w:pPr>
            <w:r w:rsidRPr="00A8406A">
              <w:rPr>
                <w:rFonts w:ascii="Arial Narrow" w:eastAsia="Calibri" w:hAnsi="Arial Narrow" w:cs="Times New Roman"/>
                <w:color w:val="auto"/>
                <w:sz w:val="24"/>
                <w:szCs w:val="22"/>
              </w:rPr>
              <w:t>$152,272.27</w:t>
            </w:r>
          </w:p>
          <w:p w14:paraId="3AD3723C" w14:textId="77777777" w:rsidR="00A8406A" w:rsidRPr="00A8406A" w:rsidRDefault="00A8406A" w:rsidP="00A8406A">
            <w:pPr>
              <w:tabs>
                <w:tab w:val="clear" w:pos="924"/>
                <w:tab w:val="clear" w:pos="1848"/>
                <w:tab w:val="clear" w:pos="2773"/>
                <w:tab w:val="clear" w:pos="3697"/>
                <w:tab w:val="clear" w:pos="4621"/>
                <w:tab w:val="clear" w:pos="5545"/>
                <w:tab w:val="clear" w:pos="6469"/>
                <w:tab w:val="clear" w:pos="7394"/>
                <w:tab w:val="clear" w:pos="8318"/>
                <w:tab w:val="clear" w:pos="8930"/>
              </w:tabs>
              <w:spacing w:before="0" w:after="0" w:line="240" w:lineRule="auto"/>
              <w:rPr>
                <w:rFonts w:ascii="Arial Narrow" w:eastAsia="Calibri" w:hAnsi="Arial Narrow" w:cs="Times New Roman"/>
                <w:color w:val="auto"/>
                <w:sz w:val="24"/>
                <w:szCs w:val="22"/>
              </w:rPr>
            </w:pPr>
            <w:r w:rsidRPr="00A8406A">
              <w:rPr>
                <w:rFonts w:ascii="Arial Narrow" w:eastAsia="Calibri" w:hAnsi="Arial Narrow" w:cs="Times New Roman"/>
                <w:color w:val="auto"/>
                <w:sz w:val="24"/>
                <w:szCs w:val="22"/>
              </w:rPr>
              <w:t>(54.55% of $280,000)</w:t>
            </w:r>
          </w:p>
        </w:tc>
      </w:tr>
      <w:tr w:rsidR="00A8406A" w:rsidRPr="00A8406A" w14:paraId="28653075" w14:textId="77777777" w:rsidTr="00F9780C">
        <w:trPr>
          <w:cantSplit/>
        </w:trPr>
        <w:tc>
          <w:tcPr>
            <w:tcW w:w="1207" w:type="pct"/>
          </w:tcPr>
          <w:p w14:paraId="0A496F16" w14:textId="77777777" w:rsidR="00A8406A" w:rsidRPr="00A8406A" w:rsidRDefault="00A8406A" w:rsidP="00A8406A">
            <w:pPr>
              <w:tabs>
                <w:tab w:val="clear" w:pos="924"/>
                <w:tab w:val="clear" w:pos="1848"/>
                <w:tab w:val="clear" w:pos="2773"/>
                <w:tab w:val="clear" w:pos="3697"/>
                <w:tab w:val="clear" w:pos="4621"/>
                <w:tab w:val="clear" w:pos="5545"/>
                <w:tab w:val="clear" w:pos="6469"/>
                <w:tab w:val="clear" w:pos="7394"/>
                <w:tab w:val="clear" w:pos="8318"/>
                <w:tab w:val="clear" w:pos="8930"/>
              </w:tabs>
              <w:spacing w:before="0" w:after="0" w:line="240" w:lineRule="auto"/>
              <w:rPr>
                <w:rFonts w:ascii="Arial Narrow" w:eastAsia="Calibri" w:hAnsi="Arial Narrow" w:cs="Times New Roman"/>
                <w:b/>
                <w:i/>
                <w:color w:val="auto"/>
                <w:sz w:val="24"/>
                <w:szCs w:val="22"/>
              </w:rPr>
            </w:pPr>
            <w:r w:rsidRPr="00A8406A">
              <w:rPr>
                <w:rFonts w:ascii="Arial Narrow" w:eastAsia="Calibri" w:hAnsi="Arial Narrow" w:cs="Times New Roman"/>
                <w:b/>
                <w:i/>
                <w:color w:val="auto"/>
                <w:sz w:val="24"/>
                <w:szCs w:val="22"/>
              </w:rPr>
              <w:t>Total</w:t>
            </w:r>
          </w:p>
        </w:tc>
        <w:tc>
          <w:tcPr>
            <w:tcW w:w="1948" w:type="pct"/>
          </w:tcPr>
          <w:p w14:paraId="3E376008" w14:textId="77777777" w:rsidR="00A8406A" w:rsidRPr="00A8406A" w:rsidRDefault="00A8406A" w:rsidP="00A8406A">
            <w:pPr>
              <w:tabs>
                <w:tab w:val="clear" w:pos="924"/>
                <w:tab w:val="clear" w:pos="1848"/>
                <w:tab w:val="clear" w:pos="2773"/>
                <w:tab w:val="clear" w:pos="3697"/>
                <w:tab w:val="clear" w:pos="4621"/>
                <w:tab w:val="clear" w:pos="5545"/>
                <w:tab w:val="clear" w:pos="6469"/>
                <w:tab w:val="clear" w:pos="7394"/>
                <w:tab w:val="clear" w:pos="8318"/>
                <w:tab w:val="clear" w:pos="8930"/>
              </w:tabs>
              <w:spacing w:before="0" w:after="0" w:line="240" w:lineRule="auto"/>
              <w:rPr>
                <w:rFonts w:ascii="Arial Narrow" w:eastAsia="Calibri" w:hAnsi="Arial Narrow" w:cs="Times New Roman"/>
                <w:b/>
                <w:i/>
                <w:color w:val="auto"/>
                <w:sz w:val="24"/>
                <w:szCs w:val="22"/>
              </w:rPr>
            </w:pPr>
            <w:r w:rsidRPr="00A8406A">
              <w:rPr>
                <w:rFonts w:ascii="Arial Narrow" w:eastAsia="Calibri" w:hAnsi="Arial Narrow" w:cs="Times New Roman"/>
                <w:b/>
                <w:i/>
                <w:color w:val="auto"/>
                <w:sz w:val="24"/>
                <w:szCs w:val="22"/>
              </w:rPr>
              <w:t>100%</w:t>
            </w:r>
          </w:p>
          <w:p w14:paraId="6D6BDFDB" w14:textId="77777777" w:rsidR="00A8406A" w:rsidRPr="00A8406A" w:rsidRDefault="00A8406A" w:rsidP="00A8406A">
            <w:pPr>
              <w:tabs>
                <w:tab w:val="clear" w:pos="924"/>
                <w:tab w:val="clear" w:pos="1848"/>
                <w:tab w:val="clear" w:pos="2773"/>
                <w:tab w:val="clear" w:pos="3697"/>
                <w:tab w:val="clear" w:pos="4621"/>
                <w:tab w:val="clear" w:pos="5545"/>
                <w:tab w:val="clear" w:pos="6469"/>
                <w:tab w:val="clear" w:pos="7394"/>
                <w:tab w:val="clear" w:pos="8318"/>
                <w:tab w:val="clear" w:pos="8930"/>
              </w:tabs>
              <w:spacing w:before="0" w:after="0" w:line="240" w:lineRule="auto"/>
              <w:rPr>
                <w:rFonts w:ascii="Arial Narrow" w:eastAsia="Calibri" w:hAnsi="Arial Narrow" w:cs="Times New Roman"/>
                <w:b/>
                <w:i/>
                <w:color w:val="auto"/>
                <w:sz w:val="24"/>
                <w:szCs w:val="22"/>
              </w:rPr>
            </w:pPr>
            <w:r w:rsidRPr="00A8406A">
              <w:rPr>
                <w:rFonts w:ascii="Arial Narrow" w:eastAsia="Calibri" w:hAnsi="Arial Narrow" w:cs="Times New Roman"/>
                <w:b/>
                <w:i/>
                <w:color w:val="auto"/>
                <w:sz w:val="24"/>
                <w:szCs w:val="22"/>
              </w:rPr>
              <w:t>(550,000)</w:t>
            </w:r>
          </w:p>
        </w:tc>
        <w:tc>
          <w:tcPr>
            <w:tcW w:w="1845" w:type="pct"/>
          </w:tcPr>
          <w:p w14:paraId="5E77C34D" w14:textId="77777777" w:rsidR="00A8406A" w:rsidRPr="00A8406A" w:rsidRDefault="00A8406A" w:rsidP="00A8406A">
            <w:pPr>
              <w:tabs>
                <w:tab w:val="clear" w:pos="924"/>
                <w:tab w:val="clear" w:pos="1848"/>
                <w:tab w:val="clear" w:pos="2773"/>
                <w:tab w:val="clear" w:pos="3697"/>
                <w:tab w:val="clear" w:pos="4621"/>
                <w:tab w:val="clear" w:pos="5545"/>
                <w:tab w:val="clear" w:pos="6469"/>
                <w:tab w:val="clear" w:pos="7394"/>
                <w:tab w:val="clear" w:pos="8318"/>
                <w:tab w:val="clear" w:pos="8930"/>
              </w:tabs>
              <w:spacing w:before="0" w:after="0" w:line="240" w:lineRule="auto"/>
              <w:rPr>
                <w:rFonts w:ascii="Arial Narrow" w:eastAsia="Calibri" w:hAnsi="Arial Narrow" w:cs="Times New Roman"/>
                <w:b/>
                <w:i/>
                <w:color w:val="auto"/>
                <w:sz w:val="24"/>
                <w:szCs w:val="22"/>
              </w:rPr>
            </w:pPr>
            <w:r w:rsidRPr="00A8406A">
              <w:rPr>
                <w:rFonts w:ascii="Arial Narrow" w:eastAsia="Calibri" w:hAnsi="Arial Narrow" w:cs="Times New Roman"/>
                <w:b/>
                <w:i/>
                <w:color w:val="auto"/>
                <w:sz w:val="24"/>
                <w:szCs w:val="22"/>
              </w:rPr>
              <w:t>100%</w:t>
            </w:r>
          </w:p>
          <w:p w14:paraId="338C4CA5" w14:textId="77777777" w:rsidR="00A8406A" w:rsidRPr="00A8406A" w:rsidRDefault="00A8406A" w:rsidP="00A8406A">
            <w:pPr>
              <w:tabs>
                <w:tab w:val="clear" w:pos="924"/>
                <w:tab w:val="clear" w:pos="1848"/>
                <w:tab w:val="clear" w:pos="2773"/>
                <w:tab w:val="clear" w:pos="3697"/>
                <w:tab w:val="clear" w:pos="4621"/>
                <w:tab w:val="clear" w:pos="5545"/>
                <w:tab w:val="clear" w:pos="6469"/>
                <w:tab w:val="clear" w:pos="7394"/>
                <w:tab w:val="clear" w:pos="8318"/>
                <w:tab w:val="clear" w:pos="8930"/>
              </w:tabs>
              <w:spacing w:before="0" w:after="0" w:line="240" w:lineRule="auto"/>
              <w:rPr>
                <w:rFonts w:ascii="Arial Narrow" w:eastAsia="Calibri" w:hAnsi="Arial Narrow" w:cs="Times New Roman"/>
                <w:b/>
                <w:i/>
                <w:color w:val="auto"/>
                <w:sz w:val="24"/>
                <w:szCs w:val="22"/>
              </w:rPr>
            </w:pPr>
            <w:r w:rsidRPr="00A8406A">
              <w:rPr>
                <w:rFonts w:ascii="Arial Narrow" w:eastAsia="Calibri" w:hAnsi="Arial Narrow" w:cs="Times New Roman"/>
                <w:b/>
                <w:i/>
                <w:color w:val="auto"/>
                <w:sz w:val="24"/>
                <w:szCs w:val="22"/>
              </w:rPr>
              <w:t>($280,000)</w:t>
            </w:r>
          </w:p>
        </w:tc>
      </w:tr>
    </w:tbl>
    <w:p w14:paraId="4D00BC2A" w14:textId="77777777" w:rsidR="00A8406A" w:rsidRPr="00A8406A" w:rsidRDefault="00A8406A" w:rsidP="00A8406A">
      <w:pPr>
        <w:tabs>
          <w:tab w:val="clear" w:pos="924"/>
          <w:tab w:val="clear" w:pos="1848"/>
          <w:tab w:val="clear" w:pos="2773"/>
          <w:tab w:val="clear" w:pos="3697"/>
          <w:tab w:val="clear" w:pos="4621"/>
          <w:tab w:val="clear" w:pos="5545"/>
          <w:tab w:val="clear" w:pos="6469"/>
          <w:tab w:val="clear" w:pos="7394"/>
          <w:tab w:val="clear" w:pos="8318"/>
          <w:tab w:val="clear" w:pos="8930"/>
        </w:tabs>
        <w:spacing w:before="0" w:after="0" w:line="240" w:lineRule="auto"/>
        <w:rPr>
          <w:rFonts w:ascii="Arial Narrow" w:eastAsia="Calibri" w:hAnsi="Arial Narrow" w:cs="Times New Roman"/>
          <w:i/>
          <w:color w:val="auto"/>
          <w:sz w:val="24"/>
          <w:szCs w:val="22"/>
        </w:rPr>
      </w:pPr>
    </w:p>
    <w:p w14:paraId="0D023C56" w14:textId="30388DDF" w:rsidR="00A8406A" w:rsidRPr="00A8406A" w:rsidRDefault="00A8406A" w:rsidP="00F9780C">
      <w:pPr>
        <w:pStyle w:val="PFNumLevel2"/>
        <w:numPr>
          <w:ilvl w:val="0"/>
          <w:numId w:val="0"/>
        </w:numPr>
        <w:rPr>
          <w:color w:val="auto"/>
        </w:rPr>
      </w:pPr>
      <w:r w:rsidRPr="00A8406A">
        <w:rPr>
          <w:color w:val="auto"/>
        </w:rPr>
        <w:t>For the purposes of the example above, the Monthly CSO Funding Pool State allocation is assumed to be $280,000.  The allocation of Monthly funding within each State Based jurisdiction is then based on the volume of Sales of PBS Medicines supplied to Community Pharmacies by each State Based</w:t>
      </w:r>
      <w:r w:rsidR="00F9780C">
        <w:rPr>
          <w:color w:val="auto"/>
        </w:rPr>
        <w:t xml:space="preserve"> </w:t>
      </w:r>
      <w:r w:rsidRPr="00A8406A">
        <w:rPr>
          <w:color w:val="auto"/>
        </w:rPr>
        <w:t>CSO Distributor in a State, compared to the total volume of Sales of PBS Medicines supplied to Community Pharmacies by all State Based CSO Distributors (combined) in that State.</w:t>
      </w:r>
    </w:p>
    <w:p w14:paraId="29D15B4D" w14:textId="77777777" w:rsidR="00A8406A" w:rsidRPr="00A8406A" w:rsidRDefault="00A8406A" w:rsidP="00A8406A">
      <w:pPr>
        <w:tabs>
          <w:tab w:val="clear" w:pos="924"/>
          <w:tab w:val="clear" w:pos="1848"/>
          <w:tab w:val="clear" w:pos="2773"/>
          <w:tab w:val="clear" w:pos="3697"/>
          <w:tab w:val="clear" w:pos="4621"/>
          <w:tab w:val="clear" w:pos="5545"/>
          <w:tab w:val="clear" w:pos="6469"/>
          <w:tab w:val="clear" w:pos="7394"/>
          <w:tab w:val="clear" w:pos="8318"/>
          <w:tab w:val="clear" w:pos="8930"/>
        </w:tabs>
        <w:spacing w:before="0" w:after="0" w:line="240" w:lineRule="auto"/>
        <w:rPr>
          <w:rFonts w:ascii="Arial Narrow" w:eastAsia="Calibri" w:hAnsi="Arial Narrow" w:cs="Times New Roman"/>
          <w:color w:val="auto"/>
          <w:sz w:val="24"/>
          <w:szCs w:val="22"/>
        </w:rPr>
      </w:pPr>
    </w:p>
    <w:p w14:paraId="5FA86B51" w14:textId="77777777" w:rsidR="00A8406A" w:rsidRPr="00A8406A" w:rsidRDefault="00A8406A" w:rsidP="00A8406A">
      <w:pPr>
        <w:keepNext/>
        <w:keepLines/>
        <w:tabs>
          <w:tab w:val="clear" w:pos="924"/>
          <w:tab w:val="clear" w:pos="1848"/>
          <w:tab w:val="clear" w:pos="2773"/>
          <w:tab w:val="clear" w:pos="3697"/>
          <w:tab w:val="clear" w:pos="4621"/>
          <w:tab w:val="clear" w:pos="5545"/>
          <w:tab w:val="clear" w:pos="6469"/>
          <w:tab w:val="clear" w:pos="7394"/>
          <w:tab w:val="clear" w:pos="8318"/>
          <w:tab w:val="clear" w:pos="8930"/>
        </w:tabs>
        <w:spacing w:before="0" w:line="240" w:lineRule="auto"/>
        <w:outlineLvl w:val="0"/>
        <w:rPr>
          <w:rFonts w:ascii="Arial Narrow" w:eastAsia="Calibri" w:hAnsi="Arial Narrow" w:cs="Times New Roman"/>
          <w:i/>
          <w:color w:val="auto"/>
          <w:sz w:val="24"/>
          <w:szCs w:val="22"/>
        </w:rPr>
      </w:pPr>
      <w:bookmarkStart w:id="562" w:name="_Toc461001991"/>
      <w:bookmarkStart w:id="563" w:name="_Toc461002939"/>
      <w:r w:rsidRPr="00A8406A">
        <w:rPr>
          <w:rFonts w:ascii="Arial Narrow" w:eastAsia="Calibri" w:hAnsi="Arial Narrow" w:cs="Times New Roman"/>
          <w:i/>
          <w:color w:val="auto"/>
          <w:sz w:val="24"/>
          <w:szCs w:val="22"/>
        </w:rPr>
        <w:t>Example 4 – Allocation of Payment to State Based CSO Distributors</w:t>
      </w:r>
      <w:bookmarkEnd w:id="562"/>
      <w:bookmarkEnd w:id="563"/>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803"/>
        <w:gridCol w:w="6315"/>
      </w:tblGrid>
      <w:tr w:rsidR="00A8406A" w:rsidRPr="00A8406A" w14:paraId="65CAA562" w14:textId="77777777" w:rsidTr="00F9780C">
        <w:tc>
          <w:tcPr>
            <w:tcW w:w="1537" w:type="pct"/>
            <w:shd w:val="clear" w:color="auto" w:fill="D9D9D9"/>
          </w:tcPr>
          <w:p w14:paraId="5B29F42A" w14:textId="77777777" w:rsidR="00A8406A" w:rsidRPr="00A8406A" w:rsidRDefault="00A8406A" w:rsidP="00A8406A">
            <w:pPr>
              <w:keepNext/>
              <w:keepLines/>
              <w:tabs>
                <w:tab w:val="clear" w:pos="924"/>
                <w:tab w:val="clear" w:pos="1848"/>
                <w:tab w:val="clear" w:pos="2773"/>
                <w:tab w:val="clear" w:pos="3697"/>
                <w:tab w:val="clear" w:pos="4621"/>
                <w:tab w:val="clear" w:pos="5545"/>
                <w:tab w:val="clear" w:pos="6469"/>
                <w:tab w:val="clear" w:pos="7394"/>
                <w:tab w:val="clear" w:pos="8318"/>
                <w:tab w:val="clear" w:pos="8930"/>
              </w:tabs>
              <w:spacing w:before="0" w:after="0" w:line="240" w:lineRule="auto"/>
              <w:rPr>
                <w:rFonts w:ascii="Arial Narrow" w:eastAsia="Calibri" w:hAnsi="Arial Narrow" w:cs="Times New Roman"/>
                <w:b/>
                <w:color w:val="auto"/>
                <w:sz w:val="24"/>
                <w:szCs w:val="22"/>
              </w:rPr>
            </w:pPr>
            <w:r w:rsidRPr="00A8406A">
              <w:rPr>
                <w:rFonts w:ascii="Arial Narrow" w:eastAsia="Calibri" w:hAnsi="Arial Narrow" w:cs="Times New Roman"/>
                <w:b/>
                <w:color w:val="auto"/>
                <w:sz w:val="24"/>
                <w:szCs w:val="22"/>
              </w:rPr>
              <w:t>CSO Distributor</w:t>
            </w:r>
          </w:p>
        </w:tc>
        <w:tc>
          <w:tcPr>
            <w:tcW w:w="3463" w:type="pct"/>
            <w:shd w:val="clear" w:color="auto" w:fill="D9D9D9"/>
          </w:tcPr>
          <w:p w14:paraId="7388E51E" w14:textId="77777777" w:rsidR="00A8406A" w:rsidRPr="00A8406A" w:rsidRDefault="00A8406A" w:rsidP="00A8406A">
            <w:pPr>
              <w:keepNext/>
              <w:keepLines/>
              <w:tabs>
                <w:tab w:val="clear" w:pos="924"/>
                <w:tab w:val="clear" w:pos="1848"/>
                <w:tab w:val="clear" w:pos="2773"/>
                <w:tab w:val="clear" w:pos="3697"/>
                <w:tab w:val="clear" w:pos="4621"/>
                <w:tab w:val="clear" w:pos="5545"/>
                <w:tab w:val="clear" w:pos="6469"/>
                <w:tab w:val="clear" w:pos="7394"/>
                <w:tab w:val="clear" w:pos="8318"/>
                <w:tab w:val="clear" w:pos="8930"/>
              </w:tabs>
              <w:spacing w:before="0" w:after="0" w:line="240" w:lineRule="auto"/>
              <w:rPr>
                <w:rFonts w:ascii="Arial Narrow" w:eastAsia="Calibri" w:hAnsi="Arial Narrow" w:cs="Times New Roman"/>
                <w:b/>
                <w:color w:val="auto"/>
                <w:sz w:val="24"/>
                <w:szCs w:val="22"/>
              </w:rPr>
            </w:pPr>
            <w:r w:rsidRPr="00A8406A">
              <w:rPr>
                <w:rFonts w:ascii="Arial Narrow" w:eastAsia="Calibri" w:hAnsi="Arial Narrow" w:cs="Times New Roman"/>
                <w:b/>
                <w:color w:val="auto"/>
                <w:sz w:val="24"/>
                <w:szCs w:val="22"/>
              </w:rPr>
              <w:t>Payment</w:t>
            </w:r>
          </w:p>
        </w:tc>
      </w:tr>
      <w:tr w:rsidR="00A8406A" w:rsidRPr="00A8406A" w14:paraId="14103C29" w14:textId="77777777" w:rsidTr="00F9780C">
        <w:tc>
          <w:tcPr>
            <w:tcW w:w="1537" w:type="pct"/>
          </w:tcPr>
          <w:p w14:paraId="2A37999D" w14:textId="77777777" w:rsidR="00A8406A" w:rsidRPr="00A8406A" w:rsidRDefault="00A8406A" w:rsidP="00A8406A">
            <w:pPr>
              <w:tabs>
                <w:tab w:val="clear" w:pos="924"/>
                <w:tab w:val="clear" w:pos="1848"/>
                <w:tab w:val="clear" w:pos="2773"/>
                <w:tab w:val="clear" w:pos="3697"/>
                <w:tab w:val="clear" w:pos="4621"/>
                <w:tab w:val="clear" w:pos="5545"/>
                <w:tab w:val="clear" w:pos="6469"/>
                <w:tab w:val="clear" w:pos="7394"/>
                <w:tab w:val="clear" w:pos="8318"/>
                <w:tab w:val="clear" w:pos="8930"/>
              </w:tabs>
              <w:spacing w:before="0" w:after="0" w:line="240" w:lineRule="auto"/>
              <w:rPr>
                <w:rFonts w:ascii="Arial Narrow" w:eastAsia="Calibri" w:hAnsi="Arial Narrow" w:cs="Times New Roman"/>
                <w:color w:val="auto"/>
                <w:sz w:val="24"/>
                <w:szCs w:val="22"/>
              </w:rPr>
            </w:pPr>
            <w:r w:rsidRPr="00A8406A">
              <w:rPr>
                <w:rFonts w:ascii="Arial Narrow" w:eastAsia="Calibri" w:hAnsi="Arial Narrow" w:cs="Times New Roman"/>
                <w:color w:val="auto"/>
                <w:sz w:val="24"/>
                <w:szCs w:val="22"/>
              </w:rPr>
              <w:t>CSO Distributor A</w:t>
            </w:r>
          </w:p>
        </w:tc>
        <w:tc>
          <w:tcPr>
            <w:tcW w:w="3463" w:type="pct"/>
          </w:tcPr>
          <w:p w14:paraId="320CDCED" w14:textId="77777777" w:rsidR="00A8406A" w:rsidRPr="00A8406A" w:rsidRDefault="00A8406A" w:rsidP="00A8406A">
            <w:pPr>
              <w:tabs>
                <w:tab w:val="clear" w:pos="924"/>
                <w:tab w:val="clear" w:pos="1848"/>
                <w:tab w:val="clear" w:pos="2773"/>
                <w:tab w:val="clear" w:pos="3697"/>
                <w:tab w:val="clear" w:pos="4621"/>
                <w:tab w:val="clear" w:pos="5545"/>
                <w:tab w:val="clear" w:pos="6469"/>
                <w:tab w:val="clear" w:pos="7394"/>
                <w:tab w:val="clear" w:pos="8318"/>
                <w:tab w:val="clear" w:pos="8930"/>
              </w:tabs>
              <w:spacing w:before="0" w:after="0" w:line="240" w:lineRule="auto"/>
              <w:rPr>
                <w:rFonts w:ascii="Arial Narrow" w:eastAsia="Calibri" w:hAnsi="Arial Narrow" w:cs="Times New Roman"/>
                <w:color w:val="auto"/>
                <w:sz w:val="24"/>
                <w:szCs w:val="22"/>
              </w:rPr>
            </w:pPr>
            <w:r w:rsidRPr="00A8406A">
              <w:rPr>
                <w:rFonts w:ascii="Arial Narrow" w:eastAsia="Calibri" w:hAnsi="Arial Narrow" w:cs="Times New Roman"/>
                <w:color w:val="auto"/>
                <w:sz w:val="24"/>
                <w:szCs w:val="22"/>
              </w:rPr>
              <w:t>$76,363.64</w:t>
            </w:r>
          </w:p>
          <w:p w14:paraId="32842F1D" w14:textId="77777777" w:rsidR="00A8406A" w:rsidRPr="00A8406A" w:rsidRDefault="00A8406A" w:rsidP="00A8406A">
            <w:pPr>
              <w:tabs>
                <w:tab w:val="clear" w:pos="924"/>
                <w:tab w:val="clear" w:pos="1848"/>
                <w:tab w:val="clear" w:pos="2773"/>
                <w:tab w:val="clear" w:pos="3697"/>
                <w:tab w:val="clear" w:pos="4621"/>
                <w:tab w:val="clear" w:pos="5545"/>
                <w:tab w:val="clear" w:pos="6469"/>
                <w:tab w:val="clear" w:pos="7394"/>
                <w:tab w:val="clear" w:pos="8318"/>
                <w:tab w:val="clear" w:pos="8930"/>
              </w:tabs>
              <w:spacing w:before="0" w:after="0" w:line="240" w:lineRule="auto"/>
              <w:rPr>
                <w:rFonts w:ascii="Arial Narrow" w:eastAsia="Calibri" w:hAnsi="Arial Narrow" w:cs="Times New Roman"/>
                <w:color w:val="auto"/>
                <w:sz w:val="24"/>
                <w:szCs w:val="22"/>
              </w:rPr>
            </w:pPr>
            <w:r w:rsidRPr="00A8406A">
              <w:rPr>
                <w:rFonts w:ascii="Arial Narrow" w:eastAsia="Calibri" w:hAnsi="Arial Narrow" w:cs="Times New Roman"/>
                <w:color w:val="auto"/>
                <w:sz w:val="24"/>
                <w:szCs w:val="22"/>
              </w:rPr>
              <w:t>(60% of $127,272.73)</w:t>
            </w:r>
          </w:p>
        </w:tc>
      </w:tr>
      <w:tr w:rsidR="00A8406A" w:rsidRPr="00A8406A" w14:paraId="3A3F17B0" w14:textId="77777777" w:rsidTr="00F9780C">
        <w:tc>
          <w:tcPr>
            <w:tcW w:w="1537" w:type="pct"/>
          </w:tcPr>
          <w:p w14:paraId="4DE0B574" w14:textId="77777777" w:rsidR="00A8406A" w:rsidRPr="00A8406A" w:rsidRDefault="00A8406A" w:rsidP="00A8406A">
            <w:pPr>
              <w:tabs>
                <w:tab w:val="clear" w:pos="924"/>
                <w:tab w:val="clear" w:pos="1848"/>
                <w:tab w:val="clear" w:pos="2773"/>
                <w:tab w:val="clear" w:pos="3697"/>
                <w:tab w:val="clear" w:pos="4621"/>
                <w:tab w:val="clear" w:pos="5545"/>
                <w:tab w:val="clear" w:pos="6469"/>
                <w:tab w:val="clear" w:pos="7394"/>
                <w:tab w:val="clear" w:pos="8318"/>
                <w:tab w:val="clear" w:pos="8930"/>
              </w:tabs>
              <w:spacing w:before="0" w:after="0" w:line="240" w:lineRule="auto"/>
              <w:rPr>
                <w:rFonts w:ascii="Arial Narrow" w:eastAsia="Calibri" w:hAnsi="Arial Narrow" w:cs="Times New Roman"/>
                <w:color w:val="auto"/>
                <w:sz w:val="24"/>
                <w:szCs w:val="22"/>
              </w:rPr>
            </w:pPr>
            <w:r w:rsidRPr="00A8406A">
              <w:rPr>
                <w:rFonts w:ascii="Arial Narrow" w:eastAsia="Calibri" w:hAnsi="Arial Narrow" w:cs="Times New Roman"/>
                <w:color w:val="auto"/>
                <w:sz w:val="24"/>
                <w:szCs w:val="22"/>
              </w:rPr>
              <w:t>CSO Distributor B</w:t>
            </w:r>
          </w:p>
        </w:tc>
        <w:tc>
          <w:tcPr>
            <w:tcW w:w="3463" w:type="pct"/>
          </w:tcPr>
          <w:p w14:paraId="409E04B3" w14:textId="77777777" w:rsidR="00A8406A" w:rsidRPr="00A8406A" w:rsidRDefault="00A8406A" w:rsidP="00A8406A">
            <w:pPr>
              <w:tabs>
                <w:tab w:val="clear" w:pos="924"/>
                <w:tab w:val="clear" w:pos="1848"/>
                <w:tab w:val="clear" w:pos="2773"/>
                <w:tab w:val="clear" w:pos="3697"/>
                <w:tab w:val="clear" w:pos="4621"/>
                <w:tab w:val="clear" w:pos="5545"/>
                <w:tab w:val="clear" w:pos="6469"/>
                <w:tab w:val="clear" w:pos="7394"/>
                <w:tab w:val="clear" w:pos="8318"/>
                <w:tab w:val="clear" w:pos="8930"/>
              </w:tabs>
              <w:spacing w:before="0" w:after="0" w:line="240" w:lineRule="auto"/>
              <w:rPr>
                <w:rFonts w:ascii="Arial Narrow" w:eastAsia="Calibri" w:hAnsi="Arial Narrow" w:cs="Times New Roman"/>
                <w:color w:val="auto"/>
                <w:sz w:val="24"/>
                <w:szCs w:val="22"/>
              </w:rPr>
            </w:pPr>
            <w:r w:rsidRPr="00A8406A">
              <w:rPr>
                <w:rFonts w:ascii="Arial Narrow" w:eastAsia="Calibri" w:hAnsi="Arial Narrow" w:cs="Times New Roman"/>
                <w:color w:val="auto"/>
                <w:sz w:val="24"/>
                <w:szCs w:val="22"/>
              </w:rPr>
              <w:t>$203,636.36</w:t>
            </w:r>
          </w:p>
          <w:p w14:paraId="09270D8A" w14:textId="77777777" w:rsidR="00A8406A" w:rsidRPr="00A8406A" w:rsidRDefault="00A8406A" w:rsidP="00A8406A">
            <w:pPr>
              <w:tabs>
                <w:tab w:val="clear" w:pos="924"/>
                <w:tab w:val="clear" w:pos="1848"/>
                <w:tab w:val="clear" w:pos="2773"/>
                <w:tab w:val="clear" w:pos="3697"/>
                <w:tab w:val="clear" w:pos="4621"/>
                <w:tab w:val="clear" w:pos="5545"/>
                <w:tab w:val="clear" w:pos="6469"/>
                <w:tab w:val="clear" w:pos="7394"/>
                <w:tab w:val="clear" w:pos="8318"/>
                <w:tab w:val="clear" w:pos="8930"/>
              </w:tabs>
              <w:spacing w:before="0" w:after="0" w:line="240" w:lineRule="auto"/>
              <w:rPr>
                <w:rFonts w:ascii="Arial Narrow" w:eastAsia="Calibri" w:hAnsi="Arial Narrow" w:cs="Times New Roman"/>
                <w:color w:val="auto"/>
                <w:sz w:val="24"/>
                <w:szCs w:val="22"/>
              </w:rPr>
            </w:pPr>
            <w:r w:rsidRPr="00A8406A">
              <w:rPr>
                <w:rFonts w:ascii="Arial Narrow" w:eastAsia="Calibri" w:hAnsi="Arial Narrow" w:cs="Times New Roman"/>
                <w:color w:val="auto"/>
                <w:sz w:val="24"/>
                <w:szCs w:val="22"/>
              </w:rPr>
              <w:t>(40% of $127,272.73) + (100% of $152,727.27)</w:t>
            </w:r>
          </w:p>
        </w:tc>
      </w:tr>
      <w:tr w:rsidR="00A8406A" w:rsidRPr="00A8406A" w14:paraId="508CFCAA" w14:textId="77777777" w:rsidTr="00F9780C">
        <w:tc>
          <w:tcPr>
            <w:tcW w:w="1537" w:type="pct"/>
          </w:tcPr>
          <w:p w14:paraId="217C8964" w14:textId="77777777" w:rsidR="00A8406A" w:rsidRPr="00A8406A" w:rsidRDefault="00A8406A" w:rsidP="00A8406A">
            <w:pPr>
              <w:tabs>
                <w:tab w:val="clear" w:pos="924"/>
                <w:tab w:val="clear" w:pos="1848"/>
                <w:tab w:val="clear" w:pos="2773"/>
                <w:tab w:val="clear" w:pos="3697"/>
                <w:tab w:val="clear" w:pos="4621"/>
                <w:tab w:val="clear" w:pos="5545"/>
                <w:tab w:val="clear" w:pos="6469"/>
                <w:tab w:val="clear" w:pos="7394"/>
                <w:tab w:val="clear" w:pos="8318"/>
                <w:tab w:val="clear" w:pos="8930"/>
              </w:tabs>
              <w:spacing w:before="0" w:after="0" w:line="240" w:lineRule="auto"/>
              <w:rPr>
                <w:rFonts w:ascii="Arial Narrow" w:eastAsia="Calibri" w:hAnsi="Arial Narrow" w:cs="Times New Roman"/>
                <w:b/>
                <w:i/>
                <w:color w:val="auto"/>
                <w:sz w:val="24"/>
                <w:szCs w:val="22"/>
              </w:rPr>
            </w:pPr>
            <w:r w:rsidRPr="00A8406A">
              <w:rPr>
                <w:rFonts w:ascii="Arial Narrow" w:eastAsia="Calibri" w:hAnsi="Arial Narrow" w:cs="Times New Roman"/>
                <w:b/>
                <w:i/>
                <w:color w:val="auto"/>
                <w:sz w:val="24"/>
                <w:szCs w:val="22"/>
              </w:rPr>
              <w:t>Total</w:t>
            </w:r>
          </w:p>
        </w:tc>
        <w:tc>
          <w:tcPr>
            <w:tcW w:w="3463" w:type="pct"/>
          </w:tcPr>
          <w:p w14:paraId="41AF7B9F" w14:textId="77777777" w:rsidR="00A8406A" w:rsidRPr="00A8406A" w:rsidRDefault="00A8406A" w:rsidP="00A8406A">
            <w:pPr>
              <w:tabs>
                <w:tab w:val="clear" w:pos="924"/>
                <w:tab w:val="clear" w:pos="1848"/>
                <w:tab w:val="clear" w:pos="2773"/>
                <w:tab w:val="clear" w:pos="3697"/>
                <w:tab w:val="clear" w:pos="4621"/>
                <w:tab w:val="clear" w:pos="5545"/>
                <w:tab w:val="clear" w:pos="6469"/>
                <w:tab w:val="clear" w:pos="7394"/>
                <w:tab w:val="clear" w:pos="8318"/>
                <w:tab w:val="clear" w:pos="8930"/>
              </w:tabs>
              <w:spacing w:before="0" w:after="0" w:line="240" w:lineRule="auto"/>
              <w:rPr>
                <w:rFonts w:ascii="Arial Narrow" w:eastAsia="Calibri" w:hAnsi="Arial Narrow" w:cs="Times New Roman"/>
                <w:b/>
                <w:i/>
                <w:color w:val="auto"/>
                <w:sz w:val="24"/>
                <w:szCs w:val="22"/>
              </w:rPr>
            </w:pPr>
            <w:r w:rsidRPr="00A8406A">
              <w:rPr>
                <w:rFonts w:ascii="Arial Narrow" w:eastAsia="Calibri" w:hAnsi="Arial Narrow" w:cs="Times New Roman"/>
                <w:b/>
                <w:i/>
                <w:color w:val="auto"/>
                <w:sz w:val="24"/>
                <w:szCs w:val="22"/>
              </w:rPr>
              <w:t xml:space="preserve">$280,000 </w:t>
            </w:r>
          </w:p>
          <w:p w14:paraId="042668BE" w14:textId="77777777" w:rsidR="00A8406A" w:rsidRPr="00A8406A" w:rsidRDefault="00A8406A" w:rsidP="00A8406A">
            <w:pPr>
              <w:tabs>
                <w:tab w:val="clear" w:pos="924"/>
                <w:tab w:val="clear" w:pos="1848"/>
                <w:tab w:val="clear" w:pos="2773"/>
                <w:tab w:val="clear" w:pos="3697"/>
                <w:tab w:val="clear" w:pos="4621"/>
                <w:tab w:val="clear" w:pos="5545"/>
                <w:tab w:val="clear" w:pos="6469"/>
                <w:tab w:val="clear" w:pos="7394"/>
                <w:tab w:val="clear" w:pos="8318"/>
                <w:tab w:val="clear" w:pos="8930"/>
              </w:tabs>
              <w:spacing w:before="0" w:after="0" w:line="240" w:lineRule="auto"/>
              <w:rPr>
                <w:rFonts w:ascii="Arial Narrow" w:eastAsia="Calibri" w:hAnsi="Arial Narrow" w:cs="Times New Roman"/>
                <w:b/>
                <w:i/>
                <w:color w:val="auto"/>
                <w:sz w:val="24"/>
                <w:szCs w:val="22"/>
              </w:rPr>
            </w:pPr>
            <w:r w:rsidRPr="00A8406A">
              <w:rPr>
                <w:rFonts w:ascii="Arial Narrow" w:eastAsia="Calibri" w:hAnsi="Arial Narrow" w:cs="Times New Roman"/>
                <w:b/>
                <w:i/>
                <w:color w:val="auto"/>
                <w:sz w:val="24"/>
                <w:szCs w:val="22"/>
              </w:rPr>
              <w:t>($203,636.36 + $76,363.64)</w:t>
            </w:r>
          </w:p>
        </w:tc>
      </w:tr>
    </w:tbl>
    <w:p w14:paraId="4BC5F613" w14:textId="77777777" w:rsidR="00A8406A" w:rsidRPr="00A8406A" w:rsidRDefault="00A8406A" w:rsidP="00A8406A">
      <w:pPr>
        <w:tabs>
          <w:tab w:val="clear" w:pos="924"/>
          <w:tab w:val="clear" w:pos="1848"/>
          <w:tab w:val="clear" w:pos="2773"/>
          <w:tab w:val="clear" w:pos="3697"/>
          <w:tab w:val="clear" w:pos="4621"/>
          <w:tab w:val="clear" w:pos="5545"/>
          <w:tab w:val="clear" w:pos="6469"/>
          <w:tab w:val="clear" w:pos="7394"/>
          <w:tab w:val="clear" w:pos="8318"/>
          <w:tab w:val="clear" w:pos="8930"/>
        </w:tabs>
        <w:spacing w:before="0" w:after="0" w:line="240" w:lineRule="auto"/>
        <w:rPr>
          <w:rFonts w:ascii="Arial Narrow" w:eastAsia="Calibri" w:hAnsi="Arial Narrow" w:cs="Times New Roman"/>
          <w:i/>
          <w:color w:val="auto"/>
          <w:sz w:val="24"/>
          <w:szCs w:val="22"/>
        </w:rPr>
      </w:pPr>
    </w:p>
    <w:p w14:paraId="047E1B76" w14:textId="77777777" w:rsidR="00A8406A" w:rsidRPr="00A8406A" w:rsidRDefault="00A8406A" w:rsidP="00F9780C">
      <w:pPr>
        <w:pStyle w:val="PFNumLevel2"/>
        <w:numPr>
          <w:ilvl w:val="0"/>
          <w:numId w:val="0"/>
        </w:numPr>
        <w:rPr>
          <w:color w:val="auto"/>
        </w:rPr>
      </w:pPr>
      <w:r w:rsidRPr="00A8406A">
        <w:rPr>
          <w:color w:val="auto"/>
        </w:rPr>
        <w:t xml:space="preserve">The amount of funding that each State Based CSO Distributor receives is then based on the proportion of CSO Sales that each CSO Distributor made in each State.  In this example, CSO Distributor A would receive 60% of the $127,272.73 allocation for Victoria, which equates to $76,363.64.  </w:t>
      </w:r>
    </w:p>
    <w:p w14:paraId="3C431E6B" w14:textId="77777777" w:rsidR="00A8406A" w:rsidRPr="00A8406A" w:rsidRDefault="00A8406A" w:rsidP="00F9780C">
      <w:pPr>
        <w:pStyle w:val="PFNumLevel2"/>
        <w:numPr>
          <w:ilvl w:val="0"/>
          <w:numId w:val="0"/>
        </w:numPr>
        <w:rPr>
          <w:color w:val="auto"/>
        </w:rPr>
      </w:pPr>
      <w:r w:rsidRPr="00A8406A">
        <w:rPr>
          <w:color w:val="auto"/>
        </w:rPr>
        <w:t>CSO Distributor B would receive the remaining 40% of the allocation for Victoria, which equates to $50,909.09, plus the full $152,727.27 allocation for South Australia, as CSO Distributor B was the only State Based CSO Distributor operating in South Australia.</w:t>
      </w:r>
    </w:p>
    <w:p w14:paraId="75F2CC4E" w14:textId="77777777" w:rsidR="00A8406A" w:rsidRPr="00A8406A" w:rsidRDefault="00A8406A" w:rsidP="00F9780C">
      <w:pPr>
        <w:pStyle w:val="PFNumLevel2"/>
        <w:numPr>
          <w:ilvl w:val="0"/>
          <w:numId w:val="0"/>
        </w:numPr>
        <w:spacing w:after="0"/>
        <w:rPr>
          <w:b/>
          <w:bCs/>
          <w:color w:val="auto"/>
        </w:rPr>
      </w:pPr>
      <w:bookmarkStart w:id="564" w:name="_Toc325035922"/>
      <w:bookmarkStart w:id="565" w:name="_Toc461001992"/>
      <w:bookmarkStart w:id="566" w:name="_Toc461038459"/>
      <w:r w:rsidRPr="00A8406A">
        <w:rPr>
          <w:b/>
          <w:bCs/>
          <w:color w:val="auto"/>
        </w:rPr>
        <w:t>Calculating the National Cap</w:t>
      </w:r>
      <w:bookmarkEnd w:id="564"/>
      <w:bookmarkEnd w:id="565"/>
      <w:bookmarkEnd w:id="566"/>
    </w:p>
    <w:p w14:paraId="7E94B994" w14:textId="77777777" w:rsidR="00A8406A" w:rsidRPr="00A8406A" w:rsidRDefault="00A8406A" w:rsidP="00F9780C">
      <w:pPr>
        <w:pStyle w:val="PFNumLevel2"/>
        <w:numPr>
          <w:ilvl w:val="0"/>
          <w:numId w:val="0"/>
        </w:numPr>
        <w:rPr>
          <w:color w:val="auto"/>
        </w:rPr>
      </w:pPr>
      <w:r w:rsidRPr="00A8406A">
        <w:rPr>
          <w:color w:val="auto"/>
        </w:rPr>
        <w:t>Monthly Payments to State Based CSO Distributors are capped to ensure that the per unit Payments to any State Based CSO Distributor will not exceed that paid to National CSO Distributors for the same period.  Any unspent funds from the State Based Funding Pool in any Month are added to the National Funding Pool.</w:t>
      </w:r>
    </w:p>
    <w:p w14:paraId="2AA05C87" w14:textId="77777777" w:rsidR="00A8406A" w:rsidRPr="00A8406A" w:rsidRDefault="00A8406A" w:rsidP="00A8406A">
      <w:pPr>
        <w:tabs>
          <w:tab w:val="clear" w:pos="924"/>
          <w:tab w:val="clear" w:pos="1848"/>
          <w:tab w:val="clear" w:pos="2773"/>
          <w:tab w:val="clear" w:pos="3697"/>
          <w:tab w:val="clear" w:pos="4621"/>
          <w:tab w:val="clear" w:pos="5545"/>
          <w:tab w:val="clear" w:pos="6469"/>
          <w:tab w:val="clear" w:pos="7394"/>
          <w:tab w:val="clear" w:pos="8318"/>
          <w:tab w:val="clear" w:pos="8930"/>
        </w:tabs>
        <w:spacing w:before="0" w:after="0" w:line="240" w:lineRule="auto"/>
        <w:rPr>
          <w:rFonts w:ascii="Arial Narrow" w:eastAsia="Calibri" w:hAnsi="Arial Narrow" w:cs="Times New Roman"/>
          <w:color w:val="auto"/>
          <w:sz w:val="24"/>
          <w:szCs w:val="22"/>
        </w:rPr>
      </w:pPr>
    </w:p>
    <w:p w14:paraId="650A60F6" w14:textId="77777777" w:rsidR="00A8406A" w:rsidRPr="00A8406A" w:rsidRDefault="00A8406A" w:rsidP="00A8406A">
      <w:pPr>
        <w:keepNext/>
        <w:tabs>
          <w:tab w:val="clear" w:pos="924"/>
          <w:tab w:val="clear" w:pos="1848"/>
          <w:tab w:val="clear" w:pos="2773"/>
          <w:tab w:val="clear" w:pos="3697"/>
          <w:tab w:val="clear" w:pos="4621"/>
          <w:tab w:val="clear" w:pos="5545"/>
          <w:tab w:val="clear" w:pos="6469"/>
          <w:tab w:val="clear" w:pos="7394"/>
          <w:tab w:val="clear" w:pos="8318"/>
          <w:tab w:val="clear" w:pos="8930"/>
        </w:tabs>
        <w:spacing w:before="0" w:line="240" w:lineRule="auto"/>
        <w:outlineLvl w:val="0"/>
        <w:rPr>
          <w:rFonts w:ascii="Arial Narrow" w:eastAsia="Calibri" w:hAnsi="Arial Narrow" w:cs="Times New Roman"/>
          <w:i/>
          <w:color w:val="auto"/>
          <w:sz w:val="24"/>
          <w:szCs w:val="22"/>
        </w:rPr>
      </w:pPr>
      <w:bookmarkStart w:id="567" w:name="_Toc461001993"/>
      <w:bookmarkStart w:id="568" w:name="_Toc461002940"/>
      <w:r w:rsidRPr="00A8406A">
        <w:rPr>
          <w:rFonts w:ascii="Arial Narrow" w:eastAsia="Calibri" w:hAnsi="Arial Narrow" w:cs="Times New Roman"/>
          <w:i/>
          <w:color w:val="auto"/>
          <w:sz w:val="24"/>
          <w:szCs w:val="22"/>
        </w:rPr>
        <w:t>Example 5 – Total Number of PBS Medicines Distributed by all National CSO Distributors in a Month</w:t>
      </w:r>
      <w:bookmarkEnd w:id="567"/>
      <w:bookmarkEnd w:id="568"/>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988"/>
        <w:gridCol w:w="2675"/>
        <w:gridCol w:w="2227"/>
        <w:gridCol w:w="2228"/>
      </w:tblGrid>
      <w:tr w:rsidR="00A8406A" w:rsidRPr="00A8406A" w14:paraId="202BE817" w14:textId="77777777" w:rsidTr="00F9780C">
        <w:tc>
          <w:tcPr>
            <w:tcW w:w="1090" w:type="pct"/>
            <w:shd w:val="clear" w:color="auto" w:fill="D9D9D9"/>
            <w:vAlign w:val="center"/>
          </w:tcPr>
          <w:p w14:paraId="5A36A6DD" w14:textId="77777777" w:rsidR="00A8406A" w:rsidRPr="00A8406A" w:rsidRDefault="00A8406A" w:rsidP="00A8406A">
            <w:pPr>
              <w:tabs>
                <w:tab w:val="clear" w:pos="924"/>
                <w:tab w:val="clear" w:pos="1848"/>
                <w:tab w:val="clear" w:pos="2773"/>
                <w:tab w:val="clear" w:pos="3697"/>
                <w:tab w:val="clear" w:pos="4621"/>
                <w:tab w:val="clear" w:pos="5545"/>
                <w:tab w:val="clear" w:pos="6469"/>
                <w:tab w:val="clear" w:pos="7394"/>
                <w:tab w:val="clear" w:pos="8318"/>
                <w:tab w:val="clear" w:pos="8930"/>
              </w:tabs>
              <w:spacing w:before="0" w:after="0" w:line="240" w:lineRule="auto"/>
              <w:jc w:val="center"/>
              <w:rPr>
                <w:rFonts w:ascii="Arial Narrow" w:hAnsi="Arial Narrow"/>
                <w:b/>
                <w:szCs w:val="22"/>
              </w:rPr>
            </w:pPr>
            <w:r w:rsidRPr="00A8406A">
              <w:rPr>
                <w:rFonts w:ascii="Arial Narrow" w:eastAsia="Calibri" w:hAnsi="Arial Narrow" w:cs="Times New Roman"/>
                <w:b/>
                <w:color w:val="auto"/>
                <w:sz w:val="24"/>
                <w:szCs w:val="22"/>
              </w:rPr>
              <w:t>CSO Distributor</w:t>
            </w:r>
          </w:p>
        </w:tc>
        <w:tc>
          <w:tcPr>
            <w:tcW w:w="1467" w:type="pct"/>
            <w:shd w:val="clear" w:color="auto" w:fill="D9D9D9"/>
            <w:vAlign w:val="center"/>
          </w:tcPr>
          <w:p w14:paraId="7DAC62E5" w14:textId="77777777" w:rsidR="00A8406A" w:rsidRPr="00A8406A" w:rsidRDefault="00A8406A" w:rsidP="00A8406A">
            <w:pPr>
              <w:tabs>
                <w:tab w:val="clear" w:pos="924"/>
                <w:tab w:val="clear" w:pos="1848"/>
                <w:tab w:val="clear" w:pos="2773"/>
                <w:tab w:val="clear" w:pos="3697"/>
                <w:tab w:val="clear" w:pos="4621"/>
                <w:tab w:val="clear" w:pos="5545"/>
                <w:tab w:val="clear" w:pos="6469"/>
                <w:tab w:val="clear" w:pos="7394"/>
                <w:tab w:val="clear" w:pos="8318"/>
                <w:tab w:val="clear" w:pos="8930"/>
              </w:tabs>
              <w:spacing w:before="0" w:after="0" w:line="240" w:lineRule="auto"/>
              <w:jc w:val="center"/>
              <w:rPr>
                <w:rFonts w:ascii="Arial Narrow" w:eastAsia="Calibri" w:hAnsi="Arial Narrow" w:cs="Times New Roman"/>
                <w:b/>
                <w:color w:val="auto"/>
                <w:sz w:val="24"/>
                <w:szCs w:val="22"/>
              </w:rPr>
            </w:pPr>
            <w:r w:rsidRPr="00A8406A">
              <w:rPr>
                <w:rFonts w:ascii="Arial Narrow" w:eastAsia="Calibri" w:hAnsi="Arial Narrow" w:cs="Times New Roman"/>
                <w:b/>
                <w:color w:val="auto"/>
                <w:sz w:val="24"/>
                <w:szCs w:val="22"/>
              </w:rPr>
              <w:t>PBS Medicine Supplied</w:t>
            </w:r>
          </w:p>
        </w:tc>
        <w:tc>
          <w:tcPr>
            <w:tcW w:w="1221" w:type="pct"/>
            <w:shd w:val="clear" w:color="auto" w:fill="D9D9D9"/>
            <w:vAlign w:val="center"/>
          </w:tcPr>
          <w:p w14:paraId="595AD9A2" w14:textId="77777777" w:rsidR="00A8406A" w:rsidRPr="00A8406A" w:rsidRDefault="00A8406A" w:rsidP="00A8406A">
            <w:pPr>
              <w:tabs>
                <w:tab w:val="clear" w:pos="924"/>
                <w:tab w:val="clear" w:pos="1848"/>
                <w:tab w:val="clear" w:pos="2773"/>
                <w:tab w:val="clear" w:pos="3697"/>
                <w:tab w:val="clear" w:pos="4621"/>
                <w:tab w:val="clear" w:pos="5545"/>
                <w:tab w:val="clear" w:pos="6469"/>
                <w:tab w:val="clear" w:pos="7394"/>
                <w:tab w:val="clear" w:pos="8318"/>
                <w:tab w:val="clear" w:pos="8930"/>
              </w:tabs>
              <w:spacing w:before="0" w:after="0" w:line="240" w:lineRule="auto"/>
              <w:jc w:val="center"/>
              <w:rPr>
                <w:rFonts w:ascii="Arial Narrow" w:eastAsia="Calibri" w:hAnsi="Arial Narrow" w:cs="Times New Roman"/>
                <w:b/>
                <w:color w:val="auto"/>
                <w:sz w:val="24"/>
                <w:szCs w:val="22"/>
              </w:rPr>
            </w:pPr>
            <w:r w:rsidRPr="00A8406A">
              <w:rPr>
                <w:rFonts w:ascii="Arial Narrow" w:eastAsia="Calibri" w:hAnsi="Arial Narrow" w:cs="Times New Roman"/>
                <w:b/>
                <w:color w:val="auto"/>
                <w:sz w:val="24"/>
                <w:szCs w:val="22"/>
              </w:rPr>
              <w:t>National Funding Pool allocation</w:t>
            </w:r>
          </w:p>
        </w:tc>
        <w:tc>
          <w:tcPr>
            <w:tcW w:w="1222" w:type="pct"/>
            <w:shd w:val="clear" w:color="auto" w:fill="D9D9D9"/>
            <w:vAlign w:val="center"/>
          </w:tcPr>
          <w:p w14:paraId="0D5C1204" w14:textId="77777777" w:rsidR="00A8406A" w:rsidRPr="00A8406A" w:rsidRDefault="00A8406A" w:rsidP="00A8406A">
            <w:pPr>
              <w:tabs>
                <w:tab w:val="clear" w:pos="924"/>
                <w:tab w:val="clear" w:pos="1848"/>
                <w:tab w:val="clear" w:pos="2773"/>
                <w:tab w:val="clear" w:pos="3697"/>
                <w:tab w:val="clear" w:pos="4621"/>
                <w:tab w:val="clear" w:pos="5545"/>
                <w:tab w:val="clear" w:pos="6469"/>
                <w:tab w:val="clear" w:pos="7394"/>
                <w:tab w:val="clear" w:pos="8318"/>
                <w:tab w:val="clear" w:pos="8930"/>
              </w:tabs>
              <w:spacing w:before="0" w:after="0" w:line="240" w:lineRule="auto"/>
              <w:jc w:val="center"/>
              <w:rPr>
                <w:rFonts w:ascii="Arial Narrow" w:eastAsia="Calibri" w:hAnsi="Arial Narrow" w:cs="Times New Roman"/>
                <w:b/>
                <w:color w:val="auto"/>
                <w:sz w:val="24"/>
                <w:szCs w:val="22"/>
              </w:rPr>
            </w:pPr>
            <w:r w:rsidRPr="00A8406A">
              <w:rPr>
                <w:rFonts w:ascii="Arial Narrow" w:eastAsia="Calibri" w:hAnsi="Arial Narrow" w:cs="Times New Roman"/>
                <w:b/>
                <w:color w:val="auto"/>
                <w:sz w:val="24"/>
                <w:szCs w:val="22"/>
              </w:rPr>
              <w:t>National Cap</w:t>
            </w:r>
          </w:p>
        </w:tc>
      </w:tr>
      <w:tr w:rsidR="00A8406A" w:rsidRPr="00A8406A" w14:paraId="1F0690EB" w14:textId="77777777" w:rsidTr="00F9780C">
        <w:tc>
          <w:tcPr>
            <w:tcW w:w="1090" w:type="pct"/>
          </w:tcPr>
          <w:p w14:paraId="4F737C84" w14:textId="77777777" w:rsidR="00A8406A" w:rsidRPr="00A8406A" w:rsidRDefault="00A8406A" w:rsidP="00A8406A">
            <w:pPr>
              <w:tabs>
                <w:tab w:val="clear" w:pos="924"/>
                <w:tab w:val="clear" w:pos="1848"/>
                <w:tab w:val="clear" w:pos="2773"/>
                <w:tab w:val="clear" w:pos="3697"/>
                <w:tab w:val="clear" w:pos="4621"/>
                <w:tab w:val="clear" w:pos="5545"/>
                <w:tab w:val="clear" w:pos="6469"/>
                <w:tab w:val="clear" w:pos="7394"/>
                <w:tab w:val="clear" w:pos="8318"/>
                <w:tab w:val="clear" w:pos="8930"/>
              </w:tabs>
              <w:spacing w:before="0" w:after="0" w:line="240" w:lineRule="auto"/>
              <w:rPr>
                <w:rFonts w:ascii="Arial Narrow" w:eastAsia="Calibri" w:hAnsi="Arial Narrow" w:cs="Times New Roman"/>
                <w:color w:val="auto"/>
                <w:sz w:val="24"/>
                <w:szCs w:val="22"/>
              </w:rPr>
            </w:pPr>
            <w:r w:rsidRPr="00A8406A">
              <w:rPr>
                <w:rFonts w:ascii="Arial Narrow" w:eastAsia="Calibri" w:hAnsi="Arial Narrow" w:cs="Times New Roman"/>
                <w:color w:val="auto"/>
                <w:sz w:val="24"/>
                <w:szCs w:val="22"/>
              </w:rPr>
              <w:t>CSO Distributor W</w:t>
            </w:r>
          </w:p>
        </w:tc>
        <w:tc>
          <w:tcPr>
            <w:tcW w:w="1467" w:type="pct"/>
            <w:vAlign w:val="center"/>
          </w:tcPr>
          <w:p w14:paraId="1C7CBCB5" w14:textId="77777777" w:rsidR="00A8406A" w:rsidRPr="00A8406A" w:rsidRDefault="00A8406A" w:rsidP="00A8406A">
            <w:pPr>
              <w:tabs>
                <w:tab w:val="clear" w:pos="924"/>
                <w:tab w:val="clear" w:pos="1848"/>
                <w:tab w:val="clear" w:pos="2773"/>
                <w:tab w:val="clear" w:pos="3697"/>
                <w:tab w:val="clear" w:pos="4621"/>
                <w:tab w:val="clear" w:pos="5545"/>
                <w:tab w:val="clear" w:pos="6469"/>
                <w:tab w:val="clear" w:pos="7394"/>
                <w:tab w:val="clear" w:pos="8318"/>
                <w:tab w:val="clear" w:pos="8930"/>
              </w:tabs>
              <w:spacing w:before="0" w:after="0" w:line="240" w:lineRule="auto"/>
              <w:jc w:val="center"/>
              <w:rPr>
                <w:rFonts w:ascii="Arial Narrow" w:eastAsia="Calibri" w:hAnsi="Arial Narrow" w:cs="Times New Roman"/>
                <w:color w:val="auto"/>
                <w:sz w:val="24"/>
                <w:szCs w:val="22"/>
              </w:rPr>
            </w:pPr>
            <w:r w:rsidRPr="00A8406A">
              <w:rPr>
                <w:rFonts w:ascii="Arial Narrow" w:eastAsia="Calibri" w:hAnsi="Arial Narrow" w:cs="Times New Roman"/>
                <w:color w:val="auto"/>
                <w:sz w:val="24"/>
                <w:szCs w:val="22"/>
              </w:rPr>
              <w:t>6.1 million units</w:t>
            </w:r>
          </w:p>
        </w:tc>
        <w:tc>
          <w:tcPr>
            <w:tcW w:w="1221" w:type="pct"/>
            <w:vMerge w:val="restart"/>
          </w:tcPr>
          <w:p w14:paraId="78601CAE" w14:textId="77777777" w:rsidR="00A8406A" w:rsidRPr="00A8406A" w:rsidRDefault="00A8406A" w:rsidP="00A8406A">
            <w:pPr>
              <w:tabs>
                <w:tab w:val="clear" w:pos="924"/>
                <w:tab w:val="clear" w:pos="1848"/>
                <w:tab w:val="clear" w:pos="2773"/>
                <w:tab w:val="clear" w:pos="3697"/>
                <w:tab w:val="clear" w:pos="4621"/>
                <w:tab w:val="clear" w:pos="5545"/>
                <w:tab w:val="clear" w:pos="6469"/>
                <w:tab w:val="clear" w:pos="7394"/>
                <w:tab w:val="clear" w:pos="8318"/>
                <w:tab w:val="clear" w:pos="8930"/>
              </w:tabs>
              <w:spacing w:before="0" w:after="0" w:line="240" w:lineRule="auto"/>
              <w:jc w:val="center"/>
              <w:rPr>
                <w:rFonts w:ascii="Arial Narrow" w:eastAsia="Calibri" w:hAnsi="Arial Narrow" w:cs="Times New Roman"/>
                <w:color w:val="auto"/>
                <w:sz w:val="24"/>
                <w:szCs w:val="22"/>
              </w:rPr>
            </w:pPr>
          </w:p>
        </w:tc>
        <w:tc>
          <w:tcPr>
            <w:tcW w:w="1222" w:type="pct"/>
            <w:vMerge w:val="restart"/>
          </w:tcPr>
          <w:p w14:paraId="1A393081" w14:textId="77777777" w:rsidR="00A8406A" w:rsidRPr="00A8406A" w:rsidRDefault="00A8406A" w:rsidP="00A8406A">
            <w:pPr>
              <w:tabs>
                <w:tab w:val="clear" w:pos="924"/>
                <w:tab w:val="clear" w:pos="1848"/>
                <w:tab w:val="clear" w:pos="2773"/>
                <w:tab w:val="clear" w:pos="3697"/>
                <w:tab w:val="clear" w:pos="4621"/>
                <w:tab w:val="clear" w:pos="5545"/>
                <w:tab w:val="clear" w:pos="6469"/>
                <w:tab w:val="clear" w:pos="7394"/>
                <w:tab w:val="clear" w:pos="8318"/>
                <w:tab w:val="clear" w:pos="8930"/>
              </w:tabs>
              <w:spacing w:before="0" w:after="0" w:line="240" w:lineRule="auto"/>
              <w:jc w:val="center"/>
              <w:rPr>
                <w:rFonts w:ascii="Arial Narrow" w:eastAsia="Calibri" w:hAnsi="Arial Narrow" w:cs="Times New Roman"/>
                <w:color w:val="auto"/>
                <w:sz w:val="24"/>
                <w:szCs w:val="22"/>
              </w:rPr>
            </w:pPr>
          </w:p>
        </w:tc>
      </w:tr>
      <w:tr w:rsidR="00A8406A" w:rsidRPr="00A8406A" w14:paraId="7BE0FAEF" w14:textId="77777777" w:rsidTr="00F9780C">
        <w:tc>
          <w:tcPr>
            <w:tcW w:w="1090" w:type="pct"/>
          </w:tcPr>
          <w:p w14:paraId="59F248DB" w14:textId="77777777" w:rsidR="00A8406A" w:rsidRPr="00A8406A" w:rsidRDefault="00A8406A" w:rsidP="00A8406A">
            <w:pPr>
              <w:tabs>
                <w:tab w:val="clear" w:pos="924"/>
                <w:tab w:val="clear" w:pos="1848"/>
                <w:tab w:val="clear" w:pos="2773"/>
                <w:tab w:val="clear" w:pos="3697"/>
                <w:tab w:val="clear" w:pos="4621"/>
                <w:tab w:val="clear" w:pos="5545"/>
                <w:tab w:val="clear" w:pos="6469"/>
                <w:tab w:val="clear" w:pos="7394"/>
                <w:tab w:val="clear" w:pos="8318"/>
                <w:tab w:val="clear" w:pos="8930"/>
              </w:tabs>
              <w:spacing w:before="0" w:after="0" w:line="240" w:lineRule="auto"/>
              <w:rPr>
                <w:rFonts w:ascii="Arial Narrow" w:eastAsia="Calibri" w:hAnsi="Arial Narrow" w:cs="Times New Roman"/>
                <w:color w:val="auto"/>
                <w:sz w:val="24"/>
                <w:szCs w:val="22"/>
              </w:rPr>
            </w:pPr>
            <w:r w:rsidRPr="00A8406A">
              <w:rPr>
                <w:rFonts w:ascii="Arial Narrow" w:eastAsia="Calibri" w:hAnsi="Arial Narrow" w:cs="Times New Roman"/>
                <w:color w:val="auto"/>
                <w:sz w:val="24"/>
                <w:szCs w:val="22"/>
              </w:rPr>
              <w:t xml:space="preserve">CSO Distributor X </w:t>
            </w:r>
          </w:p>
        </w:tc>
        <w:tc>
          <w:tcPr>
            <w:tcW w:w="1467" w:type="pct"/>
            <w:vAlign w:val="center"/>
          </w:tcPr>
          <w:p w14:paraId="3EE1F052" w14:textId="77777777" w:rsidR="00A8406A" w:rsidRPr="00A8406A" w:rsidRDefault="00A8406A" w:rsidP="00A8406A">
            <w:pPr>
              <w:tabs>
                <w:tab w:val="clear" w:pos="924"/>
                <w:tab w:val="clear" w:pos="1848"/>
                <w:tab w:val="clear" w:pos="2773"/>
                <w:tab w:val="clear" w:pos="3697"/>
                <w:tab w:val="clear" w:pos="4621"/>
                <w:tab w:val="clear" w:pos="5545"/>
                <w:tab w:val="clear" w:pos="6469"/>
                <w:tab w:val="clear" w:pos="7394"/>
                <w:tab w:val="clear" w:pos="8318"/>
                <w:tab w:val="clear" w:pos="8930"/>
              </w:tabs>
              <w:spacing w:before="0" w:after="0" w:line="240" w:lineRule="auto"/>
              <w:jc w:val="center"/>
              <w:rPr>
                <w:rFonts w:ascii="Arial Narrow" w:eastAsia="Calibri" w:hAnsi="Arial Narrow" w:cs="Times New Roman"/>
                <w:color w:val="auto"/>
                <w:sz w:val="24"/>
                <w:szCs w:val="22"/>
              </w:rPr>
            </w:pPr>
            <w:r w:rsidRPr="00A8406A">
              <w:rPr>
                <w:rFonts w:ascii="Arial Narrow" w:eastAsia="Calibri" w:hAnsi="Arial Narrow" w:cs="Times New Roman"/>
                <w:color w:val="auto"/>
                <w:sz w:val="24"/>
                <w:szCs w:val="22"/>
              </w:rPr>
              <w:t>8.7 million units</w:t>
            </w:r>
          </w:p>
        </w:tc>
        <w:tc>
          <w:tcPr>
            <w:tcW w:w="1221" w:type="pct"/>
            <w:vMerge/>
          </w:tcPr>
          <w:p w14:paraId="7CCD4FCE" w14:textId="77777777" w:rsidR="00A8406A" w:rsidRPr="00A8406A" w:rsidRDefault="00A8406A" w:rsidP="00A8406A">
            <w:pPr>
              <w:tabs>
                <w:tab w:val="clear" w:pos="924"/>
                <w:tab w:val="clear" w:pos="1848"/>
                <w:tab w:val="clear" w:pos="2773"/>
                <w:tab w:val="clear" w:pos="3697"/>
                <w:tab w:val="clear" w:pos="4621"/>
                <w:tab w:val="clear" w:pos="5545"/>
                <w:tab w:val="clear" w:pos="6469"/>
                <w:tab w:val="clear" w:pos="7394"/>
                <w:tab w:val="clear" w:pos="8318"/>
                <w:tab w:val="clear" w:pos="8930"/>
              </w:tabs>
              <w:spacing w:before="0" w:after="0" w:line="240" w:lineRule="auto"/>
              <w:jc w:val="center"/>
              <w:rPr>
                <w:rFonts w:ascii="Arial Narrow" w:eastAsia="Calibri" w:hAnsi="Arial Narrow" w:cs="Times New Roman"/>
                <w:color w:val="auto"/>
                <w:sz w:val="24"/>
                <w:szCs w:val="22"/>
              </w:rPr>
            </w:pPr>
          </w:p>
        </w:tc>
        <w:tc>
          <w:tcPr>
            <w:tcW w:w="1222" w:type="pct"/>
            <w:vMerge/>
          </w:tcPr>
          <w:p w14:paraId="6B7B7FC1" w14:textId="77777777" w:rsidR="00A8406A" w:rsidRPr="00A8406A" w:rsidRDefault="00A8406A" w:rsidP="00A8406A">
            <w:pPr>
              <w:tabs>
                <w:tab w:val="clear" w:pos="924"/>
                <w:tab w:val="clear" w:pos="1848"/>
                <w:tab w:val="clear" w:pos="2773"/>
                <w:tab w:val="clear" w:pos="3697"/>
                <w:tab w:val="clear" w:pos="4621"/>
                <w:tab w:val="clear" w:pos="5545"/>
                <w:tab w:val="clear" w:pos="6469"/>
                <w:tab w:val="clear" w:pos="7394"/>
                <w:tab w:val="clear" w:pos="8318"/>
                <w:tab w:val="clear" w:pos="8930"/>
              </w:tabs>
              <w:spacing w:before="0" w:after="0" w:line="240" w:lineRule="auto"/>
              <w:jc w:val="center"/>
              <w:rPr>
                <w:rFonts w:ascii="Arial Narrow" w:eastAsia="Calibri" w:hAnsi="Arial Narrow" w:cs="Times New Roman"/>
                <w:color w:val="auto"/>
                <w:sz w:val="24"/>
                <w:szCs w:val="22"/>
              </w:rPr>
            </w:pPr>
          </w:p>
        </w:tc>
      </w:tr>
      <w:tr w:rsidR="00A8406A" w:rsidRPr="00A8406A" w14:paraId="6D03EC1F" w14:textId="77777777" w:rsidTr="00F9780C">
        <w:tc>
          <w:tcPr>
            <w:tcW w:w="1090" w:type="pct"/>
          </w:tcPr>
          <w:p w14:paraId="01078B5A" w14:textId="77777777" w:rsidR="00A8406A" w:rsidRPr="00A8406A" w:rsidRDefault="00A8406A" w:rsidP="00A8406A">
            <w:pPr>
              <w:tabs>
                <w:tab w:val="clear" w:pos="924"/>
                <w:tab w:val="clear" w:pos="1848"/>
                <w:tab w:val="clear" w:pos="2773"/>
                <w:tab w:val="clear" w:pos="3697"/>
                <w:tab w:val="clear" w:pos="4621"/>
                <w:tab w:val="clear" w:pos="5545"/>
                <w:tab w:val="clear" w:pos="6469"/>
                <w:tab w:val="clear" w:pos="7394"/>
                <w:tab w:val="clear" w:pos="8318"/>
                <w:tab w:val="clear" w:pos="8930"/>
              </w:tabs>
              <w:spacing w:before="0" w:after="0" w:line="240" w:lineRule="auto"/>
              <w:rPr>
                <w:rFonts w:ascii="Arial Narrow" w:eastAsia="Calibri" w:hAnsi="Arial Narrow" w:cs="Times New Roman"/>
                <w:color w:val="auto"/>
                <w:sz w:val="24"/>
                <w:szCs w:val="22"/>
              </w:rPr>
            </w:pPr>
            <w:r w:rsidRPr="00A8406A">
              <w:rPr>
                <w:rFonts w:ascii="Arial Narrow" w:eastAsia="Calibri" w:hAnsi="Arial Narrow" w:cs="Times New Roman"/>
                <w:color w:val="auto"/>
                <w:sz w:val="24"/>
                <w:szCs w:val="22"/>
              </w:rPr>
              <w:t>CSO Distributor Y</w:t>
            </w:r>
          </w:p>
        </w:tc>
        <w:tc>
          <w:tcPr>
            <w:tcW w:w="1467" w:type="pct"/>
            <w:vAlign w:val="center"/>
          </w:tcPr>
          <w:p w14:paraId="1979BE29" w14:textId="77777777" w:rsidR="00A8406A" w:rsidRPr="00A8406A" w:rsidRDefault="00A8406A" w:rsidP="00A8406A">
            <w:pPr>
              <w:tabs>
                <w:tab w:val="clear" w:pos="924"/>
                <w:tab w:val="clear" w:pos="1848"/>
                <w:tab w:val="clear" w:pos="2773"/>
                <w:tab w:val="clear" w:pos="3697"/>
                <w:tab w:val="clear" w:pos="4621"/>
                <w:tab w:val="clear" w:pos="5545"/>
                <w:tab w:val="clear" w:pos="6469"/>
                <w:tab w:val="clear" w:pos="7394"/>
                <w:tab w:val="clear" w:pos="8318"/>
                <w:tab w:val="clear" w:pos="8930"/>
              </w:tabs>
              <w:spacing w:before="0" w:after="0" w:line="240" w:lineRule="auto"/>
              <w:jc w:val="center"/>
              <w:rPr>
                <w:rFonts w:ascii="Arial Narrow" w:eastAsia="Calibri" w:hAnsi="Arial Narrow" w:cs="Times New Roman"/>
                <w:color w:val="auto"/>
                <w:sz w:val="24"/>
                <w:szCs w:val="22"/>
              </w:rPr>
            </w:pPr>
            <w:r w:rsidRPr="00A8406A">
              <w:rPr>
                <w:rFonts w:ascii="Arial Narrow" w:eastAsia="Calibri" w:hAnsi="Arial Narrow" w:cs="Times New Roman"/>
                <w:color w:val="auto"/>
                <w:sz w:val="24"/>
                <w:szCs w:val="22"/>
              </w:rPr>
              <w:t>5.5 million units</w:t>
            </w:r>
          </w:p>
        </w:tc>
        <w:tc>
          <w:tcPr>
            <w:tcW w:w="1221" w:type="pct"/>
            <w:vMerge/>
          </w:tcPr>
          <w:p w14:paraId="6E80E2CA" w14:textId="77777777" w:rsidR="00A8406A" w:rsidRPr="00A8406A" w:rsidRDefault="00A8406A" w:rsidP="00A8406A">
            <w:pPr>
              <w:tabs>
                <w:tab w:val="clear" w:pos="924"/>
                <w:tab w:val="clear" w:pos="1848"/>
                <w:tab w:val="clear" w:pos="2773"/>
                <w:tab w:val="clear" w:pos="3697"/>
                <w:tab w:val="clear" w:pos="4621"/>
                <w:tab w:val="clear" w:pos="5545"/>
                <w:tab w:val="clear" w:pos="6469"/>
                <w:tab w:val="clear" w:pos="7394"/>
                <w:tab w:val="clear" w:pos="8318"/>
                <w:tab w:val="clear" w:pos="8930"/>
              </w:tabs>
              <w:spacing w:before="0" w:after="0" w:line="240" w:lineRule="auto"/>
              <w:jc w:val="center"/>
              <w:rPr>
                <w:rFonts w:ascii="Arial Narrow" w:eastAsia="Calibri" w:hAnsi="Arial Narrow" w:cs="Times New Roman"/>
                <w:color w:val="auto"/>
                <w:sz w:val="24"/>
                <w:szCs w:val="22"/>
              </w:rPr>
            </w:pPr>
          </w:p>
        </w:tc>
        <w:tc>
          <w:tcPr>
            <w:tcW w:w="1222" w:type="pct"/>
            <w:vMerge/>
          </w:tcPr>
          <w:p w14:paraId="6189580E" w14:textId="77777777" w:rsidR="00A8406A" w:rsidRPr="00A8406A" w:rsidRDefault="00A8406A" w:rsidP="00A8406A">
            <w:pPr>
              <w:tabs>
                <w:tab w:val="clear" w:pos="924"/>
                <w:tab w:val="clear" w:pos="1848"/>
                <w:tab w:val="clear" w:pos="2773"/>
                <w:tab w:val="clear" w:pos="3697"/>
                <w:tab w:val="clear" w:pos="4621"/>
                <w:tab w:val="clear" w:pos="5545"/>
                <w:tab w:val="clear" w:pos="6469"/>
                <w:tab w:val="clear" w:pos="7394"/>
                <w:tab w:val="clear" w:pos="8318"/>
                <w:tab w:val="clear" w:pos="8930"/>
              </w:tabs>
              <w:spacing w:before="0" w:after="0" w:line="240" w:lineRule="auto"/>
              <w:jc w:val="center"/>
              <w:rPr>
                <w:rFonts w:ascii="Arial Narrow" w:eastAsia="Calibri" w:hAnsi="Arial Narrow" w:cs="Times New Roman"/>
                <w:color w:val="auto"/>
                <w:sz w:val="24"/>
                <w:szCs w:val="22"/>
              </w:rPr>
            </w:pPr>
          </w:p>
        </w:tc>
      </w:tr>
      <w:tr w:rsidR="00A8406A" w:rsidRPr="00A8406A" w14:paraId="0AFCACFF" w14:textId="77777777" w:rsidTr="00F9780C">
        <w:tc>
          <w:tcPr>
            <w:tcW w:w="1090" w:type="pct"/>
          </w:tcPr>
          <w:p w14:paraId="4A8655B3" w14:textId="77777777" w:rsidR="00A8406A" w:rsidRPr="00A8406A" w:rsidRDefault="00A8406A" w:rsidP="00A8406A">
            <w:pPr>
              <w:tabs>
                <w:tab w:val="clear" w:pos="924"/>
                <w:tab w:val="clear" w:pos="1848"/>
                <w:tab w:val="clear" w:pos="2773"/>
                <w:tab w:val="clear" w:pos="3697"/>
                <w:tab w:val="clear" w:pos="4621"/>
                <w:tab w:val="clear" w:pos="5545"/>
                <w:tab w:val="clear" w:pos="6469"/>
                <w:tab w:val="clear" w:pos="7394"/>
                <w:tab w:val="clear" w:pos="8318"/>
                <w:tab w:val="clear" w:pos="8930"/>
              </w:tabs>
              <w:spacing w:before="0" w:after="0" w:line="240" w:lineRule="auto"/>
              <w:rPr>
                <w:rFonts w:ascii="Arial Narrow" w:eastAsia="Calibri" w:hAnsi="Arial Narrow" w:cs="Times New Roman"/>
                <w:color w:val="auto"/>
                <w:sz w:val="24"/>
                <w:szCs w:val="22"/>
              </w:rPr>
            </w:pPr>
            <w:r w:rsidRPr="00A8406A">
              <w:rPr>
                <w:rFonts w:ascii="Arial Narrow" w:eastAsia="Calibri" w:hAnsi="Arial Narrow" w:cs="Times New Roman"/>
                <w:color w:val="auto"/>
                <w:sz w:val="24"/>
                <w:szCs w:val="22"/>
              </w:rPr>
              <w:t>CSO Distributor Z</w:t>
            </w:r>
          </w:p>
        </w:tc>
        <w:tc>
          <w:tcPr>
            <w:tcW w:w="1467" w:type="pct"/>
            <w:vAlign w:val="center"/>
          </w:tcPr>
          <w:p w14:paraId="1E929835" w14:textId="77777777" w:rsidR="00A8406A" w:rsidRPr="00A8406A" w:rsidRDefault="00A8406A" w:rsidP="00A8406A">
            <w:pPr>
              <w:tabs>
                <w:tab w:val="clear" w:pos="924"/>
                <w:tab w:val="clear" w:pos="1848"/>
                <w:tab w:val="clear" w:pos="2773"/>
                <w:tab w:val="clear" w:pos="3697"/>
                <w:tab w:val="clear" w:pos="4621"/>
                <w:tab w:val="clear" w:pos="5545"/>
                <w:tab w:val="clear" w:pos="6469"/>
                <w:tab w:val="clear" w:pos="7394"/>
                <w:tab w:val="clear" w:pos="8318"/>
                <w:tab w:val="clear" w:pos="8930"/>
              </w:tabs>
              <w:spacing w:before="0" w:after="0" w:line="240" w:lineRule="auto"/>
              <w:jc w:val="center"/>
              <w:rPr>
                <w:rFonts w:ascii="Arial Narrow" w:eastAsia="Calibri" w:hAnsi="Arial Narrow" w:cs="Times New Roman"/>
                <w:color w:val="auto"/>
                <w:sz w:val="24"/>
                <w:szCs w:val="22"/>
              </w:rPr>
            </w:pPr>
            <w:r w:rsidRPr="00A8406A">
              <w:rPr>
                <w:rFonts w:ascii="Arial Narrow" w:eastAsia="Calibri" w:hAnsi="Arial Narrow" w:cs="Times New Roman"/>
                <w:color w:val="auto"/>
                <w:sz w:val="24"/>
                <w:szCs w:val="22"/>
              </w:rPr>
              <w:t>4.8 million units</w:t>
            </w:r>
          </w:p>
        </w:tc>
        <w:tc>
          <w:tcPr>
            <w:tcW w:w="1221" w:type="pct"/>
            <w:vMerge/>
          </w:tcPr>
          <w:p w14:paraId="78E5FD78" w14:textId="77777777" w:rsidR="00A8406A" w:rsidRPr="00A8406A" w:rsidRDefault="00A8406A" w:rsidP="00A8406A">
            <w:pPr>
              <w:tabs>
                <w:tab w:val="clear" w:pos="924"/>
                <w:tab w:val="clear" w:pos="1848"/>
                <w:tab w:val="clear" w:pos="2773"/>
                <w:tab w:val="clear" w:pos="3697"/>
                <w:tab w:val="clear" w:pos="4621"/>
                <w:tab w:val="clear" w:pos="5545"/>
                <w:tab w:val="clear" w:pos="6469"/>
                <w:tab w:val="clear" w:pos="7394"/>
                <w:tab w:val="clear" w:pos="8318"/>
                <w:tab w:val="clear" w:pos="8930"/>
              </w:tabs>
              <w:spacing w:before="0" w:after="0" w:line="240" w:lineRule="auto"/>
              <w:jc w:val="center"/>
              <w:rPr>
                <w:rFonts w:ascii="Arial Narrow" w:eastAsia="Calibri" w:hAnsi="Arial Narrow" w:cs="Times New Roman"/>
                <w:color w:val="auto"/>
                <w:sz w:val="24"/>
                <w:szCs w:val="22"/>
              </w:rPr>
            </w:pPr>
          </w:p>
        </w:tc>
        <w:tc>
          <w:tcPr>
            <w:tcW w:w="1222" w:type="pct"/>
            <w:vMerge/>
          </w:tcPr>
          <w:p w14:paraId="2A39EB17" w14:textId="77777777" w:rsidR="00A8406A" w:rsidRPr="00A8406A" w:rsidRDefault="00A8406A" w:rsidP="00A8406A">
            <w:pPr>
              <w:tabs>
                <w:tab w:val="clear" w:pos="924"/>
                <w:tab w:val="clear" w:pos="1848"/>
                <w:tab w:val="clear" w:pos="2773"/>
                <w:tab w:val="clear" w:pos="3697"/>
                <w:tab w:val="clear" w:pos="4621"/>
                <w:tab w:val="clear" w:pos="5545"/>
                <w:tab w:val="clear" w:pos="6469"/>
                <w:tab w:val="clear" w:pos="7394"/>
                <w:tab w:val="clear" w:pos="8318"/>
                <w:tab w:val="clear" w:pos="8930"/>
              </w:tabs>
              <w:spacing w:before="0" w:after="0" w:line="240" w:lineRule="auto"/>
              <w:jc w:val="center"/>
              <w:rPr>
                <w:rFonts w:ascii="Arial Narrow" w:eastAsia="Calibri" w:hAnsi="Arial Narrow" w:cs="Times New Roman"/>
                <w:color w:val="auto"/>
                <w:sz w:val="24"/>
                <w:szCs w:val="22"/>
              </w:rPr>
            </w:pPr>
          </w:p>
        </w:tc>
      </w:tr>
      <w:tr w:rsidR="00A8406A" w:rsidRPr="00A8406A" w14:paraId="6E91700C" w14:textId="77777777" w:rsidTr="00F9780C">
        <w:tc>
          <w:tcPr>
            <w:tcW w:w="1090" w:type="pct"/>
          </w:tcPr>
          <w:p w14:paraId="1A856BBC" w14:textId="77777777" w:rsidR="00A8406A" w:rsidRPr="00A8406A" w:rsidRDefault="00A8406A" w:rsidP="00A8406A">
            <w:pPr>
              <w:tabs>
                <w:tab w:val="clear" w:pos="924"/>
                <w:tab w:val="clear" w:pos="1848"/>
                <w:tab w:val="clear" w:pos="2773"/>
                <w:tab w:val="clear" w:pos="3697"/>
                <w:tab w:val="clear" w:pos="4621"/>
                <w:tab w:val="clear" w:pos="5545"/>
                <w:tab w:val="clear" w:pos="6469"/>
                <w:tab w:val="clear" w:pos="7394"/>
                <w:tab w:val="clear" w:pos="8318"/>
                <w:tab w:val="clear" w:pos="8930"/>
              </w:tabs>
              <w:spacing w:before="0" w:after="0" w:line="240" w:lineRule="auto"/>
              <w:rPr>
                <w:rFonts w:ascii="Arial Narrow" w:eastAsia="Calibri" w:hAnsi="Arial Narrow" w:cs="Times New Roman"/>
                <w:b/>
                <w:color w:val="auto"/>
                <w:sz w:val="24"/>
                <w:szCs w:val="22"/>
              </w:rPr>
            </w:pPr>
            <w:r w:rsidRPr="00A8406A">
              <w:rPr>
                <w:rFonts w:ascii="Arial Narrow" w:eastAsia="Calibri" w:hAnsi="Arial Narrow" w:cs="Times New Roman"/>
                <w:b/>
                <w:color w:val="auto"/>
                <w:sz w:val="24"/>
                <w:szCs w:val="22"/>
              </w:rPr>
              <w:t xml:space="preserve">Total </w:t>
            </w:r>
          </w:p>
        </w:tc>
        <w:tc>
          <w:tcPr>
            <w:tcW w:w="1467" w:type="pct"/>
            <w:vAlign w:val="center"/>
          </w:tcPr>
          <w:p w14:paraId="0B82CE83" w14:textId="77777777" w:rsidR="00A8406A" w:rsidRPr="00A8406A" w:rsidRDefault="00A8406A" w:rsidP="00A8406A">
            <w:pPr>
              <w:tabs>
                <w:tab w:val="clear" w:pos="924"/>
                <w:tab w:val="clear" w:pos="1848"/>
                <w:tab w:val="clear" w:pos="2773"/>
                <w:tab w:val="clear" w:pos="3697"/>
                <w:tab w:val="clear" w:pos="4621"/>
                <w:tab w:val="clear" w:pos="5545"/>
                <w:tab w:val="clear" w:pos="6469"/>
                <w:tab w:val="clear" w:pos="7394"/>
                <w:tab w:val="clear" w:pos="8318"/>
                <w:tab w:val="clear" w:pos="8930"/>
              </w:tabs>
              <w:spacing w:before="0" w:after="0" w:line="240" w:lineRule="auto"/>
              <w:jc w:val="center"/>
              <w:rPr>
                <w:rFonts w:ascii="Arial Narrow" w:eastAsia="Calibri" w:hAnsi="Arial Narrow" w:cs="Times New Roman"/>
                <w:b/>
                <w:color w:val="auto"/>
                <w:sz w:val="24"/>
                <w:szCs w:val="22"/>
              </w:rPr>
            </w:pPr>
            <w:r w:rsidRPr="00A8406A">
              <w:rPr>
                <w:rFonts w:ascii="Arial Narrow" w:eastAsia="Calibri" w:hAnsi="Arial Narrow" w:cs="Times New Roman"/>
                <w:b/>
                <w:color w:val="auto"/>
                <w:sz w:val="24"/>
                <w:szCs w:val="22"/>
              </w:rPr>
              <w:t>25.1 million units</w:t>
            </w:r>
          </w:p>
        </w:tc>
        <w:tc>
          <w:tcPr>
            <w:tcW w:w="1221" w:type="pct"/>
          </w:tcPr>
          <w:p w14:paraId="34392872" w14:textId="77777777" w:rsidR="00A8406A" w:rsidRPr="00A8406A" w:rsidRDefault="00A8406A" w:rsidP="00A8406A">
            <w:pPr>
              <w:tabs>
                <w:tab w:val="clear" w:pos="924"/>
                <w:tab w:val="clear" w:pos="1848"/>
                <w:tab w:val="clear" w:pos="2773"/>
                <w:tab w:val="clear" w:pos="3697"/>
                <w:tab w:val="clear" w:pos="4621"/>
                <w:tab w:val="clear" w:pos="5545"/>
                <w:tab w:val="clear" w:pos="6469"/>
                <w:tab w:val="clear" w:pos="7394"/>
                <w:tab w:val="clear" w:pos="8318"/>
                <w:tab w:val="clear" w:pos="8930"/>
              </w:tabs>
              <w:spacing w:before="0" w:after="0" w:line="240" w:lineRule="auto"/>
              <w:jc w:val="center"/>
              <w:rPr>
                <w:rFonts w:ascii="Arial Narrow" w:eastAsia="Calibri" w:hAnsi="Arial Narrow" w:cs="Times New Roman"/>
                <w:b/>
                <w:color w:val="auto"/>
                <w:sz w:val="24"/>
                <w:szCs w:val="22"/>
              </w:rPr>
            </w:pPr>
            <w:r w:rsidRPr="00A8406A">
              <w:rPr>
                <w:rFonts w:ascii="Arial Narrow" w:eastAsia="Calibri" w:hAnsi="Arial Narrow" w:cs="Times New Roman"/>
                <w:b/>
                <w:color w:val="auto"/>
                <w:sz w:val="24"/>
                <w:szCs w:val="22"/>
              </w:rPr>
              <w:t>$15 million</w:t>
            </w:r>
          </w:p>
        </w:tc>
        <w:tc>
          <w:tcPr>
            <w:tcW w:w="1222" w:type="pct"/>
          </w:tcPr>
          <w:p w14:paraId="0FD16161" w14:textId="77777777" w:rsidR="00A8406A" w:rsidRPr="00A8406A" w:rsidRDefault="00A8406A" w:rsidP="00A8406A">
            <w:pPr>
              <w:tabs>
                <w:tab w:val="clear" w:pos="924"/>
                <w:tab w:val="clear" w:pos="1848"/>
                <w:tab w:val="clear" w:pos="2773"/>
                <w:tab w:val="clear" w:pos="3697"/>
                <w:tab w:val="clear" w:pos="4621"/>
                <w:tab w:val="clear" w:pos="5545"/>
                <w:tab w:val="clear" w:pos="6469"/>
                <w:tab w:val="clear" w:pos="7394"/>
                <w:tab w:val="clear" w:pos="8318"/>
                <w:tab w:val="clear" w:pos="8930"/>
              </w:tabs>
              <w:spacing w:before="0" w:after="0" w:line="240" w:lineRule="auto"/>
              <w:jc w:val="center"/>
              <w:rPr>
                <w:rFonts w:ascii="Arial Narrow" w:eastAsia="Calibri" w:hAnsi="Arial Narrow" w:cs="Times New Roman"/>
                <w:b/>
                <w:color w:val="auto"/>
                <w:sz w:val="24"/>
                <w:szCs w:val="22"/>
              </w:rPr>
            </w:pPr>
            <w:r w:rsidRPr="00A8406A">
              <w:rPr>
                <w:rFonts w:ascii="Arial Narrow" w:eastAsia="Calibri" w:hAnsi="Arial Narrow" w:cs="Times New Roman"/>
                <w:b/>
                <w:color w:val="auto"/>
                <w:sz w:val="24"/>
                <w:szCs w:val="22"/>
              </w:rPr>
              <w:t>$0.60</w:t>
            </w:r>
          </w:p>
        </w:tc>
      </w:tr>
    </w:tbl>
    <w:p w14:paraId="5C8463D5" w14:textId="77777777" w:rsidR="00A8406A" w:rsidRPr="00A8406A" w:rsidRDefault="00A8406A" w:rsidP="00A8406A">
      <w:pPr>
        <w:tabs>
          <w:tab w:val="clear" w:pos="924"/>
          <w:tab w:val="clear" w:pos="1848"/>
          <w:tab w:val="clear" w:pos="2773"/>
          <w:tab w:val="clear" w:pos="3697"/>
          <w:tab w:val="clear" w:pos="4621"/>
          <w:tab w:val="clear" w:pos="5545"/>
          <w:tab w:val="clear" w:pos="6469"/>
          <w:tab w:val="clear" w:pos="7394"/>
          <w:tab w:val="clear" w:pos="8318"/>
          <w:tab w:val="clear" w:pos="8930"/>
        </w:tabs>
        <w:spacing w:before="0" w:after="0" w:line="240" w:lineRule="auto"/>
        <w:rPr>
          <w:rFonts w:ascii="Arial Narrow" w:eastAsia="Calibri" w:hAnsi="Arial Narrow" w:cs="Times New Roman"/>
          <w:color w:val="auto"/>
          <w:sz w:val="24"/>
          <w:szCs w:val="22"/>
        </w:rPr>
      </w:pPr>
    </w:p>
    <w:p w14:paraId="5DF6DCBC" w14:textId="77777777" w:rsidR="00A8406A" w:rsidRPr="00A8406A" w:rsidRDefault="00A8406A" w:rsidP="00F9780C">
      <w:pPr>
        <w:pStyle w:val="PFNumLevel2"/>
        <w:numPr>
          <w:ilvl w:val="0"/>
          <w:numId w:val="0"/>
        </w:numPr>
        <w:rPr>
          <w:color w:val="auto"/>
        </w:rPr>
      </w:pPr>
      <w:r w:rsidRPr="00A8406A">
        <w:rPr>
          <w:color w:val="auto"/>
        </w:rPr>
        <w:lastRenderedPageBreak/>
        <w:t>For the purposes of the example above, the Monthly CSO Funding Pool National Allocation is assumed to be $15 million.</w:t>
      </w:r>
    </w:p>
    <w:p w14:paraId="3EAB3164" w14:textId="77777777" w:rsidR="00A8406A" w:rsidRPr="00A8406A" w:rsidRDefault="00A8406A" w:rsidP="00F9780C">
      <w:pPr>
        <w:pStyle w:val="PFNumLevel2"/>
        <w:numPr>
          <w:ilvl w:val="0"/>
          <w:numId w:val="0"/>
        </w:numPr>
        <w:rPr>
          <w:color w:val="auto"/>
        </w:rPr>
      </w:pPr>
      <w:r w:rsidRPr="00A8406A">
        <w:rPr>
          <w:color w:val="auto"/>
        </w:rPr>
        <w:t>The National Funding Pool Cap is calculated as the Monthly National Funding Pool allocation divided by the total number of Units of PBS Medicines supplied by National CSO Distributors in a Month.  This particular example results in a National Cap of $0.60 per unit of PBS Medicine sold, i.e. $15 million/25.1 million units.</w:t>
      </w:r>
    </w:p>
    <w:p w14:paraId="3C2B9E90" w14:textId="32615967" w:rsidR="00A8406A" w:rsidRPr="00A8406A" w:rsidRDefault="00A8406A" w:rsidP="00F9780C">
      <w:pPr>
        <w:pStyle w:val="PFNumLevel2"/>
        <w:numPr>
          <w:ilvl w:val="0"/>
          <w:numId w:val="0"/>
        </w:numPr>
        <w:rPr>
          <w:color w:val="auto"/>
        </w:rPr>
      </w:pPr>
      <w:r w:rsidRPr="00A8406A">
        <w:rPr>
          <w:color w:val="auto"/>
        </w:rPr>
        <w:t>If Payments to State Based CSO Distributors (which are based on the total number of units of PBS Medicines sold by all State Based CSO Distributors and divided by the Monthly State Based Funding Pool allocation), exceeds Payments calculated based on the National Cap ($0.60 in the above example), the National Cap will apply to Payments to State Based CSO Distributors.</w:t>
      </w:r>
    </w:p>
    <w:p w14:paraId="28D2C7A1" w14:textId="77777777" w:rsidR="00A8406A" w:rsidRPr="00A8406A" w:rsidRDefault="00A8406A" w:rsidP="00A8406A">
      <w:pPr>
        <w:keepNext/>
        <w:tabs>
          <w:tab w:val="clear" w:pos="924"/>
          <w:tab w:val="clear" w:pos="1848"/>
          <w:tab w:val="clear" w:pos="2773"/>
          <w:tab w:val="clear" w:pos="3697"/>
          <w:tab w:val="clear" w:pos="4621"/>
          <w:tab w:val="clear" w:pos="5545"/>
          <w:tab w:val="clear" w:pos="6469"/>
          <w:tab w:val="clear" w:pos="7394"/>
          <w:tab w:val="clear" w:pos="8318"/>
          <w:tab w:val="clear" w:pos="8930"/>
        </w:tabs>
        <w:spacing w:before="0" w:line="240" w:lineRule="auto"/>
        <w:outlineLvl w:val="0"/>
        <w:rPr>
          <w:rFonts w:ascii="Arial Narrow" w:eastAsia="Calibri" w:hAnsi="Arial Narrow" w:cs="Times New Roman"/>
          <w:i/>
          <w:color w:val="auto"/>
          <w:sz w:val="24"/>
          <w:szCs w:val="22"/>
        </w:rPr>
      </w:pPr>
      <w:bookmarkStart w:id="569" w:name="_Toc461001994"/>
      <w:bookmarkStart w:id="570" w:name="_Toc461002941"/>
      <w:r w:rsidRPr="00A8406A">
        <w:rPr>
          <w:rFonts w:ascii="Arial Narrow" w:eastAsia="Calibri" w:hAnsi="Arial Narrow" w:cs="Times New Roman"/>
          <w:i/>
          <w:color w:val="auto"/>
          <w:sz w:val="24"/>
          <w:szCs w:val="22"/>
        </w:rPr>
        <w:t>Example 6 – Payment to all State Based CSO Distributors in a Month - adjusted for National Funding Pool Cap</w:t>
      </w:r>
      <w:bookmarkEnd w:id="569"/>
      <w:bookmarkEnd w:id="570"/>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21"/>
        <w:gridCol w:w="2322"/>
        <w:gridCol w:w="2321"/>
        <w:gridCol w:w="2322"/>
      </w:tblGrid>
      <w:tr w:rsidR="00A8406A" w:rsidRPr="00A8406A" w14:paraId="6B8472F8" w14:textId="77777777" w:rsidTr="000F5116">
        <w:tc>
          <w:tcPr>
            <w:tcW w:w="2321" w:type="dxa"/>
            <w:shd w:val="clear" w:color="auto" w:fill="D9D9D9"/>
            <w:vAlign w:val="center"/>
          </w:tcPr>
          <w:p w14:paraId="39413FC9" w14:textId="77777777" w:rsidR="00A8406A" w:rsidRPr="00A8406A" w:rsidRDefault="00A8406A" w:rsidP="00A8406A">
            <w:pPr>
              <w:keepNext/>
              <w:tabs>
                <w:tab w:val="clear" w:pos="924"/>
                <w:tab w:val="clear" w:pos="1848"/>
                <w:tab w:val="clear" w:pos="2773"/>
                <w:tab w:val="clear" w:pos="3697"/>
                <w:tab w:val="clear" w:pos="4621"/>
                <w:tab w:val="clear" w:pos="5545"/>
                <w:tab w:val="clear" w:pos="6469"/>
                <w:tab w:val="clear" w:pos="7394"/>
                <w:tab w:val="clear" w:pos="8318"/>
                <w:tab w:val="clear" w:pos="8930"/>
              </w:tabs>
              <w:spacing w:before="0" w:after="0" w:line="240" w:lineRule="auto"/>
              <w:jc w:val="center"/>
              <w:rPr>
                <w:rFonts w:ascii="Arial Narrow" w:eastAsia="Calibri" w:hAnsi="Arial Narrow" w:cs="Times New Roman"/>
                <w:b/>
                <w:color w:val="auto"/>
                <w:sz w:val="24"/>
                <w:szCs w:val="22"/>
              </w:rPr>
            </w:pPr>
            <w:r w:rsidRPr="00A8406A">
              <w:rPr>
                <w:rFonts w:ascii="Arial Narrow" w:eastAsia="Calibri" w:hAnsi="Arial Narrow" w:cs="Times New Roman"/>
                <w:b/>
                <w:color w:val="auto"/>
                <w:sz w:val="24"/>
                <w:szCs w:val="22"/>
              </w:rPr>
              <w:t>Total PBS Medicines Supplied</w:t>
            </w:r>
          </w:p>
        </w:tc>
        <w:tc>
          <w:tcPr>
            <w:tcW w:w="2322" w:type="dxa"/>
            <w:shd w:val="clear" w:color="auto" w:fill="D9D9D9"/>
            <w:vAlign w:val="center"/>
          </w:tcPr>
          <w:p w14:paraId="1738C2C3" w14:textId="77777777" w:rsidR="00A8406A" w:rsidRPr="00A8406A" w:rsidRDefault="00A8406A" w:rsidP="00A8406A">
            <w:pPr>
              <w:keepNext/>
              <w:tabs>
                <w:tab w:val="clear" w:pos="924"/>
                <w:tab w:val="clear" w:pos="1848"/>
                <w:tab w:val="clear" w:pos="2773"/>
                <w:tab w:val="clear" w:pos="3697"/>
                <w:tab w:val="clear" w:pos="4621"/>
                <w:tab w:val="clear" w:pos="5545"/>
                <w:tab w:val="clear" w:pos="6469"/>
                <w:tab w:val="clear" w:pos="7394"/>
                <w:tab w:val="clear" w:pos="8318"/>
                <w:tab w:val="clear" w:pos="8930"/>
              </w:tabs>
              <w:spacing w:before="0" w:after="0" w:line="240" w:lineRule="auto"/>
              <w:jc w:val="center"/>
              <w:rPr>
                <w:rFonts w:ascii="Arial Narrow" w:eastAsia="Calibri" w:hAnsi="Arial Narrow" w:cs="Times New Roman"/>
                <w:b/>
                <w:color w:val="auto"/>
                <w:sz w:val="24"/>
                <w:szCs w:val="22"/>
              </w:rPr>
            </w:pPr>
            <w:r w:rsidRPr="00A8406A">
              <w:rPr>
                <w:rFonts w:ascii="Arial Narrow" w:eastAsia="Calibri" w:hAnsi="Arial Narrow" w:cs="Times New Roman"/>
                <w:b/>
                <w:color w:val="auto"/>
                <w:sz w:val="24"/>
                <w:szCs w:val="22"/>
              </w:rPr>
              <w:t>State Based Funding Pool Allocation</w:t>
            </w:r>
          </w:p>
        </w:tc>
        <w:tc>
          <w:tcPr>
            <w:tcW w:w="2321" w:type="dxa"/>
            <w:shd w:val="clear" w:color="auto" w:fill="D9D9D9"/>
            <w:vAlign w:val="center"/>
          </w:tcPr>
          <w:p w14:paraId="779463EA" w14:textId="77777777" w:rsidR="00A8406A" w:rsidRPr="00A8406A" w:rsidRDefault="00A8406A" w:rsidP="00A8406A">
            <w:pPr>
              <w:keepNext/>
              <w:tabs>
                <w:tab w:val="clear" w:pos="924"/>
                <w:tab w:val="clear" w:pos="1848"/>
                <w:tab w:val="clear" w:pos="2773"/>
                <w:tab w:val="clear" w:pos="3697"/>
                <w:tab w:val="clear" w:pos="4621"/>
                <w:tab w:val="clear" w:pos="5545"/>
                <w:tab w:val="clear" w:pos="6469"/>
                <w:tab w:val="clear" w:pos="7394"/>
                <w:tab w:val="clear" w:pos="8318"/>
                <w:tab w:val="clear" w:pos="8930"/>
              </w:tabs>
              <w:spacing w:before="0" w:after="0" w:line="240" w:lineRule="auto"/>
              <w:jc w:val="center"/>
              <w:rPr>
                <w:rFonts w:ascii="Arial Narrow" w:eastAsia="Calibri" w:hAnsi="Arial Narrow" w:cs="Times New Roman"/>
                <w:b/>
                <w:color w:val="auto"/>
                <w:sz w:val="24"/>
                <w:szCs w:val="22"/>
              </w:rPr>
            </w:pPr>
            <w:r w:rsidRPr="00A8406A">
              <w:rPr>
                <w:rFonts w:ascii="Arial Narrow" w:eastAsia="Calibri" w:hAnsi="Arial Narrow" w:cs="Times New Roman"/>
                <w:b/>
                <w:color w:val="auto"/>
                <w:sz w:val="24"/>
                <w:szCs w:val="22"/>
              </w:rPr>
              <w:t>Payment based on National Cap of $0.60</w:t>
            </w:r>
          </w:p>
        </w:tc>
        <w:tc>
          <w:tcPr>
            <w:tcW w:w="2322" w:type="dxa"/>
            <w:shd w:val="clear" w:color="auto" w:fill="D9D9D9"/>
            <w:vAlign w:val="center"/>
          </w:tcPr>
          <w:p w14:paraId="12CA073D" w14:textId="77777777" w:rsidR="00A8406A" w:rsidRPr="00A8406A" w:rsidRDefault="00A8406A" w:rsidP="00A8406A">
            <w:pPr>
              <w:keepNext/>
              <w:tabs>
                <w:tab w:val="clear" w:pos="924"/>
                <w:tab w:val="clear" w:pos="1848"/>
                <w:tab w:val="clear" w:pos="2773"/>
                <w:tab w:val="clear" w:pos="3697"/>
                <w:tab w:val="clear" w:pos="4621"/>
                <w:tab w:val="clear" w:pos="5545"/>
                <w:tab w:val="clear" w:pos="6469"/>
                <w:tab w:val="clear" w:pos="7394"/>
                <w:tab w:val="clear" w:pos="8318"/>
                <w:tab w:val="clear" w:pos="8930"/>
              </w:tabs>
              <w:spacing w:before="0" w:after="0" w:line="240" w:lineRule="auto"/>
              <w:jc w:val="center"/>
              <w:rPr>
                <w:rFonts w:ascii="Arial Narrow" w:eastAsia="Calibri" w:hAnsi="Arial Narrow" w:cs="Times New Roman"/>
                <w:b/>
                <w:color w:val="auto"/>
                <w:sz w:val="24"/>
                <w:szCs w:val="22"/>
              </w:rPr>
            </w:pPr>
            <w:r w:rsidRPr="00A8406A">
              <w:rPr>
                <w:rFonts w:ascii="Arial Narrow" w:eastAsia="Calibri" w:hAnsi="Arial Narrow" w:cs="Times New Roman"/>
                <w:b/>
                <w:color w:val="auto"/>
                <w:sz w:val="24"/>
                <w:szCs w:val="22"/>
              </w:rPr>
              <w:t>Actual Payment due</w:t>
            </w:r>
          </w:p>
        </w:tc>
      </w:tr>
      <w:tr w:rsidR="00A8406A" w:rsidRPr="00A8406A" w14:paraId="3439F383" w14:textId="77777777" w:rsidTr="000F5116">
        <w:tc>
          <w:tcPr>
            <w:tcW w:w="2321" w:type="dxa"/>
            <w:vAlign w:val="center"/>
          </w:tcPr>
          <w:p w14:paraId="533B7CB1" w14:textId="77777777" w:rsidR="00A8406A" w:rsidRPr="00A8406A" w:rsidRDefault="00A8406A" w:rsidP="00A8406A">
            <w:pPr>
              <w:tabs>
                <w:tab w:val="clear" w:pos="924"/>
                <w:tab w:val="clear" w:pos="1848"/>
                <w:tab w:val="clear" w:pos="2773"/>
                <w:tab w:val="clear" w:pos="3697"/>
                <w:tab w:val="clear" w:pos="4621"/>
                <w:tab w:val="clear" w:pos="5545"/>
                <w:tab w:val="clear" w:pos="6469"/>
                <w:tab w:val="clear" w:pos="7394"/>
                <w:tab w:val="clear" w:pos="8318"/>
                <w:tab w:val="clear" w:pos="8930"/>
              </w:tabs>
              <w:spacing w:before="0" w:after="0" w:line="240" w:lineRule="auto"/>
              <w:jc w:val="center"/>
              <w:rPr>
                <w:rFonts w:ascii="Arial Narrow" w:eastAsia="Calibri" w:hAnsi="Arial Narrow" w:cs="Times New Roman"/>
                <w:color w:val="auto"/>
                <w:sz w:val="24"/>
                <w:szCs w:val="22"/>
              </w:rPr>
            </w:pPr>
            <w:r w:rsidRPr="00A8406A">
              <w:rPr>
                <w:rFonts w:ascii="Arial Narrow" w:eastAsia="Calibri" w:hAnsi="Arial Narrow" w:cs="Times New Roman"/>
                <w:color w:val="auto"/>
                <w:sz w:val="24"/>
                <w:szCs w:val="22"/>
              </w:rPr>
              <w:t>450,000 units</w:t>
            </w:r>
          </w:p>
        </w:tc>
        <w:tc>
          <w:tcPr>
            <w:tcW w:w="2322" w:type="dxa"/>
            <w:vAlign w:val="center"/>
          </w:tcPr>
          <w:p w14:paraId="2C2B8205" w14:textId="77777777" w:rsidR="00A8406A" w:rsidRPr="00A8406A" w:rsidRDefault="00A8406A" w:rsidP="00A8406A">
            <w:pPr>
              <w:tabs>
                <w:tab w:val="clear" w:pos="924"/>
                <w:tab w:val="clear" w:pos="1848"/>
              </w:tabs>
              <w:ind w:left="373"/>
              <w:jc w:val="center"/>
              <w:rPr>
                <w:rFonts w:ascii="Arial Narrow" w:eastAsia="Calibri" w:hAnsi="Arial Narrow" w:cs="Times New Roman"/>
                <w:color w:val="auto"/>
                <w:sz w:val="24"/>
                <w:szCs w:val="22"/>
              </w:rPr>
            </w:pPr>
            <w:r w:rsidRPr="00A8406A">
              <w:rPr>
                <w:rFonts w:ascii="Arial Narrow" w:eastAsia="Calibri" w:hAnsi="Arial Narrow" w:cs="Times New Roman"/>
                <w:color w:val="auto"/>
                <w:sz w:val="24"/>
                <w:szCs w:val="22"/>
              </w:rPr>
              <w:t>$280,000</w:t>
            </w:r>
          </w:p>
        </w:tc>
        <w:tc>
          <w:tcPr>
            <w:tcW w:w="2321" w:type="dxa"/>
            <w:vAlign w:val="center"/>
          </w:tcPr>
          <w:p w14:paraId="1C27CCFD" w14:textId="77777777" w:rsidR="00A8406A" w:rsidRPr="00A8406A" w:rsidRDefault="00A8406A" w:rsidP="00A8406A">
            <w:pPr>
              <w:tabs>
                <w:tab w:val="clear" w:pos="924"/>
                <w:tab w:val="clear" w:pos="1848"/>
              </w:tabs>
              <w:ind w:left="373"/>
              <w:jc w:val="center"/>
              <w:rPr>
                <w:rFonts w:ascii="Arial Narrow" w:eastAsia="Calibri" w:hAnsi="Arial Narrow" w:cs="Times New Roman"/>
                <w:color w:val="auto"/>
                <w:sz w:val="24"/>
                <w:szCs w:val="22"/>
              </w:rPr>
            </w:pPr>
            <w:r w:rsidRPr="00A8406A">
              <w:rPr>
                <w:rFonts w:ascii="Arial Narrow" w:eastAsia="Calibri" w:hAnsi="Arial Narrow" w:cs="Times New Roman"/>
                <w:color w:val="auto"/>
                <w:sz w:val="24"/>
                <w:szCs w:val="22"/>
              </w:rPr>
              <w:t>$279,000</w:t>
            </w:r>
          </w:p>
        </w:tc>
        <w:tc>
          <w:tcPr>
            <w:tcW w:w="2322" w:type="dxa"/>
          </w:tcPr>
          <w:p w14:paraId="3DEFD137" w14:textId="77777777" w:rsidR="00A8406A" w:rsidRPr="00A8406A" w:rsidRDefault="00A8406A" w:rsidP="00A8406A">
            <w:pPr>
              <w:tabs>
                <w:tab w:val="clear" w:pos="924"/>
                <w:tab w:val="clear" w:pos="1848"/>
              </w:tabs>
              <w:ind w:left="373"/>
              <w:jc w:val="center"/>
              <w:rPr>
                <w:rFonts w:ascii="Arial Narrow" w:eastAsia="Calibri" w:hAnsi="Arial Narrow" w:cs="Times New Roman"/>
                <w:color w:val="auto"/>
                <w:sz w:val="24"/>
                <w:szCs w:val="22"/>
              </w:rPr>
            </w:pPr>
            <w:r w:rsidRPr="00A8406A">
              <w:rPr>
                <w:rFonts w:ascii="Arial Narrow" w:eastAsia="Calibri" w:hAnsi="Arial Narrow" w:cs="Times New Roman"/>
                <w:color w:val="auto"/>
                <w:sz w:val="24"/>
                <w:szCs w:val="22"/>
              </w:rPr>
              <w:t>$279,000</w:t>
            </w:r>
          </w:p>
        </w:tc>
      </w:tr>
    </w:tbl>
    <w:p w14:paraId="2E3FBBD6" w14:textId="77777777" w:rsidR="00A8406A" w:rsidRPr="00A8406A" w:rsidRDefault="00A8406A" w:rsidP="00A8406A">
      <w:pPr>
        <w:tabs>
          <w:tab w:val="clear" w:pos="924"/>
          <w:tab w:val="clear" w:pos="1848"/>
          <w:tab w:val="clear" w:pos="2773"/>
          <w:tab w:val="clear" w:pos="3697"/>
          <w:tab w:val="clear" w:pos="4621"/>
          <w:tab w:val="clear" w:pos="5545"/>
          <w:tab w:val="clear" w:pos="6469"/>
          <w:tab w:val="clear" w:pos="7394"/>
          <w:tab w:val="clear" w:pos="8318"/>
          <w:tab w:val="clear" w:pos="8930"/>
        </w:tabs>
        <w:spacing w:before="0" w:after="0" w:line="240" w:lineRule="auto"/>
        <w:rPr>
          <w:rFonts w:ascii="Arial Narrow" w:eastAsia="Calibri" w:hAnsi="Arial Narrow" w:cs="Times New Roman"/>
          <w:i/>
          <w:color w:val="auto"/>
          <w:sz w:val="24"/>
          <w:szCs w:val="22"/>
        </w:rPr>
      </w:pPr>
    </w:p>
    <w:p w14:paraId="5E15D303" w14:textId="77777777" w:rsidR="00A8406A" w:rsidRPr="00A8406A" w:rsidRDefault="00A8406A" w:rsidP="00F9780C">
      <w:pPr>
        <w:pStyle w:val="PFNumLevel2"/>
        <w:numPr>
          <w:ilvl w:val="0"/>
          <w:numId w:val="0"/>
        </w:numPr>
        <w:rPr>
          <w:color w:val="auto"/>
        </w:rPr>
      </w:pPr>
      <w:r w:rsidRPr="00A8406A">
        <w:rPr>
          <w:color w:val="auto"/>
        </w:rPr>
        <w:t>In the above example, the State Based Funding Pool Allocation ($280,000) exceeds the total payment due to all State Based CSO Distributors calculated based on the National Cap of $0.60 ($279,000), and therefore $279,000 would be paid, i.e. the National Cap would be applied.</w:t>
      </w:r>
    </w:p>
    <w:p w14:paraId="064D04DE" w14:textId="77777777" w:rsidR="00A8406A" w:rsidRPr="00A8406A" w:rsidRDefault="00A8406A" w:rsidP="00A8406A">
      <w:pPr>
        <w:tabs>
          <w:tab w:val="clear" w:pos="924"/>
          <w:tab w:val="clear" w:pos="1848"/>
          <w:tab w:val="clear" w:pos="2773"/>
          <w:tab w:val="clear" w:pos="3697"/>
          <w:tab w:val="clear" w:pos="4621"/>
          <w:tab w:val="clear" w:pos="5545"/>
          <w:tab w:val="clear" w:pos="6469"/>
          <w:tab w:val="clear" w:pos="7394"/>
          <w:tab w:val="clear" w:pos="8318"/>
          <w:tab w:val="clear" w:pos="8930"/>
        </w:tabs>
        <w:spacing w:before="0" w:after="0" w:line="240" w:lineRule="auto"/>
        <w:rPr>
          <w:rFonts w:ascii="Arial Narrow" w:eastAsia="Calibri" w:hAnsi="Arial Narrow" w:cs="Times New Roman"/>
          <w:color w:val="auto"/>
          <w:sz w:val="24"/>
          <w:szCs w:val="22"/>
        </w:rPr>
      </w:pPr>
    </w:p>
    <w:p w14:paraId="53C065E7" w14:textId="77777777" w:rsidR="00A8406A" w:rsidRPr="00A8406A" w:rsidRDefault="00A8406A" w:rsidP="00A8406A">
      <w:pPr>
        <w:keepNext/>
        <w:tabs>
          <w:tab w:val="clear" w:pos="924"/>
          <w:tab w:val="clear" w:pos="1848"/>
          <w:tab w:val="clear" w:pos="2773"/>
          <w:tab w:val="clear" w:pos="3697"/>
          <w:tab w:val="clear" w:pos="4621"/>
          <w:tab w:val="clear" w:pos="5545"/>
          <w:tab w:val="clear" w:pos="6469"/>
          <w:tab w:val="clear" w:pos="7394"/>
          <w:tab w:val="clear" w:pos="8318"/>
          <w:tab w:val="clear" w:pos="8930"/>
        </w:tabs>
        <w:spacing w:before="0" w:line="240" w:lineRule="auto"/>
        <w:rPr>
          <w:rFonts w:ascii="Arial Narrow" w:eastAsia="Calibri" w:hAnsi="Arial Narrow" w:cs="Times New Roman"/>
          <w:i/>
          <w:color w:val="auto"/>
          <w:sz w:val="24"/>
          <w:szCs w:val="22"/>
        </w:rPr>
      </w:pPr>
      <w:r w:rsidRPr="00A8406A">
        <w:rPr>
          <w:rFonts w:ascii="Arial Narrow" w:eastAsia="Calibri" w:hAnsi="Arial Narrow" w:cs="Times New Roman"/>
          <w:i/>
          <w:color w:val="auto"/>
          <w:sz w:val="24"/>
          <w:szCs w:val="22"/>
        </w:rPr>
        <w:t>Example 7 – Payment to all State Based CSO Distributors in a Month - no adjustment required for National Funding Pool Cap</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21"/>
        <w:gridCol w:w="2322"/>
        <w:gridCol w:w="2321"/>
        <w:gridCol w:w="2322"/>
      </w:tblGrid>
      <w:tr w:rsidR="00A8406A" w:rsidRPr="00A8406A" w14:paraId="5A7FDD65" w14:textId="77777777" w:rsidTr="000F5116">
        <w:tc>
          <w:tcPr>
            <w:tcW w:w="2321" w:type="dxa"/>
            <w:shd w:val="clear" w:color="auto" w:fill="D9D9D9"/>
            <w:vAlign w:val="center"/>
          </w:tcPr>
          <w:p w14:paraId="17124409" w14:textId="77777777" w:rsidR="00A8406A" w:rsidRPr="00A8406A" w:rsidRDefault="00A8406A" w:rsidP="00A8406A">
            <w:pPr>
              <w:tabs>
                <w:tab w:val="clear" w:pos="924"/>
                <w:tab w:val="clear" w:pos="1848"/>
                <w:tab w:val="clear" w:pos="2773"/>
                <w:tab w:val="clear" w:pos="3697"/>
                <w:tab w:val="clear" w:pos="4621"/>
                <w:tab w:val="clear" w:pos="5545"/>
                <w:tab w:val="clear" w:pos="6469"/>
                <w:tab w:val="clear" w:pos="7394"/>
                <w:tab w:val="clear" w:pos="8318"/>
                <w:tab w:val="clear" w:pos="8930"/>
              </w:tabs>
              <w:spacing w:before="0" w:after="0" w:line="240" w:lineRule="auto"/>
              <w:jc w:val="center"/>
              <w:rPr>
                <w:rFonts w:ascii="Arial Narrow" w:eastAsia="Calibri" w:hAnsi="Arial Narrow" w:cs="Times New Roman"/>
                <w:b/>
                <w:color w:val="auto"/>
                <w:sz w:val="24"/>
                <w:szCs w:val="22"/>
              </w:rPr>
            </w:pPr>
            <w:r w:rsidRPr="00A8406A">
              <w:rPr>
                <w:rFonts w:ascii="Arial Narrow" w:eastAsia="Calibri" w:hAnsi="Arial Narrow" w:cs="Times New Roman"/>
                <w:b/>
                <w:color w:val="auto"/>
                <w:sz w:val="24"/>
                <w:szCs w:val="22"/>
              </w:rPr>
              <w:t>Total PBS Medicines Supplied</w:t>
            </w:r>
          </w:p>
        </w:tc>
        <w:tc>
          <w:tcPr>
            <w:tcW w:w="2322" w:type="dxa"/>
            <w:shd w:val="clear" w:color="auto" w:fill="D9D9D9"/>
            <w:vAlign w:val="center"/>
          </w:tcPr>
          <w:p w14:paraId="32C8BD13" w14:textId="77777777" w:rsidR="00A8406A" w:rsidRPr="00A8406A" w:rsidRDefault="00A8406A" w:rsidP="00A8406A">
            <w:pPr>
              <w:tabs>
                <w:tab w:val="clear" w:pos="924"/>
                <w:tab w:val="clear" w:pos="1848"/>
                <w:tab w:val="clear" w:pos="2773"/>
                <w:tab w:val="clear" w:pos="3697"/>
                <w:tab w:val="clear" w:pos="4621"/>
                <w:tab w:val="clear" w:pos="5545"/>
                <w:tab w:val="clear" w:pos="6469"/>
                <w:tab w:val="clear" w:pos="7394"/>
                <w:tab w:val="clear" w:pos="8318"/>
                <w:tab w:val="clear" w:pos="8930"/>
              </w:tabs>
              <w:spacing w:before="0" w:after="0" w:line="240" w:lineRule="auto"/>
              <w:jc w:val="center"/>
              <w:rPr>
                <w:rFonts w:ascii="Arial Narrow" w:eastAsia="Calibri" w:hAnsi="Arial Narrow" w:cs="Times New Roman"/>
                <w:b/>
                <w:color w:val="auto"/>
                <w:sz w:val="24"/>
                <w:szCs w:val="22"/>
              </w:rPr>
            </w:pPr>
            <w:r w:rsidRPr="00A8406A">
              <w:rPr>
                <w:rFonts w:ascii="Arial Narrow" w:eastAsia="Calibri" w:hAnsi="Arial Narrow" w:cs="Times New Roman"/>
                <w:b/>
                <w:color w:val="auto"/>
                <w:sz w:val="24"/>
                <w:szCs w:val="22"/>
              </w:rPr>
              <w:t>State Based Funding Pool Allocation</w:t>
            </w:r>
          </w:p>
        </w:tc>
        <w:tc>
          <w:tcPr>
            <w:tcW w:w="2321" w:type="dxa"/>
            <w:shd w:val="clear" w:color="auto" w:fill="D9D9D9"/>
            <w:vAlign w:val="center"/>
          </w:tcPr>
          <w:p w14:paraId="5A0A5765" w14:textId="77777777" w:rsidR="00A8406A" w:rsidRPr="00A8406A" w:rsidRDefault="00A8406A" w:rsidP="00A8406A">
            <w:pPr>
              <w:tabs>
                <w:tab w:val="clear" w:pos="924"/>
                <w:tab w:val="clear" w:pos="1848"/>
                <w:tab w:val="clear" w:pos="2773"/>
                <w:tab w:val="clear" w:pos="3697"/>
                <w:tab w:val="clear" w:pos="4621"/>
                <w:tab w:val="clear" w:pos="5545"/>
                <w:tab w:val="clear" w:pos="6469"/>
                <w:tab w:val="clear" w:pos="7394"/>
                <w:tab w:val="clear" w:pos="8318"/>
                <w:tab w:val="clear" w:pos="8930"/>
              </w:tabs>
              <w:spacing w:before="0" w:after="0" w:line="240" w:lineRule="auto"/>
              <w:jc w:val="center"/>
              <w:rPr>
                <w:rFonts w:ascii="Arial Narrow" w:eastAsia="Calibri" w:hAnsi="Arial Narrow" w:cs="Times New Roman"/>
                <w:b/>
                <w:color w:val="auto"/>
                <w:sz w:val="24"/>
                <w:szCs w:val="22"/>
              </w:rPr>
            </w:pPr>
            <w:r w:rsidRPr="00A8406A">
              <w:rPr>
                <w:rFonts w:ascii="Arial Narrow" w:eastAsia="Calibri" w:hAnsi="Arial Narrow" w:cs="Times New Roman"/>
                <w:b/>
                <w:color w:val="auto"/>
                <w:sz w:val="24"/>
                <w:szCs w:val="22"/>
              </w:rPr>
              <w:t>Payment based on National Cap $0.60</w:t>
            </w:r>
          </w:p>
        </w:tc>
        <w:tc>
          <w:tcPr>
            <w:tcW w:w="2322" w:type="dxa"/>
            <w:shd w:val="clear" w:color="auto" w:fill="D9D9D9"/>
            <w:vAlign w:val="center"/>
          </w:tcPr>
          <w:p w14:paraId="59C7A132" w14:textId="77777777" w:rsidR="00A8406A" w:rsidRPr="00A8406A" w:rsidRDefault="00A8406A" w:rsidP="00A8406A">
            <w:pPr>
              <w:tabs>
                <w:tab w:val="clear" w:pos="924"/>
                <w:tab w:val="clear" w:pos="1848"/>
                <w:tab w:val="clear" w:pos="2773"/>
                <w:tab w:val="clear" w:pos="3697"/>
                <w:tab w:val="clear" w:pos="4621"/>
                <w:tab w:val="clear" w:pos="5545"/>
                <w:tab w:val="clear" w:pos="6469"/>
                <w:tab w:val="clear" w:pos="7394"/>
                <w:tab w:val="clear" w:pos="8318"/>
                <w:tab w:val="clear" w:pos="8930"/>
              </w:tabs>
              <w:spacing w:before="0" w:after="0" w:line="240" w:lineRule="auto"/>
              <w:jc w:val="center"/>
              <w:rPr>
                <w:rFonts w:ascii="Arial Narrow" w:eastAsia="Calibri" w:hAnsi="Arial Narrow" w:cs="Times New Roman"/>
                <w:b/>
                <w:color w:val="auto"/>
                <w:sz w:val="24"/>
                <w:szCs w:val="22"/>
              </w:rPr>
            </w:pPr>
            <w:r w:rsidRPr="00A8406A">
              <w:rPr>
                <w:rFonts w:ascii="Arial Narrow" w:eastAsia="Calibri" w:hAnsi="Arial Narrow" w:cs="Times New Roman"/>
                <w:b/>
                <w:color w:val="auto"/>
                <w:sz w:val="24"/>
                <w:szCs w:val="22"/>
              </w:rPr>
              <w:t>Actual Payment due</w:t>
            </w:r>
          </w:p>
        </w:tc>
      </w:tr>
      <w:tr w:rsidR="00A8406A" w:rsidRPr="00A8406A" w14:paraId="28D57237" w14:textId="77777777" w:rsidTr="000F5116">
        <w:tc>
          <w:tcPr>
            <w:tcW w:w="2321" w:type="dxa"/>
            <w:vAlign w:val="center"/>
          </w:tcPr>
          <w:p w14:paraId="765D4A8C" w14:textId="77777777" w:rsidR="00A8406A" w:rsidRPr="00A8406A" w:rsidRDefault="00A8406A" w:rsidP="00A8406A">
            <w:pPr>
              <w:tabs>
                <w:tab w:val="clear" w:pos="924"/>
                <w:tab w:val="clear" w:pos="1848"/>
                <w:tab w:val="clear" w:pos="2773"/>
                <w:tab w:val="clear" w:pos="3697"/>
                <w:tab w:val="clear" w:pos="4621"/>
                <w:tab w:val="clear" w:pos="5545"/>
                <w:tab w:val="clear" w:pos="6469"/>
                <w:tab w:val="clear" w:pos="7394"/>
                <w:tab w:val="clear" w:pos="8318"/>
                <w:tab w:val="clear" w:pos="8930"/>
              </w:tabs>
              <w:spacing w:before="0" w:after="0" w:line="240" w:lineRule="auto"/>
              <w:jc w:val="center"/>
              <w:rPr>
                <w:rFonts w:ascii="Arial Narrow" w:eastAsia="Calibri" w:hAnsi="Arial Narrow" w:cs="Times New Roman"/>
                <w:color w:val="auto"/>
                <w:sz w:val="24"/>
                <w:szCs w:val="22"/>
              </w:rPr>
            </w:pPr>
            <w:r w:rsidRPr="00A8406A">
              <w:rPr>
                <w:rFonts w:ascii="Arial Narrow" w:eastAsia="Calibri" w:hAnsi="Arial Narrow" w:cs="Times New Roman"/>
                <w:color w:val="auto"/>
                <w:sz w:val="24"/>
                <w:szCs w:val="22"/>
              </w:rPr>
              <w:t>550,000 units</w:t>
            </w:r>
          </w:p>
        </w:tc>
        <w:tc>
          <w:tcPr>
            <w:tcW w:w="2322" w:type="dxa"/>
            <w:vAlign w:val="center"/>
          </w:tcPr>
          <w:p w14:paraId="7401DB69" w14:textId="77777777" w:rsidR="00A8406A" w:rsidRPr="00A8406A" w:rsidRDefault="00A8406A" w:rsidP="00A8406A">
            <w:pPr>
              <w:tabs>
                <w:tab w:val="clear" w:pos="924"/>
                <w:tab w:val="clear" w:pos="1848"/>
              </w:tabs>
              <w:ind w:left="231"/>
              <w:jc w:val="center"/>
              <w:rPr>
                <w:rFonts w:ascii="Arial Narrow" w:eastAsia="Calibri" w:hAnsi="Arial Narrow" w:cs="Times New Roman"/>
                <w:color w:val="auto"/>
                <w:sz w:val="24"/>
                <w:szCs w:val="22"/>
              </w:rPr>
            </w:pPr>
            <w:r w:rsidRPr="00A8406A">
              <w:rPr>
                <w:rFonts w:ascii="Arial Narrow" w:eastAsia="Calibri" w:hAnsi="Arial Narrow" w:cs="Times New Roman"/>
                <w:color w:val="auto"/>
                <w:sz w:val="24"/>
                <w:szCs w:val="22"/>
              </w:rPr>
              <w:t>$280,000</w:t>
            </w:r>
          </w:p>
        </w:tc>
        <w:tc>
          <w:tcPr>
            <w:tcW w:w="2321" w:type="dxa"/>
            <w:vAlign w:val="center"/>
          </w:tcPr>
          <w:p w14:paraId="064B4369" w14:textId="77777777" w:rsidR="00A8406A" w:rsidRPr="00A8406A" w:rsidRDefault="00A8406A" w:rsidP="00A8406A">
            <w:pPr>
              <w:tabs>
                <w:tab w:val="clear" w:pos="924"/>
                <w:tab w:val="clear" w:pos="1848"/>
              </w:tabs>
              <w:ind w:left="231"/>
              <w:jc w:val="center"/>
              <w:rPr>
                <w:rFonts w:ascii="Arial Narrow" w:eastAsia="Calibri" w:hAnsi="Arial Narrow" w:cs="Times New Roman"/>
                <w:color w:val="auto"/>
                <w:sz w:val="24"/>
                <w:szCs w:val="22"/>
              </w:rPr>
            </w:pPr>
            <w:r w:rsidRPr="00A8406A">
              <w:rPr>
                <w:rFonts w:ascii="Arial Narrow" w:eastAsia="Calibri" w:hAnsi="Arial Narrow" w:cs="Times New Roman"/>
                <w:color w:val="auto"/>
                <w:sz w:val="24"/>
                <w:szCs w:val="22"/>
              </w:rPr>
              <w:t>$341,000</w:t>
            </w:r>
          </w:p>
        </w:tc>
        <w:tc>
          <w:tcPr>
            <w:tcW w:w="2322" w:type="dxa"/>
          </w:tcPr>
          <w:p w14:paraId="1065B4CA" w14:textId="77777777" w:rsidR="00A8406A" w:rsidRPr="00A8406A" w:rsidRDefault="00A8406A" w:rsidP="00A8406A">
            <w:pPr>
              <w:tabs>
                <w:tab w:val="clear" w:pos="924"/>
                <w:tab w:val="clear" w:pos="1848"/>
              </w:tabs>
              <w:ind w:left="231"/>
              <w:jc w:val="center"/>
              <w:rPr>
                <w:rFonts w:ascii="Arial Narrow" w:eastAsia="Calibri" w:hAnsi="Arial Narrow" w:cs="Times New Roman"/>
                <w:color w:val="auto"/>
                <w:sz w:val="24"/>
                <w:szCs w:val="22"/>
              </w:rPr>
            </w:pPr>
            <w:r w:rsidRPr="00A8406A">
              <w:rPr>
                <w:rFonts w:ascii="Arial Narrow" w:eastAsia="Calibri" w:hAnsi="Arial Narrow" w:cs="Times New Roman"/>
                <w:color w:val="auto"/>
                <w:sz w:val="24"/>
                <w:szCs w:val="22"/>
              </w:rPr>
              <w:t>$280,000</w:t>
            </w:r>
          </w:p>
        </w:tc>
      </w:tr>
    </w:tbl>
    <w:p w14:paraId="1F8B70BD" w14:textId="77777777" w:rsidR="00A8406A" w:rsidRPr="00A8406A" w:rsidRDefault="00A8406A" w:rsidP="00A8406A">
      <w:pPr>
        <w:tabs>
          <w:tab w:val="clear" w:pos="924"/>
          <w:tab w:val="clear" w:pos="1848"/>
          <w:tab w:val="clear" w:pos="2773"/>
          <w:tab w:val="clear" w:pos="3697"/>
          <w:tab w:val="clear" w:pos="4621"/>
          <w:tab w:val="clear" w:pos="5545"/>
          <w:tab w:val="clear" w:pos="6469"/>
          <w:tab w:val="clear" w:pos="7394"/>
          <w:tab w:val="clear" w:pos="8318"/>
          <w:tab w:val="clear" w:pos="8930"/>
        </w:tabs>
        <w:spacing w:before="0" w:after="0" w:line="240" w:lineRule="auto"/>
        <w:rPr>
          <w:rFonts w:ascii="Arial Narrow" w:eastAsia="Calibri" w:hAnsi="Arial Narrow" w:cs="Times New Roman"/>
          <w:i/>
          <w:color w:val="auto"/>
          <w:sz w:val="24"/>
          <w:szCs w:val="22"/>
        </w:rPr>
      </w:pPr>
    </w:p>
    <w:p w14:paraId="028F100F" w14:textId="77777777" w:rsidR="00787CB8" w:rsidRPr="00F9780C" w:rsidRDefault="00A8406A" w:rsidP="00F9780C">
      <w:pPr>
        <w:pStyle w:val="PFNumLevel2"/>
        <w:numPr>
          <w:ilvl w:val="0"/>
          <w:numId w:val="0"/>
        </w:numPr>
        <w:rPr>
          <w:color w:val="auto"/>
        </w:rPr>
      </w:pPr>
      <w:r w:rsidRPr="00A8406A">
        <w:rPr>
          <w:color w:val="auto"/>
        </w:rPr>
        <w:t>In the above example, the State Based Funding Pool Allocation ($280,000) is less than the total payment due to all State Based CSO Distributors based on the National Cap of $0.60 ($341,000), and therefore $280,000 would be paid, i.e. the National Cap would not be applied.</w:t>
      </w:r>
      <w:bookmarkStart w:id="571" w:name="_Toc439158124"/>
    </w:p>
    <w:p w14:paraId="238C6E00" w14:textId="77777777" w:rsidR="008B2E7B" w:rsidRPr="008B2E7B" w:rsidRDefault="008B2E7B" w:rsidP="00F9780C">
      <w:pPr>
        <w:pStyle w:val="PFNumLevel2"/>
        <w:numPr>
          <w:ilvl w:val="0"/>
          <w:numId w:val="0"/>
        </w:numPr>
        <w:spacing w:after="0"/>
        <w:rPr>
          <w:b/>
          <w:bCs/>
          <w:color w:val="auto"/>
        </w:rPr>
      </w:pPr>
      <w:bookmarkStart w:id="572" w:name="_Toc460578925"/>
      <w:r w:rsidRPr="008B2E7B">
        <w:rPr>
          <w:b/>
          <w:bCs/>
          <w:color w:val="auto"/>
        </w:rPr>
        <w:t>NDSS Distribution Service Payment Calculations</w:t>
      </w:r>
      <w:bookmarkEnd w:id="572"/>
    </w:p>
    <w:p w14:paraId="5D64B503" w14:textId="77777777" w:rsidR="008B2E7B" w:rsidRPr="008B2E7B" w:rsidRDefault="008B2E7B" w:rsidP="00F9780C">
      <w:pPr>
        <w:pStyle w:val="PFNumLevel2"/>
        <w:numPr>
          <w:ilvl w:val="0"/>
          <w:numId w:val="0"/>
        </w:numPr>
        <w:rPr>
          <w:color w:val="auto"/>
        </w:rPr>
      </w:pPr>
      <w:r w:rsidRPr="008B2E7B">
        <w:rPr>
          <w:color w:val="auto"/>
        </w:rPr>
        <w:t xml:space="preserve">Funding for the NDSS Distribution Service is dependent on demand through the NDSS and may not necessarily be evenly distributed over each Year of the Term of the Deed.  </w:t>
      </w:r>
    </w:p>
    <w:p w14:paraId="255E62D4" w14:textId="77777777" w:rsidR="008B2E7B" w:rsidRPr="008B2E7B" w:rsidRDefault="008B2E7B" w:rsidP="00F9780C">
      <w:pPr>
        <w:pStyle w:val="PFNumLevel2"/>
        <w:numPr>
          <w:ilvl w:val="0"/>
          <w:numId w:val="0"/>
        </w:numPr>
        <w:rPr>
          <w:color w:val="auto"/>
        </w:rPr>
      </w:pPr>
      <w:r w:rsidRPr="008B2E7B">
        <w:rPr>
          <w:color w:val="auto"/>
        </w:rPr>
        <w:t>The amount payable to a CSO Distributor for NDSS Distribution Services will be based on its volume of NDSS Products Supplied to Access Points within its CSO Jurisdiction(s) for the Month, and consists of:</w:t>
      </w:r>
    </w:p>
    <w:p w14:paraId="31021A49" w14:textId="77777777" w:rsidR="008B2E7B" w:rsidRPr="008B2E7B" w:rsidRDefault="008B2E7B" w:rsidP="00F9780C">
      <w:pPr>
        <w:numPr>
          <w:ilvl w:val="0"/>
          <w:numId w:val="9"/>
        </w:numPr>
        <w:tabs>
          <w:tab w:val="clear" w:pos="924"/>
          <w:tab w:val="clear" w:pos="1211"/>
          <w:tab w:val="clear" w:pos="1848"/>
          <w:tab w:val="clear" w:pos="2773"/>
          <w:tab w:val="clear" w:pos="3697"/>
          <w:tab w:val="clear" w:pos="4621"/>
          <w:tab w:val="clear" w:pos="5545"/>
          <w:tab w:val="clear" w:pos="6469"/>
          <w:tab w:val="clear" w:pos="7394"/>
          <w:tab w:val="clear" w:pos="8318"/>
          <w:tab w:val="clear" w:pos="8930"/>
          <w:tab w:val="num" w:pos="426"/>
        </w:tabs>
        <w:autoSpaceDE w:val="0"/>
        <w:autoSpaceDN w:val="0"/>
        <w:spacing w:after="0" w:line="240" w:lineRule="auto"/>
        <w:ind w:left="0" w:firstLine="0"/>
        <w:rPr>
          <w:color w:val="auto"/>
        </w:rPr>
      </w:pPr>
      <w:r w:rsidRPr="008B2E7B">
        <w:rPr>
          <w:color w:val="auto"/>
        </w:rPr>
        <w:t>The Direct Cost Component;</w:t>
      </w:r>
    </w:p>
    <w:p w14:paraId="38B72FFF" w14:textId="77777777" w:rsidR="008B2E7B" w:rsidRPr="008B2E7B" w:rsidRDefault="008B2E7B" w:rsidP="00F9780C">
      <w:pPr>
        <w:numPr>
          <w:ilvl w:val="0"/>
          <w:numId w:val="9"/>
        </w:numPr>
        <w:tabs>
          <w:tab w:val="clear" w:pos="924"/>
          <w:tab w:val="clear" w:pos="1211"/>
          <w:tab w:val="clear" w:pos="1848"/>
          <w:tab w:val="clear" w:pos="2773"/>
          <w:tab w:val="clear" w:pos="3697"/>
          <w:tab w:val="clear" w:pos="4621"/>
          <w:tab w:val="clear" w:pos="5545"/>
          <w:tab w:val="clear" w:pos="6469"/>
          <w:tab w:val="clear" w:pos="7394"/>
          <w:tab w:val="clear" w:pos="8318"/>
          <w:tab w:val="clear" w:pos="8930"/>
          <w:tab w:val="num" w:pos="426"/>
        </w:tabs>
        <w:autoSpaceDE w:val="0"/>
        <w:autoSpaceDN w:val="0"/>
        <w:spacing w:after="0" w:line="240" w:lineRule="auto"/>
        <w:ind w:left="0" w:firstLine="0"/>
        <w:rPr>
          <w:color w:val="auto"/>
        </w:rPr>
      </w:pPr>
      <w:r w:rsidRPr="008B2E7B">
        <w:rPr>
          <w:color w:val="auto"/>
        </w:rPr>
        <w:t>The Delivery Component; and</w:t>
      </w:r>
    </w:p>
    <w:p w14:paraId="66B91C6E" w14:textId="77777777" w:rsidR="008B2E7B" w:rsidRPr="008B2E7B" w:rsidRDefault="008B2E7B" w:rsidP="00F9780C">
      <w:pPr>
        <w:numPr>
          <w:ilvl w:val="0"/>
          <w:numId w:val="9"/>
        </w:numPr>
        <w:tabs>
          <w:tab w:val="clear" w:pos="924"/>
          <w:tab w:val="clear" w:pos="1211"/>
          <w:tab w:val="clear" w:pos="1848"/>
          <w:tab w:val="clear" w:pos="2773"/>
          <w:tab w:val="clear" w:pos="3697"/>
          <w:tab w:val="clear" w:pos="4621"/>
          <w:tab w:val="clear" w:pos="5545"/>
          <w:tab w:val="clear" w:pos="6469"/>
          <w:tab w:val="clear" w:pos="7394"/>
          <w:tab w:val="clear" w:pos="8318"/>
          <w:tab w:val="clear" w:pos="8930"/>
          <w:tab w:val="num" w:pos="426"/>
        </w:tabs>
        <w:autoSpaceDE w:val="0"/>
        <w:autoSpaceDN w:val="0"/>
        <w:spacing w:after="0" w:line="240" w:lineRule="auto"/>
        <w:ind w:left="0" w:firstLine="0"/>
        <w:rPr>
          <w:color w:val="auto"/>
        </w:rPr>
      </w:pPr>
      <w:r w:rsidRPr="008B2E7B">
        <w:rPr>
          <w:color w:val="auto"/>
        </w:rPr>
        <w:t>The Supply Component.</w:t>
      </w:r>
    </w:p>
    <w:p w14:paraId="66849D26" w14:textId="77777777" w:rsidR="008B2E7B" w:rsidRPr="008B2E7B" w:rsidRDefault="008B2E7B" w:rsidP="008B2E7B">
      <w:pPr>
        <w:tabs>
          <w:tab w:val="clear" w:pos="924"/>
          <w:tab w:val="clear" w:pos="1848"/>
          <w:tab w:val="clear" w:pos="2773"/>
          <w:tab w:val="clear" w:pos="3697"/>
          <w:tab w:val="clear" w:pos="4621"/>
          <w:tab w:val="clear" w:pos="5545"/>
          <w:tab w:val="clear" w:pos="6469"/>
          <w:tab w:val="clear" w:pos="7394"/>
          <w:tab w:val="clear" w:pos="8318"/>
          <w:tab w:val="clear" w:pos="8930"/>
        </w:tabs>
        <w:autoSpaceDE w:val="0"/>
        <w:autoSpaceDN w:val="0"/>
        <w:adjustRightInd w:val="0"/>
        <w:spacing w:before="0" w:after="0" w:line="240" w:lineRule="auto"/>
        <w:rPr>
          <w:rFonts w:ascii="Arial Narrow" w:eastAsia="Calibri" w:hAnsi="Arial Narrow" w:cs="Arial+FPEF"/>
          <w:color w:val="auto"/>
          <w:sz w:val="24"/>
          <w:szCs w:val="24"/>
          <w:lang w:eastAsia="en-AU"/>
        </w:rPr>
      </w:pPr>
    </w:p>
    <w:p w14:paraId="088D97F2" w14:textId="77777777" w:rsidR="008B2E7B" w:rsidRPr="008B2E7B" w:rsidRDefault="008B2E7B" w:rsidP="00F9780C">
      <w:pPr>
        <w:pStyle w:val="PFNumLevel2"/>
        <w:numPr>
          <w:ilvl w:val="0"/>
          <w:numId w:val="0"/>
        </w:numPr>
        <w:rPr>
          <w:color w:val="auto"/>
        </w:rPr>
      </w:pPr>
      <w:r w:rsidRPr="008B2E7B">
        <w:rPr>
          <w:color w:val="auto"/>
        </w:rPr>
        <w:t>Payment for the Direct Cost and Delivery Components will be calculated by the NDSS Administrator, and payment for the Supply Component will be calculated by the Administration Agency.</w:t>
      </w:r>
    </w:p>
    <w:p w14:paraId="27F1469E" w14:textId="77777777" w:rsidR="008B2E7B" w:rsidRPr="008B2E7B" w:rsidRDefault="008B2E7B" w:rsidP="00F9780C">
      <w:pPr>
        <w:pStyle w:val="PFNumLevel2"/>
        <w:numPr>
          <w:ilvl w:val="0"/>
          <w:numId w:val="0"/>
        </w:numPr>
        <w:rPr>
          <w:color w:val="auto"/>
        </w:rPr>
      </w:pPr>
      <w:r w:rsidRPr="008B2E7B">
        <w:rPr>
          <w:color w:val="auto"/>
        </w:rPr>
        <w:lastRenderedPageBreak/>
        <w:t xml:space="preserve">The Supply Component for each unit of NDSS Product supplied to an Access Point during a Month is an amount equal to the per Unit Payment from the CSO Funding Pool for the Supply of each Unit of PBS Medicine during that Month.  </w:t>
      </w:r>
    </w:p>
    <w:p w14:paraId="6E2ED3BE" w14:textId="77777777" w:rsidR="008B2E7B" w:rsidRPr="008B2E7B" w:rsidRDefault="008B2E7B" w:rsidP="008B2E7B">
      <w:pPr>
        <w:tabs>
          <w:tab w:val="clear" w:pos="924"/>
          <w:tab w:val="clear" w:pos="1848"/>
          <w:tab w:val="clear" w:pos="2773"/>
          <w:tab w:val="clear" w:pos="3697"/>
          <w:tab w:val="clear" w:pos="4621"/>
          <w:tab w:val="clear" w:pos="5545"/>
          <w:tab w:val="clear" w:pos="6469"/>
          <w:tab w:val="clear" w:pos="7394"/>
          <w:tab w:val="clear" w:pos="8318"/>
          <w:tab w:val="clear" w:pos="8930"/>
        </w:tabs>
        <w:spacing w:before="0" w:after="0" w:line="240" w:lineRule="auto"/>
        <w:rPr>
          <w:rFonts w:ascii="Arial Narrow" w:eastAsia="Calibri" w:hAnsi="Arial Narrow" w:cs="Times New Roman"/>
          <w:color w:val="auto"/>
          <w:sz w:val="24"/>
          <w:szCs w:val="22"/>
        </w:rPr>
      </w:pPr>
    </w:p>
    <w:p w14:paraId="157E10A5" w14:textId="77777777" w:rsidR="008B2E7B" w:rsidRPr="008B2E7B" w:rsidRDefault="008B2E7B" w:rsidP="008B2E7B">
      <w:pPr>
        <w:keepNext/>
        <w:tabs>
          <w:tab w:val="clear" w:pos="924"/>
          <w:tab w:val="clear" w:pos="1848"/>
          <w:tab w:val="clear" w:pos="2773"/>
          <w:tab w:val="clear" w:pos="3697"/>
          <w:tab w:val="clear" w:pos="4621"/>
          <w:tab w:val="clear" w:pos="5545"/>
          <w:tab w:val="clear" w:pos="6469"/>
          <w:tab w:val="clear" w:pos="7394"/>
          <w:tab w:val="clear" w:pos="8318"/>
          <w:tab w:val="clear" w:pos="8930"/>
        </w:tabs>
        <w:spacing w:before="0" w:line="240" w:lineRule="auto"/>
        <w:rPr>
          <w:rFonts w:ascii="Arial Narrow" w:eastAsia="Calibri" w:hAnsi="Arial Narrow" w:cs="Times New Roman"/>
          <w:i/>
          <w:color w:val="auto"/>
          <w:sz w:val="24"/>
          <w:szCs w:val="22"/>
        </w:rPr>
      </w:pPr>
      <w:r w:rsidRPr="008B2E7B">
        <w:rPr>
          <w:rFonts w:ascii="Arial Narrow" w:eastAsia="Calibri" w:hAnsi="Arial Narrow" w:cs="Times New Roman"/>
          <w:i/>
          <w:color w:val="auto"/>
          <w:sz w:val="24"/>
          <w:szCs w:val="22"/>
        </w:rPr>
        <w:t>Example 8 – Calculation of Payment to CSO Distributors for the Supply Component of NDSS Distribution Services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051"/>
        <w:gridCol w:w="2941"/>
        <w:gridCol w:w="3126"/>
      </w:tblGrid>
      <w:tr w:rsidR="008B2E7B" w:rsidRPr="008B2E7B" w14:paraId="20214781" w14:textId="77777777" w:rsidTr="00F9780C">
        <w:trPr>
          <w:cantSplit/>
        </w:trPr>
        <w:tc>
          <w:tcPr>
            <w:tcW w:w="1673" w:type="pct"/>
            <w:shd w:val="clear" w:color="auto" w:fill="D9D9D9"/>
            <w:vAlign w:val="center"/>
          </w:tcPr>
          <w:p w14:paraId="20513DB8" w14:textId="77777777" w:rsidR="008B2E7B" w:rsidRPr="008B2E7B" w:rsidRDefault="008B2E7B" w:rsidP="008B2E7B">
            <w:pPr>
              <w:keepNext/>
              <w:keepLines/>
              <w:tabs>
                <w:tab w:val="clear" w:pos="924"/>
                <w:tab w:val="clear" w:pos="1848"/>
                <w:tab w:val="clear" w:pos="2773"/>
                <w:tab w:val="clear" w:pos="3697"/>
                <w:tab w:val="clear" w:pos="4621"/>
                <w:tab w:val="clear" w:pos="5545"/>
                <w:tab w:val="clear" w:pos="6469"/>
                <w:tab w:val="clear" w:pos="7394"/>
                <w:tab w:val="clear" w:pos="8318"/>
                <w:tab w:val="clear" w:pos="8930"/>
              </w:tabs>
              <w:spacing w:before="0" w:after="0" w:line="240" w:lineRule="auto"/>
              <w:jc w:val="center"/>
              <w:rPr>
                <w:rFonts w:ascii="Arial Narrow" w:eastAsia="Calibri" w:hAnsi="Arial Narrow" w:cs="Times New Roman"/>
                <w:b/>
                <w:color w:val="auto"/>
                <w:sz w:val="24"/>
                <w:szCs w:val="22"/>
              </w:rPr>
            </w:pPr>
            <w:r w:rsidRPr="008B2E7B">
              <w:rPr>
                <w:rFonts w:ascii="Arial Narrow" w:eastAsia="Calibri" w:hAnsi="Arial Narrow" w:cs="Times New Roman"/>
                <w:b/>
                <w:color w:val="auto"/>
                <w:sz w:val="24"/>
                <w:szCs w:val="22"/>
              </w:rPr>
              <w:t>CSO Distributor</w:t>
            </w:r>
          </w:p>
        </w:tc>
        <w:tc>
          <w:tcPr>
            <w:tcW w:w="1613" w:type="pct"/>
            <w:shd w:val="clear" w:color="auto" w:fill="D9D9D9"/>
            <w:vAlign w:val="center"/>
          </w:tcPr>
          <w:p w14:paraId="67B98306" w14:textId="77777777" w:rsidR="008B2E7B" w:rsidRPr="008B2E7B" w:rsidRDefault="008B2E7B" w:rsidP="008B2E7B">
            <w:pPr>
              <w:keepNext/>
              <w:keepLines/>
              <w:tabs>
                <w:tab w:val="clear" w:pos="924"/>
                <w:tab w:val="clear" w:pos="1848"/>
                <w:tab w:val="clear" w:pos="2773"/>
                <w:tab w:val="clear" w:pos="3697"/>
                <w:tab w:val="clear" w:pos="4621"/>
                <w:tab w:val="clear" w:pos="5545"/>
                <w:tab w:val="clear" w:pos="6469"/>
                <w:tab w:val="clear" w:pos="7394"/>
                <w:tab w:val="clear" w:pos="8318"/>
                <w:tab w:val="clear" w:pos="8930"/>
              </w:tabs>
              <w:spacing w:before="0" w:after="0" w:line="240" w:lineRule="auto"/>
              <w:jc w:val="center"/>
              <w:rPr>
                <w:rFonts w:ascii="Arial Narrow" w:eastAsia="Calibri" w:hAnsi="Arial Narrow" w:cs="Times New Roman"/>
                <w:b/>
                <w:color w:val="auto"/>
                <w:sz w:val="24"/>
                <w:szCs w:val="22"/>
              </w:rPr>
            </w:pPr>
            <w:r w:rsidRPr="008B2E7B">
              <w:rPr>
                <w:rFonts w:ascii="Arial Narrow" w:eastAsia="Calibri" w:hAnsi="Arial Narrow" w:cs="Times New Roman"/>
                <w:b/>
                <w:color w:val="auto"/>
                <w:sz w:val="24"/>
                <w:szCs w:val="22"/>
              </w:rPr>
              <w:t>NDSS Products Supplied</w:t>
            </w:r>
          </w:p>
        </w:tc>
        <w:tc>
          <w:tcPr>
            <w:tcW w:w="1714" w:type="pct"/>
            <w:shd w:val="clear" w:color="auto" w:fill="D9D9D9"/>
            <w:vAlign w:val="center"/>
          </w:tcPr>
          <w:p w14:paraId="52E46C73" w14:textId="77777777" w:rsidR="008B2E7B" w:rsidRPr="008B2E7B" w:rsidRDefault="008B2E7B" w:rsidP="008B2E7B">
            <w:pPr>
              <w:keepNext/>
              <w:keepLines/>
              <w:tabs>
                <w:tab w:val="clear" w:pos="924"/>
                <w:tab w:val="clear" w:pos="1848"/>
                <w:tab w:val="clear" w:pos="2773"/>
                <w:tab w:val="clear" w:pos="3697"/>
                <w:tab w:val="clear" w:pos="4621"/>
                <w:tab w:val="clear" w:pos="5545"/>
                <w:tab w:val="clear" w:pos="6469"/>
                <w:tab w:val="clear" w:pos="7394"/>
                <w:tab w:val="clear" w:pos="8318"/>
                <w:tab w:val="clear" w:pos="8930"/>
              </w:tabs>
              <w:spacing w:before="0" w:after="0" w:line="240" w:lineRule="auto"/>
              <w:jc w:val="center"/>
              <w:rPr>
                <w:rFonts w:ascii="Arial Narrow" w:eastAsia="Calibri" w:hAnsi="Arial Narrow" w:cs="Times New Roman"/>
                <w:b/>
                <w:color w:val="auto"/>
                <w:sz w:val="24"/>
                <w:szCs w:val="22"/>
              </w:rPr>
            </w:pPr>
            <w:r w:rsidRPr="008B2E7B">
              <w:rPr>
                <w:rFonts w:ascii="Arial Narrow" w:eastAsia="Calibri" w:hAnsi="Arial Narrow" w:cs="Times New Roman"/>
                <w:b/>
                <w:color w:val="auto"/>
                <w:sz w:val="24"/>
                <w:szCs w:val="22"/>
              </w:rPr>
              <w:t>Payment for Supply Component</w:t>
            </w:r>
          </w:p>
        </w:tc>
      </w:tr>
      <w:tr w:rsidR="008B2E7B" w:rsidRPr="008B2E7B" w14:paraId="174CEFF4" w14:textId="77777777" w:rsidTr="00F9780C">
        <w:trPr>
          <w:cantSplit/>
          <w:trHeight w:val="20"/>
        </w:trPr>
        <w:tc>
          <w:tcPr>
            <w:tcW w:w="1673" w:type="pct"/>
            <w:vAlign w:val="center"/>
          </w:tcPr>
          <w:p w14:paraId="37C0DD88" w14:textId="77777777" w:rsidR="008B2E7B" w:rsidRPr="008B2E7B" w:rsidRDefault="008B2E7B" w:rsidP="008B2E7B">
            <w:pPr>
              <w:keepNext/>
              <w:keepLines/>
              <w:tabs>
                <w:tab w:val="clear" w:pos="924"/>
                <w:tab w:val="clear" w:pos="1848"/>
                <w:tab w:val="clear" w:pos="2773"/>
                <w:tab w:val="clear" w:pos="3697"/>
                <w:tab w:val="clear" w:pos="4621"/>
                <w:tab w:val="clear" w:pos="5545"/>
                <w:tab w:val="clear" w:pos="6469"/>
                <w:tab w:val="clear" w:pos="7394"/>
                <w:tab w:val="clear" w:pos="8318"/>
                <w:tab w:val="clear" w:pos="8930"/>
              </w:tabs>
              <w:spacing w:before="40" w:after="40" w:line="240" w:lineRule="auto"/>
              <w:rPr>
                <w:rFonts w:ascii="Arial Narrow" w:eastAsia="Calibri" w:hAnsi="Arial Narrow" w:cs="Times New Roman"/>
                <w:color w:val="auto"/>
                <w:sz w:val="24"/>
                <w:szCs w:val="22"/>
              </w:rPr>
            </w:pPr>
            <w:r w:rsidRPr="008B2E7B">
              <w:rPr>
                <w:rFonts w:ascii="Arial Narrow" w:eastAsia="Calibri" w:hAnsi="Arial Narrow" w:cs="Times New Roman"/>
                <w:color w:val="auto"/>
                <w:sz w:val="24"/>
                <w:szCs w:val="22"/>
              </w:rPr>
              <w:t>CSO Distributor W</w:t>
            </w:r>
          </w:p>
        </w:tc>
        <w:tc>
          <w:tcPr>
            <w:tcW w:w="1613" w:type="pct"/>
            <w:vAlign w:val="center"/>
          </w:tcPr>
          <w:p w14:paraId="7CFF70B0" w14:textId="77777777" w:rsidR="008B2E7B" w:rsidRPr="008B2E7B" w:rsidRDefault="008B2E7B" w:rsidP="008B2E7B">
            <w:pPr>
              <w:keepNext/>
              <w:keepLines/>
              <w:tabs>
                <w:tab w:val="clear" w:pos="924"/>
                <w:tab w:val="clear" w:pos="1848"/>
              </w:tabs>
              <w:spacing w:before="40" w:after="40"/>
              <w:ind w:left="192"/>
              <w:jc w:val="center"/>
              <w:rPr>
                <w:rFonts w:ascii="Arial Narrow" w:hAnsi="Arial Narrow"/>
                <w:sz w:val="24"/>
                <w:szCs w:val="22"/>
              </w:rPr>
            </w:pPr>
            <w:r w:rsidRPr="008B2E7B">
              <w:rPr>
                <w:rFonts w:ascii="Arial Narrow" w:eastAsia="Calibri" w:hAnsi="Arial Narrow" w:cs="Times New Roman"/>
                <w:color w:val="auto"/>
                <w:sz w:val="24"/>
                <w:szCs w:val="22"/>
              </w:rPr>
              <w:t>150,000 Units</w:t>
            </w:r>
          </w:p>
        </w:tc>
        <w:tc>
          <w:tcPr>
            <w:tcW w:w="1714" w:type="pct"/>
          </w:tcPr>
          <w:p w14:paraId="6E92F84F" w14:textId="77777777" w:rsidR="008B2E7B" w:rsidRPr="008B2E7B" w:rsidRDefault="008B2E7B" w:rsidP="008B2E7B">
            <w:pPr>
              <w:keepNext/>
              <w:keepLines/>
              <w:tabs>
                <w:tab w:val="clear" w:pos="924"/>
                <w:tab w:val="clear" w:pos="1848"/>
              </w:tabs>
              <w:spacing w:before="40" w:after="40"/>
              <w:ind w:left="176"/>
              <w:jc w:val="center"/>
              <w:rPr>
                <w:rFonts w:ascii="Arial Narrow" w:hAnsi="Arial Narrow"/>
                <w:sz w:val="24"/>
                <w:szCs w:val="22"/>
              </w:rPr>
            </w:pPr>
            <w:r w:rsidRPr="008B2E7B">
              <w:rPr>
                <w:rFonts w:ascii="Arial Narrow" w:eastAsia="Calibri" w:hAnsi="Arial Narrow" w:cs="Times New Roman"/>
                <w:color w:val="auto"/>
                <w:sz w:val="24"/>
                <w:szCs w:val="22"/>
              </w:rPr>
              <w:t>$90,000</w:t>
            </w:r>
          </w:p>
        </w:tc>
      </w:tr>
      <w:tr w:rsidR="008B2E7B" w:rsidRPr="008B2E7B" w14:paraId="72BA61A7" w14:textId="77777777" w:rsidTr="00F9780C">
        <w:trPr>
          <w:cantSplit/>
          <w:trHeight w:val="20"/>
        </w:trPr>
        <w:tc>
          <w:tcPr>
            <w:tcW w:w="1673" w:type="pct"/>
            <w:vAlign w:val="center"/>
          </w:tcPr>
          <w:p w14:paraId="7D9E23DA" w14:textId="77777777" w:rsidR="008B2E7B" w:rsidRPr="008B2E7B" w:rsidRDefault="008B2E7B" w:rsidP="008B2E7B">
            <w:pPr>
              <w:keepNext/>
              <w:keepLines/>
              <w:tabs>
                <w:tab w:val="clear" w:pos="924"/>
                <w:tab w:val="clear" w:pos="1848"/>
                <w:tab w:val="clear" w:pos="2773"/>
                <w:tab w:val="clear" w:pos="3697"/>
                <w:tab w:val="clear" w:pos="4621"/>
                <w:tab w:val="clear" w:pos="5545"/>
                <w:tab w:val="clear" w:pos="6469"/>
                <w:tab w:val="clear" w:pos="7394"/>
                <w:tab w:val="clear" w:pos="8318"/>
                <w:tab w:val="clear" w:pos="8930"/>
              </w:tabs>
              <w:spacing w:before="40" w:after="40" w:line="240" w:lineRule="auto"/>
              <w:rPr>
                <w:rFonts w:ascii="Arial Narrow" w:eastAsia="Calibri" w:hAnsi="Arial Narrow" w:cs="Times New Roman"/>
                <w:color w:val="auto"/>
                <w:sz w:val="24"/>
                <w:szCs w:val="22"/>
              </w:rPr>
            </w:pPr>
            <w:r w:rsidRPr="008B2E7B">
              <w:rPr>
                <w:rFonts w:ascii="Arial Narrow" w:eastAsia="Calibri" w:hAnsi="Arial Narrow" w:cs="Times New Roman"/>
                <w:color w:val="auto"/>
                <w:sz w:val="24"/>
                <w:szCs w:val="22"/>
              </w:rPr>
              <w:t>CSO Distributor X</w:t>
            </w:r>
          </w:p>
        </w:tc>
        <w:tc>
          <w:tcPr>
            <w:tcW w:w="1613" w:type="pct"/>
            <w:vAlign w:val="center"/>
          </w:tcPr>
          <w:p w14:paraId="36D25596" w14:textId="77777777" w:rsidR="008B2E7B" w:rsidRPr="008B2E7B" w:rsidRDefault="008B2E7B" w:rsidP="008B2E7B">
            <w:pPr>
              <w:keepNext/>
              <w:keepLines/>
              <w:tabs>
                <w:tab w:val="clear" w:pos="924"/>
                <w:tab w:val="clear" w:pos="1848"/>
              </w:tabs>
              <w:spacing w:before="40" w:after="40"/>
              <w:ind w:left="192"/>
              <w:jc w:val="center"/>
              <w:rPr>
                <w:rFonts w:ascii="Arial Narrow" w:hAnsi="Arial Narrow"/>
                <w:sz w:val="24"/>
                <w:szCs w:val="22"/>
              </w:rPr>
            </w:pPr>
            <w:r w:rsidRPr="008B2E7B">
              <w:rPr>
                <w:rFonts w:ascii="Arial Narrow" w:eastAsia="Calibri" w:hAnsi="Arial Narrow" w:cs="Times New Roman"/>
                <w:color w:val="auto"/>
                <w:sz w:val="24"/>
                <w:szCs w:val="22"/>
              </w:rPr>
              <w:t>100,000 Units</w:t>
            </w:r>
          </w:p>
        </w:tc>
        <w:tc>
          <w:tcPr>
            <w:tcW w:w="1714" w:type="pct"/>
          </w:tcPr>
          <w:p w14:paraId="3E2A2AD7" w14:textId="77777777" w:rsidR="008B2E7B" w:rsidRPr="008B2E7B" w:rsidRDefault="008B2E7B" w:rsidP="008B2E7B">
            <w:pPr>
              <w:keepNext/>
              <w:keepLines/>
              <w:tabs>
                <w:tab w:val="clear" w:pos="924"/>
                <w:tab w:val="clear" w:pos="1848"/>
              </w:tabs>
              <w:spacing w:before="40" w:after="40"/>
              <w:ind w:left="176"/>
              <w:jc w:val="center"/>
              <w:rPr>
                <w:rFonts w:ascii="Arial Narrow" w:hAnsi="Arial Narrow"/>
                <w:sz w:val="24"/>
                <w:szCs w:val="22"/>
              </w:rPr>
            </w:pPr>
            <w:r w:rsidRPr="008B2E7B">
              <w:rPr>
                <w:rFonts w:ascii="Arial Narrow" w:eastAsia="Calibri" w:hAnsi="Arial Narrow" w:cs="Times New Roman"/>
                <w:color w:val="auto"/>
                <w:sz w:val="24"/>
                <w:szCs w:val="22"/>
              </w:rPr>
              <w:t>$60,000</w:t>
            </w:r>
          </w:p>
        </w:tc>
      </w:tr>
      <w:tr w:rsidR="008B2E7B" w:rsidRPr="008B2E7B" w14:paraId="14BC738F" w14:textId="77777777" w:rsidTr="00F9780C">
        <w:trPr>
          <w:cantSplit/>
          <w:trHeight w:val="20"/>
        </w:trPr>
        <w:tc>
          <w:tcPr>
            <w:tcW w:w="1673" w:type="pct"/>
            <w:vAlign w:val="center"/>
          </w:tcPr>
          <w:p w14:paraId="734144EB" w14:textId="77777777" w:rsidR="008B2E7B" w:rsidRPr="008B2E7B" w:rsidRDefault="008B2E7B" w:rsidP="008B2E7B">
            <w:pPr>
              <w:keepNext/>
              <w:keepLines/>
              <w:tabs>
                <w:tab w:val="clear" w:pos="924"/>
                <w:tab w:val="clear" w:pos="1848"/>
                <w:tab w:val="clear" w:pos="2773"/>
                <w:tab w:val="clear" w:pos="3697"/>
                <w:tab w:val="clear" w:pos="4621"/>
                <w:tab w:val="clear" w:pos="5545"/>
                <w:tab w:val="clear" w:pos="6469"/>
                <w:tab w:val="clear" w:pos="7394"/>
                <w:tab w:val="clear" w:pos="8318"/>
                <w:tab w:val="clear" w:pos="8930"/>
              </w:tabs>
              <w:spacing w:before="40" w:after="40" w:line="240" w:lineRule="auto"/>
              <w:rPr>
                <w:rFonts w:ascii="Arial Narrow" w:eastAsia="Calibri" w:hAnsi="Arial Narrow" w:cs="Times New Roman"/>
                <w:color w:val="auto"/>
                <w:sz w:val="24"/>
                <w:szCs w:val="22"/>
              </w:rPr>
            </w:pPr>
            <w:r w:rsidRPr="008B2E7B">
              <w:rPr>
                <w:rFonts w:ascii="Arial Narrow" w:eastAsia="Calibri" w:hAnsi="Arial Narrow" w:cs="Times New Roman"/>
                <w:color w:val="auto"/>
                <w:sz w:val="24"/>
                <w:szCs w:val="22"/>
              </w:rPr>
              <w:t>CSO Distributor Y</w:t>
            </w:r>
          </w:p>
        </w:tc>
        <w:tc>
          <w:tcPr>
            <w:tcW w:w="1613" w:type="pct"/>
            <w:vAlign w:val="center"/>
          </w:tcPr>
          <w:p w14:paraId="29FDD1F3" w14:textId="77777777" w:rsidR="008B2E7B" w:rsidRPr="008B2E7B" w:rsidRDefault="008B2E7B" w:rsidP="008B2E7B">
            <w:pPr>
              <w:keepNext/>
              <w:keepLines/>
              <w:tabs>
                <w:tab w:val="clear" w:pos="924"/>
                <w:tab w:val="clear" w:pos="1848"/>
              </w:tabs>
              <w:spacing w:before="40" w:after="40"/>
              <w:ind w:left="192"/>
              <w:jc w:val="center"/>
              <w:rPr>
                <w:rFonts w:ascii="Arial Narrow" w:hAnsi="Arial Narrow"/>
                <w:sz w:val="24"/>
                <w:szCs w:val="22"/>
              </w:rPr>
            </w:pPr>
            <w:r w:rsidRPr="008B2E7B">
              <w:rPr>
                <w:rFonts w:ascii="Arial Narrow" w:eastAsia="Calibri" w:hAnsi="Arial Narrow" w:cs="Times New Roman"/>
                <w:color w:val="auto"/>
                <w:sz w:val="24"/>
                <w:szCs w:val="22"/>
              </w:rPr>
              <w:t>300,000 Units</w:t>
            </w:r>
          </w:p>
        </w:tc>
        <w:tc>
          <w:tcPr>
            <w:tcW w:w="1714" w:type="pct"/>
          </w:tcPr>
          <w:p w14:paraId="096C2462" w14:textId="77777777" w:rsidR="008B2E7B" w:rsidRPr="008B2E7B" w:rsidRDefault="008B2E7B" w:rsidP="008B2E7B">
            <w:pPr>
              <w:keepNext/>
              <w:keepLines/>
              <w:tabs>
                <w:tab w:val="clear" w:pos="924"/>
                <w:tab w:val="clear" w:pos="1848"/>
              </w:tabs>
              <w:spacing w:before="40" w:after="40"/>
              <w:ind w:left="176"/>
              <w:jc w:val="center"/>
              <w:rPr>
                <w:rFonts w:ascii="Arial Narrow" w:hAnsi="Arial Narrow"/>
                <w:sz w:val="24"/>
                <w:szCs w:val="22"/>
              </w:rPr>
            </w:pPr>
            <w:r w:rsidRPr="008B2E7B">
              <w:rPr>
                <w:rFonts w:ascii="Arial Narrow" w:eastAsia="Calibri" w:hAnsi="Arial Narrow" w:cs="Times New Roman"/>
                <w:color w:val="auto"/>
                <w:sz w:val="24"/>
                <w:szCs w:val="22"/>
              </w:rPr>
              <w:t>$180,000</w:t>
            </w:r>
          </w:p>
        </w:tc>
      </w:tr>
      <w:tr w:rsidR="008B2E7B" w:rsidRPr="008B2E7B" w14:paraId="771307AE" w14:textId="77777777" w:rsidTr="00F9780C">
        <w:trPr>
          <w:cantSplit/>
          <w:trHeight w:val="20"/>
        </w:trPr>
        <w:tc>
          <w:tcPr>
            <w:tcW w:w="1673" w:type="pct"/>
            <w:vAlign w:val="center"/>
          </w:tcPr>
          <w:p w14:paraId="1CA9F205" w14:textId="77777777" w:rsidR="008B2E7B" w:rsidRPr="008B2E7B" w:rsidRDefault="008B2E7B" w:rsidP="008B2E7B">
            <w:pPr>
              <w:keepNext/>
              <w:keepLines/>
              <w:tabs>
                <w:tab w:val="clear" w:pos="924"/>
                <w:tab w:val="clear" w:pos="1848"/>
                <w:tab w:val="clear" w:pos="2773"/>
                <w:tab w:val="clear" w:pos="3697"/>
                <w:tab w:val="clear" w:pos="4621"/>
                <w:tab w:val="clear" w:pos="5545"/>
                <w:tab w:val="clear" w:pos="6469"/>
                <w:tab w:val="clear" w:pos="7394"/>
                <w:tab w:val="clear" w:pos="8318"/>
                <w:tab w:val="clear" w:pos="8930"/>
              </w:tabs>
              <w:spacing w:before="40" w:after="40" w:line="240" w:lineRule="auto"/>
              <w:rPr>
                <w:rFonts w:ascii="Arial Narrow" w:eastAsia="Calibri" w:hAnsi="Arial Narrow" w:cs="Times New Roman"/>
                <w:color w:val="auto"/>
                <w:sz w:val="24"/>
                <w:szCs w:val="22"/>
              </w:rPr>
            </w:pPr>
            <w:r w:rsidRPr="008B2E7B">
              <w:rPr>
                <w:rFonts w:ascii="Arial Narrow" w:eastAsia="Calibri" w:hAnsi="Arial Narrow" w:cs="Times New Roman"/>
                <w:color w:val="auto"/>
                <w:sz w:val="24"/>
                <w:szCs w:val="22"/>
              </w:rPr>
              <w:t>CSO Distributor Z</w:t>
            </w:r>
          </w:p>
        </w:tc>
        <w:tc>
          <w:tcPr>
            <w:tcW w:w="1613" w:type="pct"/>
            <w:vAlign w:val="center"/>
          </w:tcPr>
          <w:p w14:paraId="3EB65EB7" w14:textId="77777777" w:rsidR="008B2E7B" w:rsidRPr="008B2E7B" w:rsidRDefault="008B2E7B" w:rsidP="008B2E7B">
            <w:pPr>
              <w:keepNext/>
              <w:keepLines/>
              <w:tabs>
                <w:tab w:val="clear" w:pos="924"/>
                <w:tab w:val="clear" w:pos="1848"/>
              </w:tabs>
              <w:spacing w:before="40" w:after="40"/>
              <w:ind w:left="192"/>
              <w:jc w:val="center"/>
              <w:rPr>
                <w:rFonts w:ascii="Arial Narrow" w:hAnsi="Arial Narrow"/>
                <w:sz w:val="24"/>
                <w:szCs w:val="22"/>
              </w:rPr>
            </w:pPr>
            <w:r w:rsidRPr="008B2E7B">
              <w:rPr>
                <w:rFonts w:ascii="Arial Narrow" w:eastAsia="Calibri" w:hAnsi="Arial Narrow" w:cs="Times New Roman"/>
                <w:color w:val="auto"/>
                <w:sz w:val="24"/>
                <w:szCs w:val="22"/>
              </w:rPr>
              <w:t>200,000 Units</w:t>
            </w:r>
          </w:p>
        </w:tc>
        <w:tc>
          <w:tcPr>
            <w:tcW w:w="1714" w:type="pct"/>
          </w:tcPr>
          <w:p w14:paraId="755C7575" w14:textId="77777777" w:rsidR="008B2E7B" w:rsidRPr="008B2E7B" w:rsidRDefault="008B2E7B" w:rsidP="008B2E7B">
            <w:pPr>
              <w:keepNext/>
              <w:keepLines/>
              <w:tabs>
                <w:tab w:val="clear" w:pos="924"/>
                <w:tab w:val="clear" w:pos="1848"/>
              </w:tabs>
              <w:spacing w:before="40" w:after="40"/>
              <w:ind w:left="176"/>
              <w:jc w:val="center"/>
              <w:rPr>
                <w:rFonts w:ascii="Arial Narrow" w:hAnsi="Arial Narrow"/>
                <w:sz w:val="24"/>
                <w:szCs w:val="22"/>
              </w:rPr>
            </w:pPr>
            <w:r w:rsidRPr="008B2E7B">
              <w:rPr>
                <w:rFonts w:ascii="Arial Narrow" w:eastAsia="Calibri" w:hAnsi="Arial Narrow" w:cs="Times New Roman"/>
                <w:color w:val="auto"/>
                <w:sz w:val="24"/>
                <w:szCs w:val="22"/>
              </w:rPr>
              <w:t>$120,000</w:t>
            </w:r>
          </w:p>
        </w:tc>
      </w:tr>
    </w:tbl>
    <w:p w14:paraId="301A99EB" w14:textId="77777777" w:rsidR="008B2E7B" w:rsidRPr="008B2E7B" w:rsidRDefault="008B2E7B" w:rsidP="008B2E7B">
      <w:pPr>
        <w:tabs>
          <w:tab w:val="clear" w:pos="924"/>
          <w:tab w:val="clear" w:pos="1848"/>
          <w:tab w:val="clear" w:pos="2773"/>
          <w:tab w:val="clear" w:pos="3697"/>
          <w:tab w:val="clear" w:pos="4621"/>
          <w:tab w:val="clear" w:pos="5545"/>
          <w:tab w:val="clear" w:pos="6469"/>
          <w:tab w:val="clear" w:pos="7394"/>
          <w:tab w:val="clear" w:pos="8318"/>
          <w:tab w:val="clear" w:pos="8930"/>
        </w:tabs>
        <w:autoSpaceDE w:val="0"/>
        <w:autoSpaceDN w:val="0"/>
        <w:adjustRightInd w:val="0"/>
        <w:spacing w:before="0" w:after="0" w:line="240" w:lineRule="auto"/>
        <w:rPr>
          <w:rFonts w:ascii="Arial Narrow" w:eastAsia="Calibri" w:hAnsi="Arial Narrow" w:cs="Times New Roman"/>
          <w:color w:val="auto"/>
          <w:sz w:val="24"/>
          <w:szCs w:val="22"/>
        </w:rPr>
      </w:pPr>
    </w:p>
    <w:p w14:paraId="078FA205" w14:textId="77777777" w:rsidR="008B2E7B" w:rsidRPr="008B2E7B" w:rsidRDefault="008B2E7B" w:rsidP="00F9780C">
      <w:pPr>
        <w:pStyle w:val="PFNumLevel2"/>
        <w:numPr>
          <w:ilvl w:val="0"/>
          <w:numId w:val="0"/>
        </w:numPr>
        <w:rPr>
          <w:color w:val="auto"/>
        </w:rPr>
      </w:pPr>
      <w:r w:rsidRPr="008B2E7B">
        <w:rPr>
          <w:color w:val="auto"/>
        </w:rPr>
        <w:t>For the purposes of the example above, the Unit Payment from the CSO Funding Pool for the Supply of a Unit of PBS Medicine in that Month is assumed to be $0.60 (refer Example 1).</w:t>
      </w:r>
    </w:p>
    <w:p w14:paraId="4436C165" w14:textId="77777777" w:rsidR="008B2E7B" w:rsidRPr="008B2E7B" w:rsidRDefault="008B2E7B" w:rsidP="00F9780C">
      <w:pPr>
        <w:pStyle w:val="PFNumLevel2"/>
        <w:numPr>
          <w:ilvl w:val="0"/>
          <w:numId w:val="0"/>
        </w:numPr>
        <w:rPr>
          <w:color w:val="auto"/>
        </w:rPr>
      </w:pPr>
      <w:r w:rsidRPr="008B2E7B">
        <w:rPr>
          <w:color w:val="auto"/>
        </w:rPr>
        <w:t xml:space="preserve">The Payment amount to CSO Distributors per Month may vary to reflect the application of financial Sanctions to the total amount of Payments in a previous Month.  </w:t>
      </w:r>
    </w:p>
    <w:p w14:paraId="170B9E1F" w14:textId="77777777" w:rsidR="008B2E7B" w:rsidRPr="008B2E7B" w:rsidRDefault="008B2E7B" w:rsidP="00F9780C">
      <w:pPr>
        <w:pStyle w:val="PFNumLevel2"/>
        <w:numPr>
          <w:ilvl w:val="0"/>
          <w:numId w:val="0"/>
        </w:numPr>
        <w:rPr>
          <w:color w:val="auto"/>
        </w:rPr>
      </w:pPr>
      <w:r w:rsidRPr="008B2E7B">
        <w:rPr>
          <w:color w:val="auto"/>
        </w:rPr>
        <w:t>The CSO Administration Agency has discretion within the framework of the Deed and the CSO Operational Guidelines to determine how and when the financial Sanctions are applied.  Any financial sanctions will then be incorporated into future NDSS payments.</w:t>
      </w:r>
    </w:p>
    <w:p w14:paraId="50345D2E" w14:textId="4201CB48" w:rsidR="008B2E7B" w:rsidRDefault="008B2E7B" w:rsidP="008B2E7B">
      <w:pPr>
        <w:pStyle w:val="PFNumLevel2"/>
        <w:numPr>
          <w:ilvl w:val="0"/>
          <w:numId w:val="0"/>
        </w:numPr>
        <w:rPr>
          <w:b/>
          <w:bCs/>
          <w:color w:val="auto"/>
        </w:rPr>
      </w:pPr>
      <w:r>
        <w:rPr>
          <w:b/>
          <w:bCs/>
          <w:color w:val="auto"/>
        </w:rPr>
        <w:t>Example of the calculation of Payments for the  NDSS Distribution Services</w:t>
      </w:r>
    </w:p>
    <w:tbl>
      <w:tblPr>
        <w:tblW w:w="0" w:type="auto"/>
        <w:tblCellMar>
          <w:left w:w="0" w:type="dxa"/>
          <w:right w:w="0" w:type="dxa"/>
        </w:tblCellMar>
        <w:tblLook w:val="04A0" w:firstRow="1" w:lastRow="0" w:firstColumn="1" w:lastColumn="0" w:noHBand="0" w:noVBand="1"/>
      </w:tblPr>
      <w:tblGrid>
        <w:gridCol w:w="1826"/>
        <w:gridCol w:w="1823"/>
        <w:gridCol w:w="1820"/>
        <w:gridCol w:w="1826"/>
        <w:gridCol w:w="1823"/>
      </w:tblGrid>
      <w:tr w:rsidR="008B2E7B" w:rsidRPr="00A30B54" w14:paraId="15D383E0" w14:textId="77777777" w:rsidTr="000F5116">
        <w:tc>
          <w:tcPr>
            <w:tcW w:w="182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308EC3F" w14:textId="77777777" w:rsidR="008B2E7B" w:rsidRPr="00A30B54" w:rsidRDefault="008B2E7B" w:rsidP="000F5116">
            <w:pPr>
              <w:rPr>
                <w:rFonts w:eastAsiaTheme="minorHAnsi"/>
                <w:b/>
              </w:rPr>
            </w:pPr>
          </w:p>
        </w:tc>
        <w:tc>
          <w:tcPr>
            <w:tcW w:w="1823"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85C29B7" w14:textId="77777777" w:rsidR="008B2E7B" w:rsidRPr="00A30B54" w:rsidRDefault="008B2E7B" w:rsidP="000F5116">
            <w:pPr>
              <w:rPr>
                <w:rFonts w:eastAsiaTheme="minorHAnsi"/>
                <w:b/>
              </w:rPr>
            </w:pPr>
            <w:r w:rsidRPr="00A30B54">
              <w:rPr>
                <w:rFonts w:eastAsiaTheme="minorHAnsi"/>
                <w:b/>
              </w:rPr>
              <w:t>Cost of NDSS Product</w:t>
            </w:r>
          </w:p>
        </w:tc>
        <w:tc>
          <w:tcPr>
            <w:tcW w:w="182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2B942D9" w14:textId="77777777" w:rsidR="008B2E7B" w:rsidRPr="00A30B54" w:rsidRDefault="008B2E7B" w:rsidP="000F5116">
            <w:pPr>
              <w:rPr>
                <w:rFonts w:eastAsiaTheme="minorHAnsi"/>
                <w:b/>
              </w:rPr>
            </w:pPr>
            <w:r w:rsidRPr="00A30B54">
              <w:rPr>
                <w:rFonts w:eastAsiaTheme="minorHAnsi"/>
                <w:b/>
              </w:rPr>
              <w:t>Supply Fee</w:t>
            </w:r>
          </w:p>
        </w:tc>
        <w:tc>
          <w:tcPr>
            <w:tcW w:w="182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84651DB" w14:textId="77777777" w:rsidR="008B2E7B" w:rsidRPr="00A30B54" w:rsidRDefault="008B2E7B" w:rsidP="000F5116">
            <w:pPr>
              <w:rPr>
                <w:rFonts w:eastAsiaTheme="minorHAnsi"/>
                <w:b/>
              </w:rPr>
            </w:pPr>
            <w:r w:rsidRPr="00A30B54">
              <w:rPr>
                <w:rFonts w:eastAsiaTheme="minorHAnsi"/>
                <w:b/>
              </w:rPr>
              <w:t>Unit Payment</w:t>
            </w:r>
          </w:p>
        </w:tc>
        <w:tc>
          <w:tcPr>
            <w:tcW w:w="1823"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CBEFBEE" w14:textId="77777777" w:rsidR="008B2E7B" w:rsidRPr="00A30B54" w:rsidRDefault="008B2E7B" w:rsidP="000F5116">
            <w:pPr>
              <w:rPr>
                <w:b/>
              </w:rPr>
            </w:pPr>
            <w:r w:rsidRPr="00A30B54">
              <w:rPr>
                <w:b/>
              </w:rPr>
              <w:t>TOTAL</w:t>
            </w:r>
          </w:p>
        </w:tc>
      </w:tr>
      <w:tr w:rsidR="008B2E7B" w14:paraId="7BDFF8FE" w14:textId="77777777" w:rsidTr="000F5116">
        <w:tc>
          <w:tcPr>
            <w:tcW w:w="18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E76D481" w14:textId="77777777" w:rsidR="008B2E7B" w:rsidRDefault="008B2E7B" w:rsidP="000F5116">
            <w:pPr>
              <w:rPr>
                <w:rFonts w:eastAsiaTheme="minorHAnsi"/>
              </w:rPr>
            </w:pPr>
            <w:r>
              <w:t>Company A</w:t>
            </w:r>
          </w:p>
        </w:tc>
        <w:tc>
          <w:tcPr>
            <w:tcW w:w="1823" w:type="dxa"/>
            <w:tcBorders>
              <w:top w:val="nil"/>
              <w:left w:val="nil"/>
              <w:bottom w:val="single" w:sz="8" w:space="0" w:color="auto"/>
              <w:right w:val="single" w:sz="8" w:space="0" w:color="auto"/>
            </w:tcBorders>
            <w:tcMar>
              <w:top w:w="0" w:type="dxa"/>
              <w:left w:w="108" w:type="dxa"/>
              <w:bottom w:w="0" w:type="dxa"/>
              <w:right w:w="108" w:type="dxa"/>
            </w:tcMar>
            <w:hideMark/>
          </w:tcPr>
          <w:p w14:paraId="5FC3588A" w14:textId="77777777" w:rsidR="008B2E7B" w:rsidRDefault="008B2E7B" w:rsidP="000F5116">
            <w:pPr>
              <w:rPr>
                <w:rFonts w:eastAsiaTheme="minorHAnsi"/>
              </w:rPr>
            </w:pPr>
            <w:r>
              <w:t>$39.29</w:t>
            </w:r>
          </w:p>
        </w:tc>
        <w:tc>
          <w:tcPr>
            <w:tcW w:w="1820" w:type="dxa"/>
            <w:tcBorders>
              <w:top w:val="nil"/>
              <w:left w:val="nil"/>
              <w:bottom w:val="single" w:sz="8" w:space="0" w:color="auto"/>
              <w:right w:val="single" w:sz="8" w:space="0" w:color="auto"/>
            </w:tcBorders>
            <w:tcMar>
              <w:top w:w="0" w:type="dxa"/>
              <w:left w:w="108" w:type="dxa"/>
              <w:bottom w:w="0" w:type="dxa"/>
              <w:right w:w="108" w:type="dxa"/>
            </w:tcMar>
            <w:hideMark/>
          </w:tcPr>
          <w:p w14:paraId="642893C0" w14:textId="77777777" w:rsidR="008B2E7B" w:rsidRDefault="008B2E7B" w:rsidP="000F5116">
            <w:pPr>
              <w:rPr>
                <w:rFonts w:eastAsiaTheme="minorHAnsi"/>
              </w:rPr>
            </w:pPr>
            <w:r>
              <w:t>$1</w:t>
            </w:r>
          </w:p>
        </w:tc>
        <w:tc>
          <w:tcPr>
            <w:tcW w:w="1826" w:type="dxa"/>
            <w:tcBorders>
              <w:top w:val="nil"/>
              <w:left w:val="nil"/>
              <w:bottom w:val="single" w:sz="8" w:space="0" w:color="auto"/>
              <w:right w:val="single" w:sz="8" w:space="0" w:color="auto"/>
            </w:tcBorders>
            <w:tcMar>
              <w:top w:w="0" w:type="dxa"/>
              <w:left w:w="108" w:type="dxa"/>
              <w:bottom w:w="0" w:type="dxa"/>
              <w:right w:w="108" w:type="dxa"/>
            </w:tcMar>
            <w:hideMark/>
          </w:tcPr>
          <w:p w14:paraId="03B922FE" w14:textId="77777777" w:rsidR="008B2E7B" w:rsidRDefault="008B2E7B" w:rsidP="000F5116">
            <w:pPr>
              <w:rPr>
                <w:rFonts w:eastAsiaTheme="minorHAnsi"/>
              </w:rPr>
            </w:pPr>
            <w:r>
              <w:t>0.65c</w:t>
            </w:r>
          </w:p>
        </w:tc>
        <w:tc>
          <w:tcPr>
            <w:tcW w:w="1823" w:type="dxa"/>
            <w:tcBorders>
              <w:top w:val="nil"/>
              <w:left w:val="nil"/>
              <w:bottom w:val="single" w:sz="8" w:space="0" w:color="auto"/>
              <w:right w:val="single" w:sz="8" w:space="0" w:color="auto"/>
            </w:tcBorders>
            <w:tcMar>
              <w:top w:w="0" w:type="dxa"/>
              <w:left w:w="108" w:type="dxa"/>
              <w:bottom w:w="0" w:type="dxa"/>
              <w:right w:w="108" w:type="dxa"/>
            </w:tcMar>
            <w:hideMark/>
          </w:tcPr>
          <w:p w14:paraId="70800F83" w14:textId="77777777" w:rsidR="008B2E7B" w:rsidRDefault="008B2E7B" w:rsidP="000F5116">
            <w:pPr>
              <w:rPr>
                <w:rFonts w:eastAsiaTheme="minorHAnsi"/>
              </w:rPr>
            </w:pPr>
            <w:r>
              <w:t>$40.94</w:t>
            </w:r>
          </w:p>
        </w:tc>
      </w:tr>
      <w:tr w:rsidR="008B2E7B" w14:paraId="0E9F5E23" w14:textId="77777777" w:rsidTr="000F5116">
        <w:tc>
          <w:tcPr>
            <w:tcW w:w="18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A601166" w14:textId="77777777" w:rsidR="008B2E7B" w:rsidRDefault="008B2E7B" w:rsidP="000F5116">
            <w:pPr>
              <w:rPr>
                <w:rFonts w:eastAsiaTheme="minorHAnsi"/>
              </w:rPr>
            </w:pPr>
            <w:r>
              <w:t>Company B</w:t>
            </w:r>
          </w:p>
        </w:tc>
        <w:tc>
          <w:tcPr>
            <w:tcW w:w="1823" w:type="dxa"/>
            <w:tcBorders>
              <w:top w:val="nil"/>
              <w:left w:val="nil"/>
              <w:bottom w:val="single" w:sz="8" w:space="0" w:color="auto"/>
              <w:right w:val="single" w:sz="8" w:space="0" w:color="auto"/>
            </w:tcBorders>
            <w:tcMar>
              <w:top w:w="0" w:type="dxa"/>
              <w:left w:w="108" w:type="dxa"/>
              <w:bottom w:w="0" w:type="dxa"/>
              <w:right w:w="108" w:type="dxa"/>
            </w:tcMar>
            <w:hideMark/>
          </w:tcPr>
          <w:p w14:paraId="328849E7" w14:textId="77777777" w:rsidR="008B2E7B" w:rsidRDefault="008B2E7B" w:rsidP="000F5116">
            <w:pPr>
              <w:rPr>
                <w:rFonts w:eastAsiaTheme="minorHAnsi"/>
              </w:rPr>
            </w:pPr>
            <w:r>
              <w:t>$13.00</w:t>
            </w:r>
          </w:p>
        </w:tc>
        <w:tc>
          <w:tcPr>
            <w:tcW w:w="1820" w:type="dxa"/>
            <w:tcBorders>
              <w:top w:val="nil"/>
              <w:left w:val="nil"/>
              <w:bottom w:val="single" w:sz="8" w:space="0" w:color="auto"/>
              <w:right w:val="single" w:sz="8" w:space="0" w:color="auto"/>
            </w:tcBorders>
            <w:tcMar>
              <w:top w:w="0" w:type="dxa"/>
              <w:left w:w="108" w:type="dxa"/>
              <w:bottom w:w="0" w:type="dxa"/>
              <w:right w:w="108" w:type="dxa"/>
            </w:tcMar>
            <w:hideMark/>
          </w:tcPr>
          <w:p w14:paraId="3187E036" w14:textId="77777777" w:rsidR="008B2E7B" w:rsidRDefault="008B2E7B" w:rsidP="000F5116">
            <w:pPr>
              <w:rPr>
                <w:rFonts w:eastAsiaTheme="minorHAnsi"/>
              </w:rPr>
            </w:pPr>
            <w:r>
              <w:t>$1</w:t>
            </w:r>
          </w:p>
        </w:tc>
        <w:tc>
          <w:tcPr>
            <w:tcW w:w="1826" w:type="dxa"/>
            <w:tcBorders>
              <w:top w:val="nil"/>
              <w:left w:val="nil"/>
              <w:bottom w:val="single" w:sz="8" w:space="0" w:color="auto"/>
              <w:right w:val="single" w:sz="8" w:space="0" w:color="auto"/>
            </w:tcBorders>
            <w:tcMar>
              <w:top w:w="0" w:type="dxa"/>
              <w:left w:w="108" w:type="dxa"/>
              <w:bottom w:w="0" w:type="dxa"/>
              <w:right w:w="108" w:type="dxa"/>
            </w:tcMar>
            <w:hideMark/>
          </w:tcPr>
          <w:p w14:paraId="44B1416C" w14:textId="77777777" w:rsidR="008B2E7B" w:rsidRDefault="008B2E7B" w:rsidP="000F5116">
            <w:pPr>
              <w:rPr>
                <w:rFonts w:eastAsiaTheme="minorHAnsi"/>
              </w:rPr>
            </w:pPr>
            <w:r>
              <w:t>0.65c</w:t>
            </w:r>
          </w:p>
        </w:tc>
        <w:tc>
          <w:tcPr>
            <w:tcW w:w="1823" w:type="dxa"/>
            <w:tcBorders>
              <w:top w:val="nil"/>
              <w:left w:val="nil"/>
              <w:bottom w:val="single" w:sz="8" w:space="0" w:color="auto"/>
              <w:right w:val="single" w:sz="8" w:space="0" w:color="auto"/>
            </w:tcBorders>
            <w:tcMar>
              <w:top w:w="0" w:type="dxa"/>
              <w:left w:w="108" w:type="dxa"/>
              <w:bottom w:w="0" w:type="dxa"/>
              <w:right w:w="108" w:type="dxa"/>
            </w:tcMar>
            <w:hideMark/>
          </w:tcPr>
          <w:p w14:paraId="5F27A2DA" w14:textId="77777777" w:rsidR="008B2E7B" w:rsidRDefault="008B2E7B" w:rsidP="000F5116">
            <w:pPr>
              <w:rPr>
                <w:rFonts w:eastAsiaTheme="minorHAnsi"/>
              </w:rPr>
            </w:pPr>
            <w:r>
              <w:t>$14.65</w:t>
            </w:r>
          </w:p>
        </w:tc>
      </w:tr>
      <w:tr w:rsidR="008B2E7B" w14:paraId="5D4E9E45" w14:textId="77777777" w:rsidTr="000F5116">
        <w:tc>
          <w:tcPr>
            <w:tcW w:w="18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EB2F7F" w14:textId="77777777" w:rsidR="008B2E7B" w:rsidRDefault="008B2E7B" w:rsidP="000F5116">
            <w:pPr>
              <w:rPr>
                <w:rFonts w:eastAsiaTheme="minorHAnsi"/>
              </w:rPr>
            </w:pPr>
            <w:r>
              <w:t>Company C</w:t>
            </w:r>
          </w:p>
        </w:tc>
        <w:tc>
          <w:tcPr>
            <w:tcW w:w="1823" w:type="dxa"/>
            <w:tcBorders>
              <w:top w:val="nil"/>
              <w:left w:val="nil"/>
              <w:bottom w:val="single" w:sz="8" w:space="0" w:color="auto"/>
              <w:right w:val="single" w:sz="8" w:space="0" w:color="auto"/>
            </w:tcBorders>
            <w:tcMar>
              <w:top w:w="0" w:type="dxa"/>
              <w:left w:w="108" w:type="dxa"/>
              <w:bottom w:w="0" w:type="dxa"/>
              <w:right w:w="108" w:type="dxa"/>
            </w:tcMar>
            <w:hideMark/>
          </w:tcPr>
          <w:p w14:paraId="6389D940" w14:textId="77777777" w:rsidR="008B2E7B" w:rsidRDefault="008B2E7B" w:rsidP="000F5116">
            <w:pPr>
              <w:rPr>
                <w:rFonts w:eastAsiaTheme="minorHAnsi"/>
              </w:rPr>
            </w:pPr>
            <w:r>
              <w:t>$145.83</w:t>
            </w:r>
          </w:p>
        </w:tc>
        <w:tc>
          <w:tcPr>
            <w:tcW w:w="1820" w:type="dxa"/>
            <w:tcBorders>
              <w:top w:val="nil"/>
              <w:left w:val="nil"/>
              <w:bottom w:val="single" w:sz="8" w:space="0" w:color="auto"/>
              <w:right w:val="single" w:sz="8" w:space="0" w:color="auto"/>
            </w:tcBorders>
            <w:tcMar>
              <w:top w:w="0" w:type="dxa"/>
              <w:left w:w="108" w:type="dxa"/>
              <w:bottom w:w="0" w:type="dxa"/>
              <w:right w:w="108" w:type="dxa"/>
            </w:tcMar>
            <w:hideMark/>
          </w:tcPr>
          <w:p w14:paraId="3A605C58" w14:textId="77777777" w:rsidR="008B2E7B" w:rsidRDefault="008B2E7B" w:rsidP="000F5116">
            <w:pPr>
              <w:rPr>
                <w:rFonts w:eastAsiaTheme="minorHAnsi"/>
              </w:rPr>
            </w:pPr>
            <w:r>
              <w:t>$1</w:t>
            </w:r>
          </w:p>
        </w:tc>
        <w:tc>
          <w:tcPr>
            <w:tcW w:w="1826" w:type="dxa"/>
            <w:tcBorders>
              <w:top w:val="nil"/>
              <w:left w:val="nil"/>
              <w:bottom w:val="single" w:sz="8" w:space="0" w:color="auto"/>
              <w:right w:val="single" w:sz="8" w:space="0" w:color="auto"/>
            </w:tcBorders>
            <w:tcMar>
              <w:top w:w="0" w:type="dxa"/>
              <w:left w:w="108" w:type="dxa"/>
              <w:bottom w:w="0" w:type="dxa"/>
              <w:right w:w="108" w:type="dxa"/>
            </w:tcMar>
            <w:hideMark/>
          </w:tcPr>
          <w:p w14:paraId="1DC36B9F" w14:textId="77777777" w:rsidR="008B2E7B" w:rsidRDefault="008B2E7B" w:rsidP="000F5116">
            <w:pPr>
              <w:rPr>
                <w:rFonts w:eastAsiaTheme="minorHAnsi"/>
              </w:rPr>
            </w:pPr>
            <w:r>
              <w:t>0.65c</w:t>
            </w:r>
          </w:p>
        </w:tc>
        <w:tc>
          <w:tcPr>
            <w:tcW w:w="1823" w:type="dxa"/>
            <w:tcBorders>
              <w:top w:val="nil"/>
              <w:left w:val="nil"/>
              <w:bottom w:val="single" w:sz="8" w:space="0" w:color="auto"/>
              <w:right w:val="single" w:sz="8" w:space="0" w:color="auto"/>
            </w:tcBorders>
            <w:tcMar>
              <w:top w:w="0" w:type="dxa"/>
              <w:left w:w="108" w:type="dxa"/>
              <w:bottom w:w="0" w:type="dxa"/>
              <w:right w:w="108" w:type="dxa"/>
            </w:tcMar>
            <w:hideMark/>
          </w:tcPr>
          <w:p w14:paraId="6D046975" w14:textId="77777777" w:rsidR="008B2E7B" w:rsidRDefault="008B2E7B" w:rsidP="000F5116">
            <w:pPr>
              <w:rPr>
                <w:rFonts w:eastAsiaTheme="minorHAnsi"/>
              </w:rPr>
            </w:pPr>
            <w:r>
              <w:t>$147.48</w:t>
            </w:r>
          </w:p>
        </w:tc>
      </w:tr>
      <w:tr w:rsidR="008B2E7B" w14:paraId="6E61B202" w14:textId="77777777" w:rsidTr="000F5116">
        <w:tc>
          <w:tcPr>
            <w:tcW w:w="18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C1AA525" w14:textId="77777777" w:rsidR="008B2E7B" w:rsidRDefault="008B2E7B" w:rsidP="000F5116">
            <w:pPr>
              <w:rPr>
                <w:rFonts w:eastAsiaTheme="minorHAnsi"/>
              </w:rPr>
            </w:pPr>
            <w:r>
              <w:t>Company D</w:t>
            </w:r>
          </w:p>
        </w:tc>
        <w:tc>
          <w:tcPr>
            <w:tcW w:w="1823" w:type="dxa"/>
            <w:tcBorders>
              <w:top w:val="nil"/>
              <w:left w:val="nil"/>
              <w:bottom w:val="single" w:sz="8" w:space="0" w:color="auto"/>
              <w:right w:val="single" w:sz="8" w:space="0" w:color="auto"/>
            </w:tcBorders>
            <w:tcMar>
              <w:top w:w="0" w:type="dxa"/>
              <w:left w:w="108" w:type="dxa"/>
              <w:bottom w:w="0" w:type="dxa"/>
              <w:right w:w="108" w:type="dxa"/>
            </w:tcMar>
            <w:hideMark/>
          </w:tcPr>
          <w:p w14:paraId="153E3B62" w14:textId="77777777" w:rsidR="008B2E7B" w:rsidRDefault="008B2E7B" w:rsidP="000F5116">
            <w:pPr>
              <w:rPr>
                <w:rFonts w:eastAsiaTheme="minorHAnsi"/>
              </w:rPr>
            </w:pPr>
            <w:r>
              <w:t>$19.65</w:t>
            </w:r>
          </w:p>
        </w:tc>
        <w:tc>
          <w:tcPr>
            <w:tcW w:w="1820" w:type="dxa"/>
            <w:tcBorders>
              <w:top w:val="nil"/>
              <w:left w:val="nil"/>
              <w:bottom w:val="single" w:sz="8" w:space="0" w:color="auto"/>
              <w:right w:val="single" w:sz="8" w:space="0" w:color="auto"/>
            </w:tcBorders>
            <w:tcMar>
              <w:top w:w="0" w:type="dxa"/>
              <w:left w:w="108" w:type="dxa"/>
              <w:bottom w:w="0" w:type="dxa"/>
              <w:right w:w="108" w:type="dxa"/>
            </w:tcMar>
            <w:hideMark/>
          </w:tcPr>
          <w:p w14:paraId="0F78E842" w14:textId="77777777" w:rsidR="008B2E7B" w:rsidRDefault="008B2E7B" w:rsidP="000F5116">
            <w:pPr>
              <w:rPr>
                <w:rFonts w:eastAsiaTheme="minorHAnsi"/>
              </w:rPr>
            </w:pPr>
            <w:r>
              <w:t>$1</w:t>
            </w:r>
          </w:p>
        </w:tc>
        <w:tc>
          <w:tcPr>
            <w:tcW w:w="1826" w:type="dxa"/>
            <w:tcBorders>
              <w:top w:val="nil"/>
              <w:left w:val="nil"/>
              <w:bottom w:val="single" w:sz="8" w:space="0" w:color="auto"/>
              <w:right w:val="single" w:sz="8" w:space="0" w:color="auto"/>
            </w:tcBorders>
            <w:tcMar>
              <w:top w:w="0" w:type="dxa"/>
              <w:left w:w="108" w:type="dxa"/>
              <w:bottom w:w="0" w:type="dxa"/>
              <w:right w:w="108" w:type="dxa"/>
            </w:tcMar>
            <w:hideMark/>
          </w:tcPr>
          <w:p w14:paraId="2C72F4A9" w14:textId="77777777" w:rsidR="008B2E7B" w:rsidRDefault="008B2E7B" w:rsidP="000F5116">
            <w:pPr>
              <w:rPr>
                <w:rFonts w:eastAsiaTheme="minorHAnsi"/>
              </w:rPr>
            </w:pPr>
            <w:r>
              <w:t>0.65c</w:t>
            </w:r>
          </w:p>
        </w:tc>
        <w:tc>
          <w:tcPr>
            <w:tcW w:w="1823" w:type="dxa"/>
            <w:tcBorders>
              <w:top w:val="nil"/>
              <w:left w:val="nil"/>
              <w:bottom w:val="single" w:sz="8" w:space="0" w:color="auto"/>
              <w:right w:val="single" w:sz="8" w:space="0" w:color="auto"/>
            </w:tcBorders>
            <w:tcMar>
              <w:top w:w="0" w:type="dxa"/>
              <w:left w:w="108" w:type="dxa"/>
              <w:bottom w:w="0" w:type="dxa"/>
              <w:right w:w="108" w:type="dxa"/>
            </w:tcMar>
            <w:hideMark/>
          </w:tcPr>
          <w:p w14:paraId="5120B236" w14:textId="77777777" w:rsidR="008B2E7B" w:rsidRDefault="008B2E7B" w:rsidP="000F5116">
            <w:pPr>
              <w:rPr>
                <w:rFonts w:eastAsiaTheme="minorHAnsi"/>
              </w:rPr>
            </w:pPr>
            <w:r>
              <w:t>$21.30</w:t>
            </w:r>
          </w:p>
        </w:tc>
      </w:tr>
    </w:tbl>
    <w:p w14:paraId="26F34B0C" w14:textId="77777777" w:rsidR="002F6EC1" w:rsidRPr="00003743" w:rsidRDefault="002F6EC1" w:rsidP="002F6EC1">
      <w:pPr>
        <w:rPr>
          <w:rStyle w:val="IntenseReference"/>
          <w:b w:val="0"/>
          <w:bCs w:val="0"/>
          <w:i w:val="0"/>
          <w:smallCaps w:val="0"/>
          <w:color w:val="auto"/>
        </w:rPr>
      </w:pPr>
    </w:p>
    <w:p w14:paraId="54E8605E" w14:textId="77777777" w:rsidR="002F6EC1" w:rsidRDefault="002F6EC1">
      <w:pPr>
        <w:pStyle w:val="Heading1A"/>
        <w:numPr>
          <w:ilvl w:val="0"/>
          <w:numId w:val="0"/>
        </w:numPr>
        <w:rPr>
          <w:color w:val="auto"/>
        </w:rPr>
      </w:pPr>
      <w:r>
        <w:rPr>
          <w:color w:val="auto"/>
        </w:rPr>
        <w:br w:type="page"/>
      </w:r>
    </w:p>
    <w:p w14:paraId="6CF74392" w14:textId="7A4C1C58" w:rsidR="007D4B15" w:rsidRDefault="007D4B15">
      <w:pPr>
        <w:pStyle w:val="Heading1A"/>
        <w:numPr>
          <w:ilvl w:val="0"/>
          <w:numId w:val="0"/>
        </w:numPr>
        <w:rPr>
          <w:color w:val="auto"/>
        </w:rPr>
      </w:pPr>
      <w:bookmarkStart w:id="573" w:name="_Toc462049070"/>
      <w:r>
        <w:rPr>
          <w:color w:val="auto"/>
        </w:rPr>
        <w:lastRenderedPageBreak/>
        <w:t>SCHEDULE 3 – DATA AND REPORTS</w:t>
      </w:r>
      <w:bookmarkEnd w:id="571"/>
      <w:bookmarkEnd w:id="573"/>
    </w:p>
    <w:p w14:paraId="64E81F5E" w14:textId="77777777" w:rsidR="007D4B15" w:rsidRDefault="007D4B15" w:rsidP="005C0D26">
      <w:pPr>
        <w:pStyle w:val="Heading1A"/>
        <w:numPr>
          <w:ilvl w:val="0"/>
          <w:numId w:val="17"/>
        </w:numPr>
        <w:rPr>
          <w:color w:val="auto"/>
        </w:rPr>
      </w:pPr>
      <w:bookmarkStart w:id="574" w:name="_Ref182292979"/>
      <w:bookmarkStart w:id="575" w:name="_Toc280686561"/>
      <w:bookmarkStart w:id="576" w:name="_Toc282673478"/>
      <w:bookmarkStart w:id="577" w:name="_Toc439158125"/>
      <w:bookmarkStart w:id="578" w:name="_Toc462049071"/>
      <w:r>
        <w:rPr>
          <w:color w:val="auto"/>
        </w:rPr>
        <w:t>Data and Reports required for CSO Payments</w:t>
      </w:r>
      <w:bookmarkEnd w:id="574"/>
      <w:bookmarkEnd w:id="575"/>
      <w:bookmarkEnd w:id="576"/>
      <w:bookmarkEnd w:id="577"/>
      <w:bookmarkEnd w:id="578"/>
      <w:r>
        <w:rPr>
          <w:color w:val="auto"/>
        </w:rPr>
        <w:t xml:space="preserve"> </w:t>
      </w:r>
    </w:p>
    <w:p w14:paraId="38083623" w14:textId="589C8C03" w:rsidR="007D4B15" w:rsidRDefault="007D4B15">
      <w:pPr>
        <w:pStyle w:val="PFNumLevel2"/>
        <w:rPr>
          <w:color w:val="auto"/>
        </w:rPr>
      </w:pPr>
      <w:r>
        <w:rPr>
          <w:color w:val="auto"/>
        </w:rPr>
        <w:t xml:space="preserve">The Administration Agency will collect or receive Data from the </w:t>
      </w:r>
      <w:r w:rsidR="000D2775">
        <w:rPr>
          <w:color w:val="auto"/>
        </w:rPr>
        <w:t>Company</w:t>
      </w:r>
      <w:r>
        <w:rPr>
          <w:color w:val="auto"/>
        </w:rPr>
        <w:t xml:space="preserve"> on a Monthly basis in support of a claim for Payment from the National or State Based CSO Funding Pool.  </w:t>
      </w:r>
      <w:r w:rsidR="00A33E49">
        <w:rPr>
          <w:color w:val="auto"/>
        </w:rPr>
        <w:t xml:space="preserve">The NDSS Administrator will also access Data from the </w:t>
      </w:r>
      <w:r w:rsidR="008D60E9">
        <w:rPr>
          <w:color w:val="auto"/>
        </w:rPr>
        <w:t>NDSS</w:t>
      </w:r>
      <w:r w:rsidR="00A33E49">
        <w:rPr>
          <w:color w:val="auto"/>
        </w:rPr>
        <w:t xml:space="preserve"> System on a Monthly basis in support of a claim for Payment </w:t>
      </w:r>
      <w:r w:rsidR="000029DA">
        <w:rPr>
          <w:color w:val="auto"/>
        </w:rPr>
        <w:t xml:space="preserve">for </w:t>
      </w:r>
      <w:r w:rsidR="00A33E49">
        <w:rPr>
          <w:color w:val="auto"/>
        </w:rPr>
        <w:t xml:space="preserve">NDSS Distribution </w:t>
      </w:r>
      <w:r w:rsidR="000029DA">
        <w:rPr>
          <w:color w:val="auto"/>
        </w:rPr>
        <w:t>Services</w:t>
      </w:r>
      <w:r w:rsidR="00A33E49">
        <w:rPr>
          <w:color w:val="auto"/>
        </w:rPr>
        <w:t>.</w:t>
      </w:r>
    </w:p>
    <w:p w14:paraId="2E11A027" w14:textId="4003C7C9" w:rsidR="007D4B15" w:rsidRDefault="007D4B15">
      <w:pPr>
        <w:pStyle w:val="PFNumLevel2"/>
        <w:rPr>
          <w:color w:val="auto"/>
        </w:rPr>
      </w:pPr>
      <w:r>
        <w:rPr>
          <w:color w:val="auto"/>
        </w:rPr>
        <w:t xml:space="preserve">The </w:t>
      </w:r>
      <w:r w:rsidR="000D2775">
        <w:rPr>
          <w:color w:val="auto"/>
        </w:rPr>
        <w:t>Company</w:t>
      </w:r>
      <w:r>
        <w:rPr>
          <w:color w:val="auto"/>
        </w:rPr>
        <w:t xml:space="preserve"> will provide this Data in aggregate form in a format specified by the Administration Agency.  The Data will comprise specified Data on Sales of </w:t>
      </w:r>
      <w:r w:rsidR="0034201D">
        <w:rPr>
          <w:color w:val="auto"/>
        </w:rPr>
        <w:t xml:space="preserve">CSO Products, separately identifying the volume of Sales relating to </w:t>
      </w:r>
      <w:r>
        <w:rPr>
          <w:color w:val="auto"/>
        </w:rPr>
        <w:t>PBS Medicines</w:t>
      </w:r>
      <w:r w:rsidR="0034201D">
        <w:rPr>
          <w:color w:val="auto"/>
        </w:rPr>
        <w:t xml:space="preserve"> and NDSS Products</w:t>
      </w:r>
      <w:r w:rsidR="00F336EA">
        <w:rPr>
          <w:color w:val="auto"/>
        </w:rPr>
        <w:t xml:space="preserve"> and including any fees charged by </w:t>
      </w:r>
      <w:r w:rsidR="003B2514">
        <w:rPr>
          <w:color w:val="auto"/>
        </w:rPr>
        <w:t>the Company</w:t>
      </w:r>
      <w:r w:rsidR="00F336EA">
        <w:rPr>
          <w:color w:val="auto"/>
        </w:rPr>
        <w:t xml:space="preserve"> to a </w:t>
      </w:r>
      <w:r w:rsidR="004A7115">
        <w:rPr>
          <w:color w:val="auto"/>
        </w:rPr>
        <w:t>Distribution Point</w:t>
      </w:r>
      <w:r>
        <w:rPr>
          <w:color w:val="auto"/>
        </w:rPr>
        <w:t xml:space="preserve">.  </w:t>
      </w:r>
    </w:p>
    <w:p w14:paraId="7539BDEC" w14:textId="59E06F95" w:rsidR="007D4B15" w:rsidRDefault="007D4B15">
      <w:pPr>
        <w:pStyle w:val="PFNumLevel2"/>
        <w:rPr>
          <w:color w:val="auto"/>
        </w:rPr>
      </w:pPr>
      <w:bookmarkStart w:id="579" w:name="_Ref182044874"/>
      <w:bookmarkStart w:id="580" w:name="_Ref181688981"/>
      <w:r>
        <w:rPr>
          <w:color w:val="auto"/>
        </w:rPr>
        <w:t xml:space="preserve">The </w:t>
      </w:r>
      <w:r w:rsidR="000D2775">
        <w:rPr>
          <w:color w:val="auto"/>
        </w:rPr>
        <w:t>Company</w:t>
      </w:r>
      <w:r>
        <w:rPr>
          <w:color w:val="auto"/>
        </w:rPr>
        <w:t xml:space="preserve"> must include in its Data all Sales made by th</w:t>
      </w:r>
      <w:r w:rsidR="00D16FA5">
        <w:rPr>
          <w:color w:val="auto"/>
        </w:rPr>
        <w:t>e</w:t>
      </w:r>
      <w:r>
        <w:rPr>
          <w:color w:val="auto"/>
        </w:rPr>
        <w:t xml:space="preserve"> </w:t>
      </w:r>
      <w:r w:rsidR="000D2775">
        <w:rPr>
          <w:color w:val="auto"/>
        </w:rPr>
        <w:t>Company</w:t>
      </w:r>
      <w:r>
        <w:rPr>
          <w:color w:val="auto"/>
        </w:rPr>
        <w:t xml:space="preserve"> in the relevant Month, regardless of whether or not the </w:t>
      </w:r>
      <w:r w:rsidR="000D2775">
        <w:rPr>
          <w:color w:val="auto"/>
        </w:rPr>
        <w:t>Company</w:t>
      </w:r>
      <w:r>
        <w:rPr>
          <w:color w:val="auto"/>
        </w:rPr>
        <w:t xml:space="preserve"> met all </w:t>
      </w:r>
      <w:r w:rsidR="00470E72">
        <w:rPr>
          <w:color w:val="auto"/>
        </w:rPr>
        <w:t>its</w:t>
      </w:r>
      <w:r>
        <w:rPr>
          <w:color w:val="auto"/>
        </w:rPr>
        <w:t xml:space="preserve"> Obligations under this Deed in respect of those Sales.  In accordance with clause </w:t>
      </w:r>
      <w:r>
        <w:fldChar w:fldCharType="begin"/>
      </w:r>
      <w:r>
        <w:instrText xml:space="preserve"> REF _Ref184797908 \r \h  \* MERGEFORMAT </w:instrText>
      </w:r>
      <w:r>
        <w:fldChar w:fldCharType="separate"/>
      </w:r>
      <w:r w:rsidR="00121BF2" w:rsidRPr="00121BF2">
        <w:rPr>
          <w:color w:val="auto"/>
        </w:rPr>
        <w:t>9</w:t>
      </w:r>
      <w:r>
        <w:fldChar w:fldCharType="end"/>
      </w:r>
      <w:r>
        <w:rPr>
          <w:color w:val="auto"/>
        </w:rPr>
        <w:t xml:space="preserve"> of this Deed, </w:t>
      </w:r>
      <w:r w:rsidR="00D16FA5">
        <w:rPr>
          <w:color w:val="auto"/>
        </w:rPr>
        <w:t xml:space="preserve">the </w:t>
      </w:r>
      <w:r w:rsidR="000D2775">
        <w:rPr>
          <w:color w:val="auto"/>
        </w:rPr>
        <w:t>Company</w:t>
      </w:r>
      <w:r>
        <w:rPr>
          <w:color w:val="auto"/>
        </w:rPr>
        <w:t xml:space="preserve"> will only receive Payments from the CSO Funding Pool </w:t>
      </w:r>
      <w:r w:rsidR="00A33E49">
        <w:rPr>
          <w:color w:val="auto"/>
        </w:rPr>
        <w:t xml:space="preserve">or Payments for NDSS Distribution Services </w:t>
      </w:r>
      <w:r>
        <w:rPr>
          <w:color w:val="auto"/>
        </w:rPr>
        <w:t xml:space="preserve">for Sales in respect of which the </w:t>
      </w:r>
      <w:r w:rsidR="000D2775">
        <w:rPr>
          <w:color w:val="auto"/>
        </w:rPr>
        <w:t>Company</w:t>
      </w:r>
      <w:r>
        <w:rPr>
          <w:color w:val="auto"/>
        </w:rPr>
        <w:t xml:space="preserve"> has met </w:t>
      </w:r>
      <w:r w:rsidR="00470E72">
        <w:rPr>
          <w:color w:val="auto"/>
        </w:rPr>
        <w:t>its</w:t>
      </w:r>
      <w:r>
        <w:rPr>
          <w:color w:val="auto"/>
        </w:rPr>
        <w:t xml:space="preserve"> Obligations under this Deed.  The Administration Agency reserves the Right to apply financial or non-financial Sanctions where </w:t>
      </w:r>
      <w:r w:rsidR="00D16FA5">
        <w:rPr>
          <w:color w:val="auto"/>
        </w:rPr>
        <w:t>the</w:t>
      </w:r>
      <w:r>
        <w:rPr>
          <w:color w:val="auto"/>
        </w:rPr>
        <w:t xml:space="preserve"> </w:t>
      </w:r>
      <w:r w:rsidR="000D2775">
        <w:rPr>
          <w:color w:val="auto"/>
        </w:rPr>
        <w:t>Company</w:t>
      </w:r>
      <w:r>
        <w:rPr>
          <w:color w:val="auto"/>
        </w:rPr>
        <w:t xml:space="preserve"> has received Payment for a </w:t>
      </w:r>
      <w:smartTag w:uri="urn:schemas-microsoft-com:office:smarttags" w:element="place">
        <w:smartTag w:uri="urn:schemas-microsoft-com:office:smarttags" w:element="City">
          <w:r>
            <w:rPr>
              <w:color w:val="auto"/>
            </w:rPr>
            <w:t>Sale</w:t>
          </w:r>
        </w:smartTag>
      </w:smartTag>
      <w:r>
        <w:rPr>
          <w:color w:val="auto"/>
        </w:rPr>
        <w:t xml:space="preserve"> in respect of which the </w:t>
      </w:r>
      <w:r w:rsidR="000D2775">
        <w:rPr>
          <w:color w:val="auto"/>
        </w:rPr>
        <w:t>Company</w:t>
      </w:r>
      <w:r>
        <w:rPr>
          <w:color w:val="auto"/>
        </w:rPr>
        <w:t xml:space="preserve"> has not met all </w:t>
      </w:r>
      <w:r w:rsidR="00470E72">
        <w:rPr>
          <w:color w:val="auto"/>
        </w:rPr>
        <w:t>of its</w:t>
      </w:r>
      <w:r>
        <w:rPr>
          <w:color w:val="auto"/>
        </w:rPr>
        <w:t xml:space="preserve"> Obligations under this Deed.  </w:t>
      </w:r>
      <w:bookmarkEnd w:id="579"/>
    </w:p>
    <w:p w14:paraId="43380B0F" w14:textId="447A7DC3" w:rsidR="007D4B15" w:rsidRDefault="007D4B15">
      <w:pPr>
        <w:pStyle w:val="PFNumLevel2"/>
        <w:rPr>
          <w:color w:val="auto"/>
        </w:rPr>
      </w:pPr>
      <w:bookmarkStart w:id="581" w:name="_Ref283110108"/>
      <w:r>
        <w:rPr>
          <w:color w:val="auto"/>
        </w:rPr>
        <w:t xml:space="preserve">The </w:t>
      </w:r>
      <w:r w:rsidR="000D2775">
        <w:rPr>
          <w:color w:val="auto"/>
        </w:rPr>
        <w:t>Company</w:t>
      </w:r>
      <w:r>
        <w:rPr>
          <w:color w:val="auto"/>
        </w:rPr>
        <w:t xml:space="preserve"> must provide an explanation to the Administration Agency for any inaccurate, missing or late Data and/or Reports. </w:t>
      </w:r>
      <w:r w:rsidR="007650A8" w:rsidRPr="00FF18F8">
        <w:rPr>
          <w:color w:val="auto"/>
        </w:rPr>
        <w:t xml:space="preserve">This explanation </w:t>
      </w:r>
      <w:r w:rsidR="00FF18F8" w:rsidRPr="00FF18F8">
        <w:rPr>
          <w:color w:val="auto"/>
        </w:rPr>
        <w:t xml:space="preserve">should include a detailed report </w:t>
      </w:r>
      <w:r w:rsidR="007650A8" w:rsidRPr="00FF18F8">
        <w:rPr>
          <w:color w:val="auto"/>
        </w:rPr>
        <w:t>(including background, causes, responses and impacts) for Major Non-Performances</w:t>
      </w:r>
      <w:r w:rsidR="00FF18F8" w:rsidRPr="00FF18F8">
        <w:rPr>
          <w:color w:val="auto"/>
        </w:rPr>
        <w:t xml:space="preserve"> but may be in summary form for Minor Non-Performances</w:t>
      </w:r>
      <w:r w:rsidR="00FF18F8">
        <w:rPr>
          <w:color w:val="auto"/>
        </w:rPr>
        <w:t xml:space="preserve">. </w:t>
      </w:r>
      <w:r>
        <w:rPr>
          <w:color w:val="auto"/>
        </w:rPr>
        <w:t xml:space="preserve"> If, in the Administration Agency's reasonable opinion, the explanation is reasonable and sufficient, a Non-Performance will not be recorded.</w:t>
      </w:r>
      <w:bookmarkEnd w:id="581"/>
    </w:p>
    <w:p w14:paraId="580D0FBF" w14:textId="5FEC670F" w:rsidR="007D4B15" w:rsidRDefault="007D4B15">
      <w:pPr>
        <w:pStyle w:val="PFNumLevel2"/>
        <w:rPr>
          <w:color w:val="auto"/>
        </w:rPr>
      </w:pPr>
      <w:r>
        <w:rPr>
          <w:color w:val="auto"/>
        </w:rPr>
        <w:t xml:space="preserve">Any Sales Data submitted by </w:t>
      </w:r>
      <w:r w:rsidR="003B2514">
        <w:rPr>
          <w:color w:val="auto"/>
        </w:rPr>
        <w:t>the Company</w:t>
      </w:r>
      <w:r>
        <w:rPr>
          <w:color w:val="auto"/>
        </w:rPr>
        <w:t xml:space="preserve"> after the annual reconciliation for a Year has been finalised, will not be accepted or considered for the purposes of calculating Payments.  This does not restrict other Rights available to the Commonwealth or Administration Agency under this Deed.  </w:t>
      </w:r>
      <w:bookmarkStart w:id="582" w:name="_Ref182044457"/>
    </w:p>
    <w:p w14:paraId="0821EF4D" w14:textId="5D738F5A" w:rsidR="007D4B15" w:rsidRDefault="007D4B15">
      <w:pPr>
        <w:pStyle w:val="PFNumLevel2"/>
        <w:rPr>
          <w:color w:val="auto"/>
        </w:rPr>
      </w:pPr>
      <w:bookmarkStart w:id="583" w:name="_Ref182044877"/>
      <w:r>
        <w:rPr>
          <w:color w:val="auto"/>
        </w:rPr>
        <w:t xml:space="preserve">The </w:t>
      </w:r>
      <w:r w:rsidR="000D2775">
        <w:rPr>
          <w:color w:val="auto"/>
        </w:rPr>
        <w:t>Company</w:t>
      </w:r>
      <w:r>
        <w:rPr>
          <w:color w:val="auto"/>
        </w:rPr>
        <w:t xml:space="preserve"> must not edit, select or otherwise manipulate its Data or Reports.  In particular, the </w:t>
      </w:r>
      <w:r w:rsidR="000D2775">
        <w:rPr>
          <w:color w:val="auto"/>
        </w:rPr>
        <w:t>Company</w:t>
      </w:r>
      <w:r>
        <w:rPr>
          <w:color w:val="auto"/>
        </w:rPr>
        <w:t xml:space="preserve"> must not manipulate its Data or Reports so as to improve or vary the measurement under this Deed of its performance against the CSO Service Standards, CSO Compliance Requirements, or any other Obligation under this Deed</w:t>
      </w:r>
      <w:bookmarkEnd w:id="583"/>
      <w:r>
        <w:rPr>
          <w:color w:val="auto"/>
        </w:rPr>
        <w:t xml:space="preserve">.  </w:t>
      </w:r>
    </w:p>
    <w:p w14:paraId="18E61971" w14:textId="458F07B8" w:rsidR="007D4B15" w:rsidRDefault="007D4B15">
      <w:pPr>
        <w:pStyle w:val="PFNumLevel2"/>
        <w:rPr>
          <w:color w:val="auto"/>
        </w:rPr>
      </w:pPr>
      <w:r>
        <w:rPr>
          <w:color w:val="auto"/>
        </w:rPr>
        <w:t xml:space="preserve">For example, and without limiting the effect of clauses </w:t>
      </w:r>
      <w:r>
        <w:fldChar w:fldCharType="begin"/>
      </w:r>
      <w:r>
        <w:instrText xml:space="preserve"> REF _Ref182044874 \r \h  \* MERGEFORMAT </w:instrText>
      </w:r>
      <w:r>
        <w:fldChar w:fldCharType="separate"/>
      </w:r>
      <w:r w:rsidR="00121BF2" w:rsidRPr="00121BF2">
        <w:rPr>
          <w:color w:val="auto"/>
        </w:rPr>
        <w:t>1.3</w:t>
      </w:r>
      <w:r>
        <w:fldChar w:fldCharType="end"/>
      </w:r>
      <w:r>
        <w:rPr>
          <w:color w:val="auto"/>
        </w:rPr>
        <w:t xml:space="preserve"> and </w:t>
      </w:r>
      <w:r>
        <w:fldChar w:fldCharType="begin"/>
      </w:r>
      <w:r>
        <w:instrText xml:space="preserve"> REF _Ref182044877 \r \h  \* MERGEFORMAT </w:instrText>
      </w:r>
      <w:r>
        <w:fldChar w:fldCharType="separate"/>
      </w:r>
      <w:r w:rsidR="00121BF2" w:rsidRPr="00121BF2">
        <w:rPr>
          <w:color w:val="auto"/>
        </w:rPr>
        <w:t>1.6</w:t>
      </w:r>
      <w:r>
        <w:fldChar w:fldCharType="end"/>
      </w:r>
      <w:r>
        <w:rPr>
          <w:color w:val="auto"/>
        </w:rPr>
        <w:t xml:space="preserve"> of this Schedule, the </w:t>
      </w:r>
      <w:r w:rsidR="000D2775">
        <w:rPr>
          <w:color w:val="auto"/>
        </w:rPr>
        <w:t>Company</w:t>
      </w:r>
      <w:r>
        <w:rPr>
          <w:color w:val="auto"/>
        </w:rPr>
        <w:t xml:space="preserve"> must not: </w:t>
      </w:r>
    </w:p>
    <w:p w14:paraId="4E6ACDEE" w14:textId="3A9785B2" w:rsidR="007D4B15" w:rsidRDefault="007D4B15" w:rsidP="006522FE">
      <w:pPr>
        <w:pStyle w:val="PFNumLevel3"/>
        <w:tabs>
          <w:tab w:val="clear" w:pos="2586"/>
          <w:tab w:val="num" w:pos="1848"/>
        </w:tabs>
        <w:ind w:left="1848"/>
        <w:rPr>
          <w:color w:val="auto"/>
        </w:rPr>
      </w:pPr>
      <w:r>
        <w:rPr>
          <w:color w:val="auto"/>
        </w:rPr>
        <w:t xml:space="preserve">omit Sales from its Data, or alter or otherwise manipulate its Data, in order to affect the calculation of the </w:t>
      </w:r>
      <w:r w:rsidR="000D2775">
        <w:rPr>
          <w:color w:val="auto"/>
        </w:rPr>
        <w:t>Company</w:t>
      </w:r>
      <w:r>
        <w:rPr>
          <w:color w:val="auto"/>
        </w:rPr>
        <w:t xml:space="preserve">'s performance against applicable Thresholds and thereby reduce the risk of Sanctions being applied to the </w:t>
      </w:r>
      <w:r w:rsidR="000D2775">
        <w:rPr>
          <w:color w:val="auto"/>
        </w:rPr>
        <w:t>Company</w:t>
      </w:r>
      <w:r>
        <w:rPr>
          <w:color w:val="auto"/>
        </w:rPr>
        <w:t xml:space="preserve"> for a failure to achieve the Thresholds; </w:t>
      </w:r>
    </w:p>
    <w:p w14:paraId="726B010B" w14:textId="6C88C410" w:rsidR="007D4B15" w:rsidRDefault="007D4B15" w:rsidP="006522FE">
      <w:pPr>
        <w:pStyle w:val="PFNumLevel3"/>
        <w:tabs>
          <w:tab w:val="clear" w:pos="2586"/>
          <w:tab w:val="num" w:pos="1848"/>
        </w:tabs>
        <w:ind w:left="1848"/>
        <w:rPr>
          <w:color w:val="auto"/>
        </w:rPr>
      </w:pPr>
      <w:r>
        <w:rPr>
          <w:color w:val="auto"/>
        </w:rPr>
        <w:t xml:space="preserve">omit Sales from its Data or Reports, where a particular Brand of PBS Medicine was requested by a Community Pharmacy, but was not Supplied by the </w:t>
      </w:r>
      <w:r w:rsidR="000D2775">
        <w:rPr>
          <w:color w:val="auto"/>
        </w:rPr>
        <w:t>Company</w:t>
      </w:r>
      <w:r>
        <w:rPr>
          <w:color w:val="auto"/>
        </w:rPr>
        <w:t xml:space="preserve">, so as to reduce the risk of Sanctions being applied to the </w:t>
      </w:r>
      <w:r w:rsidR="000D2775">
        <w:rPr>
          <w:color w:val="auto"/>
        </w:rPr>
        <w:t>Company</w:t>
      </w:r>
      <w:r>
        <w:rPr>
          <w:color w:val="auto"/>
        </w:rPr>
        <w:t xml:space="preserve"> for a failure to meet the requirement to Supply any Brand of any PBS Medicine;  </w:t>
      </w:r>
    </w:p>
    <w:p w14:paraId="0E13FE2E" w14:textId="0B3A9214" w:rsidR="007D4B15" w:rsidRDefault="007D4B15" w:rsidP="006522FE">
      <w:pPr>
        <w:pStyle w:val="PFNumLevel3"/>
        <w:tabs>
          <w:tab w:val="clear" w:pos="2586"/>
          <w:tab w:val="num" w:pos="1848"/>
        </w:tabs>
        <w:ind w:left="1848"/>
        <w:rPr>
          <w:color w:val="auto"/>
        </w:rPr>
      </w:pPr>
      <w:r>
        <w:rPr>
          <w:color w:val="auto"/>
        </w:rPr>
        <w:lastRenderedPageBreak/>
        <w:t xml:space="preserve">omit Sales </w:t>
      </w:r>
      <w:bookmarkStart w:id="584" w:name="StartSpelling"/>
      <w:bookmarkEnd w:id="584"/>
      <w:r>
        <w:rPr>
          <w:color w:val="auto"/>
        </w:rPr>
        <w:t xml:space="preserve">from its Data or Reports, where delivery was requested by a </w:t>
      </w:r>
      <w:r w:rsidR="0034201D">
        <w:rPr>
          <w:color w:val="auto"/>
        </w:rPr>
        <w:t>Distribution Point</w:t>
      </w:r>
      <w:r>
        <w:rPr>
          <w:color w:val="auto"/>
        </w:rPr>
        <w:t xml:space="preserve">, but not achieved by the </w:t>
      </w:r>
      <w:r w:rsidR="000D2775">
        <w:rPr>
          <w:color w:val="auto"/>
        </w:rPr>
        <w:t>Company</w:t>
      </w:r>
      <w:r>
        <w:rPr>
          <w:color w:val="auto"/>
        </w:rPr>
        <w:t xml:space="preserve"> in accordance with </w:t>
      </w:r>
      <w:r w:rsidR="004A7115">
        <w:rPr>
          <w:color w:val="auto"/>
        </w:rPr>
        <w:t>this Deed</w:t>
      </w:r>
      <w:r>
        <w:rPr>
          <w:color w:val="auto"/>
        </w:rPr>
        <w:t xml:space="preserve">, so as to reduce the risk of Sanctions being applied to the </w:t>
      </w:r>
      <w:r w:rsidR="000D2775">
        <w:rPr>
          <w:color w:val="auto"/>
        </w:rPr>
        <w:t>Company</w:t>
      </w:r>
      <w:r>
        <w:rPr>
          <w:color w:val="auto"/>
        </w:rPr>
        <w:t xml:space="preserve"> for a failure to meet the requirement for timely Supply; or </w:t>
      </w:r>
    </w:p>
    <w:p w14:paraId="300AF5DE" w14:textId="2686357F" w:rsidR="007D4B15" w:rsidRDefault="007D4B15" w:rsidP="004B59E9">
      <w:pPr>
        <w:pStyle w:val="PFNumLevel3"/>
        <w:numPr>
          <w:ilvl w:val="2"/>
          <w:numId w:val="10"/>
        </w:numPr>
        <w:tabs>
          <w:tab w:val="clear" w:pos="2586"/>
          <w:tab w:val="num" w:pos="1848"/>
        </w:tabs>
        <w:ind w:left="1848"/>
        <w:rPr>
          <w:color w:val="auto"/>
        </w:rPr>
      </w:pPr>
      <w:r>
        <w:rPr>
          <w:color w:val="auto"/>
        </w:rPr>
        <w:t xml:space="preserve">omit Sales from its Data or Reports, where a Daily delivery service was requested by a </w:t>
      </w:r>
      <w:r w:rsidR="0034201D">
        <w:rPr>
          <w:color w:val="auto"/>
        </w:rPr>
        <w:t>Distribution Point</w:t>
      </w:r>
      <w:r>
        <w:rPr>
          <w:color w:val="auto"/>
        </w:rPr>
        <w:t xml:space="preserve">, but not provided by the </w:t>
      </w:r>
      <w:r w:rsidR="000D2775">
        <w:rPr>
          <w:color w:val="auto"/>
        </w:rPr>
        <w:t>Company</w:t>
      </w:r>
      <w:r w:rsidR="004A7115">
        <w:rPr>
          <w:color w:val="auto"/>
        </w:rPr>
        <w:t xml:space="preserve"> in accordance with this Deed</w:t>
      </w:r>
      <w:r>
        <w:rPr>
          <w:color w:val="auto"/>
        </w:rPr>
        <w:t xml:space="preserve">, so as to reduce the risk of Sanctions being applied to the </w:t>
      </w:r>
      <w:r w:rsidR="000D2775">
        <w:rPr>
          <w:color w:val="auto"/>
        </w:rPr>
        <w:t>Company</w:t>
      </w:r>
      <w:r>
        <w:rPr>
          <w:color w:val="auto"/>
        </w:rPr>
        <w:t xml:space="preserve"> for a failure to meet the requirement for timely Supply.</w:t>
      </w:r>
    </w:p>
    <w:bookmarkEnd w:id="580"/>
    <w:bookmarkEnd w:id="582"/>
    <w:p w14:paraId="2F87003E" w14:textId="77777777" w:rsidR="007D4B15" w:rsidRDefault="007D4B15">
      <w:pPr>
        <w:pStyle w:val="PFNumLevel2"/>
        <w:rPr>
          <w:color w:val="auto"/>
        </w:rPr>
      </w:pPr>
      <w:r>
        <w:rPr>
          <w:color w:val="auto"/>
        </w:rPr>
        <w:t>In accordance with Schedule 5, and without limiting the Rights of the Commonwealth or the Administration Agency under this Deed, Sanctions may be applied:</w:t>
      </w:r>
    </w:p>
    <w:p w14:paraId="69212602" w14:textId="4ED17A9A" w:rsidR="007D4B15" w:rsidRDefault="007D4B15" w:rsidP="00223C05">
      <w:pPr>
        <w:pStyle w:val="PFNumLevel3"/>
        <w:numPr>
          <w:ilvl w:val="2"/>
          <w:numId w:val="10"/>
        </w:numPr>
        <w:tabs>
          <w:tab w:val="clear" w:pos="2586"/>
          <w:tab w:val="num" w:pos="1848"/>
        </w:tabs>
        <w:ind w:left="1848"/>
        <w:rPr>
          <w:color w:val="auto"/>
        </w:rPr>
      </w:pPr>
      <w:r>
        <w:rPr>
          <w:color w:val="auto"/>
        </w:rPr>
        <w:t>if, in the reasonable opinion of the Commonwealth</w:t>
      </w:r>
      <w:r w:rsidR="00B805CA">
        <w:rPr>
          <w:color w:val="auto"/>
        </w:rPr>
        <w:t>,</w:t>
      </w:r>
      <w:r>
        <w:rPr>
          <w:color w:val="auto"/>
        </w:rPr>
        <w:t xml:space="preserve"> the Administration Agency</w:t>
      </w:r>
      <w:r w:rsidR="00B805CA">
        <w:rPr>
          <w:color w:val="auto"/>
        </w:rPr>
        <w:t xml:space="preserve"> or the NDSS Administrator</w:t>
      </w:r>
      <w:r>
        <w:rPr>
          <w:color w:val="auto"/>
        </w:rPr>
        <w:t xml:space="preserve">:  </w:t>
      </w:r>
    </w:p>
    <w:p w14:paraId="37BC129D" w14:textId="55594F85" w:rsidR="007D4B15" w:rsidRDefault="007D4B15" w:rsidP="00223C05">
      <w:pPr>
        <w:pStyle w:val="PFNumLevel4"/>
        <w:tabs>
          <w:tab w:val="clear" w:pos="2773"/>
          <w:tab w:val="clear" w:pos="2815"/>
          <w:tab w:val="left" w:pos="2835"/>
        </w:tabs>
        <w:rPr>
          <w:color w:val="auto"/>
        </w:rPr>
      </w:pPr>
      <w:r>
        <w:rPr>
          <w:color w:val="auto"/>
        </w:rPr>
        <w:t xml:space="preserve">the </w:t>
      </w:r>
      <w:r w:rsidR="000D2775">
        <w:rPr>
          <w:color w:val="auto"/>
        </w:rPr>
        <w:t>Company</w:t>
      </w:r>
      <w:r>
        <w:rPr>
          <w:color w:val="auto"/>
        </w:rPr>
        <w:t xml:space="preserve"> knowingly excludes Sales from its Data or Reports; or </w:t>
      </w:r>
    </w:p>
    <w:p w14:paraId="4522DC7D" w14:textId="1B2804A6" w:rsidR="007D4B15" w:rsidRDefault="007D4B15" w:rsidP="00223C05">
      <w:pPr>
        <w:pStyle w:val="PFNumLevel4"/>
        <w:tabs>
          <w:tab w:val="clear" w:pos="2773"/>
          <w:tab w:val="clear" w:pos="2815"/>
          <w:tab w:val="left" w:pos="2835"/>
        </w:tabs>
        <w:rPr>
          <w:color w:val="auto"/>
        </w:rPr>
      </w:pPr>
      <w:r>
        <w:rPr>
          <w:color w:val="auto"/>
        </w:rPr>
        <w:t xml:space="preserve">the </w:t>
      </w:r>
      <w:r w:rsidR="000D2775">
        <w:rPr>
          <w:color w:val="auto"/>
        </w:rPr>
        <w:t>Company</w:t>
      </w:r>
      <w:r>
        <w:rPr>
          <w:color w:val="auto"/>
        </w:rPr>
        <w:t xml:space="preserve"> otherwise presents or manipulates its Data or Reports in a way that undermines the primary objective of the CSO Funding Pool, as described in Recital </w:t>
      </w:r>
      <w:r>
        <w:fldChar w:fldCharType="begin"/>
      </w:r>
      <w:r>
        <w:instrText xml:space="preserve"> REF _Ref181699030 \r \h  \* MERGEFORMAT </w:instrText>
      </w:r>
      <w:r>
        <w:fldChar w:fldCharType="separate"/>
      </w:r>
      <w:r w:rsidR="00121BF2" w:rsidRPr="00121BF2">
        <w:rPr>
          <w:color w:val="auto"/>
        </w:rPr>
        <w:t>B</w:t>
      </w:r>
      <w:r>
        <w:fldChar w:fldCharType="end"/>
      </w:r>
      <w:r>
        <w:rPr>
          <w:color w:val="auto"/>
        </w:rPr>
        <w:t xml:space="preserve"> of this Deed</w:t>
      </w:r>
      <w:r w:rsidR="0034201D">
        <w:rPr>
          <w:color w:val="auto"/>
        </w:rPr>
        <w:t xml:space="preserve"> or of the NDSS</w:t>
      </w:r>
      <w:r>
        <w:rPr>
          <w:color w:val="auto"/>
        </w:rPr>
        <w:t>; and/or</w:t>
      </w:r>
    </w:p>
    <w:p w14:paraId="65717DE0" w14:textId="77777777" w:rsidR="007D4B15" w:rsidRDefault="007D4B15" w:rsidP="00223C05">
      <w:pPr>
        <w:pStyle w:val="PFNumLevel3"/>
        <w:numPr>
          <w:ilvl w:val="2"/>
          <w:numId w:val="10"/>
        </w:numPr>
        <w:tabs>
          <w:tab w:val="clear" w:pos="2586"/>
          <w:tab w:val="num" w:pos="1848"/>
        </w:tabs>
        <w:ind w:left="1848"/>
        <w:rPr>
          <w:color w:val="auto"/>
        </w:rPr>
      </w:pPr>
      <w:r>
        <w:rPr>
          <w:color w:val="auto"/>
        </w:rPr>
        <w:t>in respect of any:</w:t>
      </w:r>
    </w:p>
    <w:p w14:paraId="4DF6EBBE" w14:textId="33548084" w:rsidR="007D4B15" w:rsidRDefault="007D4B15" w:rsidP="00223C05">
      <w:pPr>
        <w:pStyle w:val="PFNumLevel4"/>
        <w:tabs>
          <w:tab w:val="clear" w:pos="2773"/>
          <w:tab w:val="clear" w:pos="2815"/>
          <w:tab w:val="left" w:pos="2835"/>
        </w:tabs>
        <w:rPr>
          <w:color w:val="auto"/>
        </w:rPr>
      </w:pPr>
      <w:r>
        <w:rPr>
          <w:color w:val="auto"/>
        </w:rPr>
        <w:t xml:space="preserve">errors or inaccuracies in the Data or Reports submitted by the </w:t>
      </w:r>
      <w:r w:rsidR="000D2775">
        <w:rPr>
          <w:color w:val="auto"/>
        </w:rPr>
        <w:t>Company</w:t>
      </w:r>
      <w:r>
        <w:rPr>
          <w:color w:val="auto"/>
        </w:rPr>
        <w:t>; and/or</w:t>
      </w:r>
    </w:p>
    <w:p w14:paraId="14BEAB0C" w14:textId="4BD3132E" w:rsidR="007D4B15" w:rsidRDefault="007D4B15" w:rsidP="00223C05">
      <w:pPr>
        <w:pStyle w:val="PFNumLevel4"/>
        <w:tabs>
          <w:tab w:val="clear" w:pos="2773"/>
          <w:tab w:val="clear" w:pos="2815"/>
          <w:tab w:val="left" w:pos="2835"/>
        </w:tabs>
        <w:rPr>
          <w:color w:val="auto"/>
        </w:rPr>
      </w:pPr>
      <w:r>
        <w:rPr>
          <w:color w:val="auto"/>
        </w:rPr>
        <w:t xml:space="preserve">Sales in respect of which the </w:t>
      </w:r>
      <w:r w:rsidR="000D2775">
        <w:rPr>
          <w:color w:val="auto"/>
        </w:rPr>
        <w:t>Company</w:t>
      </w:r>
      <w:r>
        <w:rPr>
          <w:color w:val="auto"/>
        </w:rPr>
        <w:t xml:space="preserve"> did not meet all the Obligations under this Deed.</w:t>
      </w:r>
    </w:p>
    <w:p w14:paraId="71B4A8B9" w14:textId="77777777" w:rsidR="007D4B15" w:rsidRDefault="007D4B15">
      <w:pPr>
        <w:pStyle w:val="Heading1A"/>
        <w:rPr>
          <w:color w:val="auto"/>
        </w:rPr>
      </w:pPr>
      <w:bookmarkStart w:id="585" w:name="_Toc280686562"/>
      <w:bookmarkStart w:id="586" w:name="_Toc282673479"/>
      <w:bookmarkStart w:id="587" w:name="_Toc439158126"/>
      <w:bookmarkStart w:id="588" w:name="_Toc462049072"/>
      <w:r>
        <w:rPr>
          <w:color w:val="auto"/>
        </w:rPr>
        <w:t>Data and Reports for monitoring CSO Service Standards</w:t>
      </w:r>
      <w:bookmarkEnd w:id="585"/>
      <w:bookmarkEnd w:id="586"/>
      <w:bookmarkEnd w:id="587"/>
      <w:bookmarkEnd w:id="588"/>
    </w:p>
    <w:p w14:paraId="3AB9B858" w14:textId="69470FDF" w:rsidR="007D4B15" w:rsidRDefault="007D4B15">
      <w:pPr>
        <w:pStyle w:val="PFNumLevel2"/>
        <w:rPr>
          <w:color w:val="auto"/>
        </w:rPr>
      </w:pPr>
      <w:r>
        <w:rPr>
          <w:color w:val="auto"/>
        </w:rPr>
        <w:t xml:space="preserve">The </w:t>
      </w:r>
      <w:r w:rsidR="000D2775">
        <w:rPr>
          <w:color w:val="auto"/>
        </w:rPr>
        <w:t>Company</w:t>
      </w:r>
      <w:r>
        <w:rPr>
          <w:color w:val="auto"/>
        </w:rPr>
        <w:t xml:space="preserve"> must submit Monthly Reports to the Administration Agency against all the Obligations under this Deed using a standard format to be specified.  This must be provided at the same time, and together with, the Data referred to in clause </w:t>
      </w:r>
      <w:r>
        <w:fldChar w:fldCharType="begin"/>
      </w:r>
      <w:r>
        <w:instrText xml:space="preserve"> REF _Ref182292979 \r \h  \* MERGEFORMAT </w:instrText>
      </w:r>
      <w:r>
        <w:fldChar w:fldCharType="separate"/>
      </w:r>
      <w:r w:rsidR="00121BF2" w:rsidRPr="00121BF2">
        <w:rPr>
          <w:color w:val="auto"/>
        </w:rPr>
        <w:t>1</w:t>
      </w:r>
      <w:r>
        <w:fldChar w:fldCharType="end"/>
      </w:r>
      <w:r>
        <w:rPr>
          <w:color w:val="auto"/>
        </w:rPr>
        <w:t xml:space="preserve"> of this Schedule.  </w:t>
      </w:r>
      <w:r w:rsidR="00FF18F8">
        <w:rPr>
          <w:color w:val="auto"/>
        </w:rPr>
        <w:t>Monthly Reports</w:t>
      </w:r>
      <w:r w:rsidR="00FF18F8" w:rsidRPr="00FF18F8">
        <w:rPr>
          <w:color w:val="auto"/>
        </w:rPr>
        <w:t xml:space="preserve"> should </w:t>
      </w:r>
      <w:r w:rsidR="00FF18F8">
        <w:rPr>
          <w:color w:val="auto"/>
        </w:rPr>
        <w:t xml:space="preserve">identify any Non-Performances, including </w:t>
      </w:r>
      <w:r w:rsidR="00FF18F8" w:rsidRPr="00FF18F8">
        <w:rPr>
          <w:color w:val="auto"/>
        </w:rPr>
        <w:t xml:space="preserve">a detailed report (including background, causes, responses and impacts) for Major Non-Performances </w:t>
      </w:r>
      <w:r w:rsidR="00FF18F8">
        <w:rPr>
          <w:color w:val="auto"/>
        </w:rPr>
        <w:t xml:space="preserve">and a summary of any </w:t>
      </w:r>
      <w:r w:rsidR="00FF18F8" w:rsidRPr="00FF18F8">
        <w:rPr>
          <w:color w:val="auto"/>
        </w:rPr>
        <w:t xml:space="preserve">Minor Non-Performances.  </w:t>
      </w:r>
    </w:p>
    <w:p w14:paraId="01E1DA78" w14:textId="14A7858D" w:rsidR="007D4B15" w:rsidRDefault="007D4B15">
      <w:pPr>
        <w:pStyle w:val="PFNumLevel2"/>
        <w:rPr>
          <w:color w:val="auto"/>
        </w:rPr>
      </w:pPr>
      <w:bookmarkStart w:id="589" w:name="_Ref202773763"/>
      <w:r>
        <w:rPr>
          <w:color w:val="auto"/>
        </w:rPr>
        <w:t xml:space="preserve">The </w:t>
      </w:r>
      <w:r w:rsidR="000D2775">
        <w:rPr>
          <w:color w:val="auto"/>
        </w:rPr>
        <w:t>Company</w:t>
      </w:r>
      <w:r>
        <w:rPr>
          <w:color w:val="auto"/>
        </w:rPr>
        <w:t xml:space="preserve"> must provide the Administration Agency with an annual report on its compliance with all its Obligations under this Deed against a set of standard output and performance indicators to be made available to the </w:t>
      </w:r>
      <w:r w:rsidR="000D2775">
        <w:rPr>
          <w:color w:val="auto"/>
        </w:rPr>
        <w:t>Company</w:t>
      </w:r>
      <w:r>
        <w:rPr>
          <w:color w:val="auto"/>
        </w:rPr>
        <w:t xml:space="preserve">.  This will enable the Administration Agency to perform an annual assessment, including reconciliation of Data, against the </w:t>
      </w:r>
      <w:r w:rsidR="000D2775">
        <w:rPr>
          <w:color w:val="auto"/>
        </w:rPr>
        <w:t>Company</w:t>
      </w:r>
      <w:r>
        <w:rPr>
          <w:color w:val="auto"/>
        </w:rPr>
        <w:t>’s performance in meeting its Obligations under this Deed</w:t>
      </w:r>
      <w:bookmarkEnd w:id="589"/>
      <w:r>
        <w:rPr>
          <w:color w:val="auto"/>
        </w:rPr>
        <w:t xml:space="preserve">.  </w:t>
      </w:r>
    </w:p>
    <w:p w14:paraId="6161221E" w14:textId="77777777" w:rsidR="007D4B15" w:rsidRDefault="007D4B15">
      <w:pPr>
        <w:pStyle w:val="Heading1A"/>
        <w:rPr>
          <w:color w:val="auto"/>
        </w:rPr>
      </w:pPr>
      <w:bookmarkStart w:id="590" w:name="_Toc280686563"/>
      <w:bookmarkStart w:id="591" w:name="_Toc282673480"/>
      <w:bookmarkStart w:id="592" w:name="_Toc439158127"/>
      <w:bookmarkStart w:id="593" w:name="_Toc462049073"/>
      <w:r>
        <w:rPr>
          <w:color w:val="auto"/>
        </w:rPr>
        <w:t>Other Data and Reports</w:t>
      </w:r>
      <w:bookmarkEnd w:id="590"/>
      <w:bookmarkEnd w:id="591"/>
      <w:bookmarkEnd w:id="592"/>
      <w:bookmarkEnd w:id="593"/>
    </w:p>
    <w:p w14:paraId="0ED7F7D5" w14:textId="3C9096BF" w:rsidR="007D4B15" w:rsidRDefault="007D4B15">
      <w:pPr>
        <w:pStyle w:val="PFNumLevel2"/>
        <w:keepNext/>
        <w:keepLines/>
        <w:rPr>
          <w:color w:val="auto"/>
        </w:rPr>
      </w:pPr>
      <w:r>
        <w:rPr>
          <w:color w:val="auto"/>
        </w:rPr>
        <w:t xml:space="preserve">The </w:t>
      </w:r>
      <w:r w:rsidR="000D2775">
        <w:rPr>
          <w:color w:val="auto"/>
        </w:rPr>
        <w:t>Company</w:t>
      </w:r>
      <w:r>
        <w:rPr>
          <w:color w:val="auto"/>
        </w:rPr>
        <w:t xml:space="preserve"> must provide any Data and Reports sought by the Administration Agency to assess and resolve Complaints by consumers, </w:t>
      </w:r>
      <w:r w:rsidR="00AB60E2">
        <w:rPr>
          <w:color w:val="auto"/>
        </w:rPr>
        <w:t xml:space="preserve">Distribution </w:t>
      </w:r>
      <w:r w:rsidR="001B78B2">
        <w:rPr>
          <w:color w:val="auto"/>
        </w:rPr>
        <w:t xml:space="preserve">Points, </w:t>
      </w:r>
      <w:r w:rsidR="0034201D">
        <w:rPr>
          <w:color w:val="auto"/>
        </w:rPr>
        <w:t>Registrants</w:t>
      </w:r>
      <w:r>
        <w:rPr>
          <w:color w:val="auto"/>
        </w:rPr>
        <w:t xml:space="preserve"> and others regarding the performance of the </w:t>
      </w:r>
      <w:r w:rsidR="000D2775">
        <w:rPr>
          <w:color w:val="auto"/>
        </w:rPr>
        <w:t>Company</w:t>
      </w:r>
      <w:r>
        <w:rPr>
          <w:color w:val="auto"/>
        </w:rPr>
        <w:t xml:space="preserve"> against its Obligations under this Deed.  </w:t>
      </w:r>
    </w:p>
    <w:p w14:paraId="0E4B653F" w14:textId="3D223586" w:rsidR="007D4B15" w:rsidRDefault="007D4B15">
      <w:pPr>
        <w:pStyle w:val="PFNumLevel2"/>
        <w:rPr>
          <w:color w:val="auto"/>
        </w:rPr>
      </w:pPr>
      <w:r>
        <w:rPr>
          <w:color w:val="auto"/>
        </w:rPr>
        <w:t xml:space="preserve">The </w:t>
      </w:r>
      <w:r w:rsidR="000D2775">
        <w:rPr>
          <w:color w:val="auto"/>
        </w:rPr>
        <w:t>Company</w:t>
      </w:r>
      <w:r>
        <w:rPr>
          <w:color w:val="auto"/>
        </w:rPr>
        <w:t xml:space="preserve"> must provide any Data and Reports sought by the Administration Agency as part of a periodic assessment carried out by the Administration Agency to ensure the continued achievement by the </w:t>
      </w:r>
      <w:r w:rsidR="000D2775">
        <w:rPr>
          <w:color w:val="auto"/>
        </w:rPr>
        <w:t>Company</w:t>
      </w:r>
      <w:r>
        <w:rPr>
          <w:color w:val="auto"/>
        </w:rPr>
        <w:t xml:space="preserve"> of the requirements for access to </w:t>
      </w:r>
      <w:r>
        <w:rPr>
          <w:color w:val="auto"/>
        </w:rPr>
        <w:lastRenderedPageBreak/>
        <w:t xml:space="preserve">the CSO Funding Pool </w:t>
      </w:r>
      <w:r w:rsidR="00470E72">
        <w:rPr>
          <w:color w:val="auto"/>
        </w:rPr>
        <w:t>or to Payments for</w:t>
      </w:r>
      <w:r w:rsidR="0034201D">
        <w:rPr>
          <w:color w:val="auto"/>
        </w:rPr>
        <w:t xml:space="preserve"> NDSS </w:t>
      </w:r>
      <w:r w:rsidR="000E4FCB">
        <w:rPr>
          <w:color w:val="auto"/>
        </w:rPr>
        <w:t xml:space="preserve">Distribution </w:t>
      </w:r>
      <w:r w:rsidR="00470E72">
        <w:rPr>
          <w:color w:val="auto"/>
        </w:rPr>
        <w:t>Services</w:t>
      </w:r>
      <w:r w:rsidR="0034201D">
        <w:rPr>
          <w:color w:val="auto"/>
        </w:rPr>
        <w:t xml:space="preserve"> </w:t>
      </w:r>
      <w:r>
        <w:rPr>
          <w:color w:val="auto"/>
        </w:rPr>
        <w:t>set out in this Deed.</w:t>
      </w:r>
    </w:p>
    <w:p w14:paraId="7D77E492" w14:textId="2B44FD19" w:rsidR="007D4B15" w:rsidRDefault="007D4B15">
      <w:pPr>
        <w:pStyle w:val="PFNumLevel2"/>
        <w:rPr>
          <w:color w:val="auto"/>
        </w:rPr>
      </w:pPr>
      <w:r>
        <w:rPr>
          <w:color w:val="auto"/>
        </w:rPr>
        <w:t xml:space="preserve">The </w:t>
      </w:r>
      <w:r w:rsidR="000D2775">
        <w:rPr>
          <w:color w:val="auto"/>
        </w:rPr>
        <w:t>Company</w:t>
      </w:r>
      <w:r>
        <w:rPr>
          <w:color w:val="auto"/>
        </w:rPr>
        <w:t xml:space="preserve"> must provide any other Data and Reports required for activities contained within this Deed and the CSO Operational Guidelines, including audits in accordance with clause </w:t>
      </w:r>
      <w:r>
        <w:fldChar w:fldCharType="begin"/>
      </w:r>
      <w:r>
        <w:instrText xml:space="preserve"> REF _Ref283110216 \r \h  \* MERGEFORMAT </w:instrText>
      </w:r>
      <w:r>
        <w:fldChar w:fldCharType="separate"/>
      </w:r>
      <w:r w:rsidR="00121BF2" w:rsidRPr="00121BF2">
        <w:rPr>
          <w:color w:val="auto"/>
        </w:rPr>
        <w:t>14</w:t>
      </w:r>
      <w:r>
        <w:fldChar w:fldCharType="end"/>
      </w:r>
      <w:r>
        <w:rPr>
          <w:color w:val="auto"/>
        </w:rPr>
        <w:t xml:space="preserve"> of the Deed and Reviews of the CSO Funding Pool </w:t>
      </w:r>
      <w:r w:rsidR="0034201D">
        <w:rPr>
          <w:color w:val="auto"/>
        </w:rPr>
        <w:t xml:space="preserve">and NDSS </w:t>
      </w:r>
      <w:r w:rsidR="000029DA">
        <w:rPr>
          <w:color w:val="auto"/>
        </w:rPr>
        <w:t>arrangements</w:t>
      </w:r>
      <w:r w:rsidR="0034201D">
        <w:rPr>
          <w:color w:val="auto"/>
        </w:rPr>
        <w:t xml:space="preserve"> </w:t>
      </w:r>
      <w:r>
        <w:rPr>
          <w:color w:val="auto"/>
        </w:rPr>
        <w:t xml:space="preserve">referred to in clause </w:t>
      </w:r>
      <w:r>
        <w:fldChar w:fldCharType="begin"/>
      </w:r>
      <w:r>
        <w:instrText xml:space="preserve"> REF _Ref135035000 \r \h  \* MERGEFORMAT </w:instrText>
      </w:r>
      <w:r>
        <w:fldChar w:fldCharType="separate"/>
      </w:r>
      <w:r w:rsidR="00121BF2" w:rsidRPr="00121BF2">
        <w:rPr>
          <w:color w:val="auto"/>
        </w:rPr>
        <w:t>13</w:t>
      </w:r>
      <w:r>
        <w:fldChar w:fldCharType="end"/>
      </w:r>
      <w:r>
        <w:rPr>
          <w:color w:val="auto"/>
        </w:rPr>
        <w:t xml:space="preserve"> of the Deed.</w:t>
      </w:r>
    </w:p>
    <w:p w14:paraId="44A9B3C6" w14:textId="77777777" w:rsidR="007D4B15" w:rsidRDefault="007D4B15">
      <w:pPr>
        <w:pStyle w:val="Heading1A"/>
        <w:numPr>
          <w:ilvl w:val="0"/>
          <w:numId w:val="0"/>
        </w:numPr>
        <w:rPr>
          <w:color w:val="auto"/>
        </w:rPr>
      </w:pPr>
      <w:r>
        <w:rPr>
          <w:color w:val="auto"/>
        </w:rPr>
        <w:br w:type="page"/>
      </w:r>
      <w:bookmarkStart w:id="594" w:name="_Toc439158128"/>
      <w:bookmarkStart w:id="595" w:name="_Toc462049074"/>
      <w:r>
        <w:rPr>
          <w:color w:val="auto"/>
        </w:rPr>
        <w:lastRenderedPageBreak/>
        <w:t>SCHEDULE 4 – COMPLAINTS PROCEDURE</w:t>
      </w:r>
      <w:bookmarkEnd w:id="594"/>
      <w:bookmarkEnd w:id="595"/>
    </w:p>
    <w:p w14:paraId="3D628786" w14:textId="77777777" w:rsidR="007D4B15" w:rsidRDefault="007D4B15" w:rsidP="005C0D26">
      <w:pPr>
        <w:pStyle w:val="Heading1A"/>
        <w:numPr>
          <w:ilvl w:val="0"/>
          <w:numId w:val="13"/>
        </w:numPr>
        <w:rPr>
          <w:color w:val="auto"/>
        </w:rPr>
      </w:pPr>
      <w:bookmarkStart w:id="596" w:name="_Toc280686565"/>
      <w:bookmarkStart w:id="597" w:name="_Toc282673482"/>
      <w:bookmarkStart w:id="598" w:name="_Toc283276871"/>
      <w:bookmarkStart w:id="599" w:name="_Toc439158129"/>
      <w:bookmarkStart w:id="600" w:name="_Toc462049075"/>
      <w:r>
        <w:rPr>
          <w:color w:val="auto"/>
        </w:rPr>
        <w:t>DEFINITIONS</w:t>
      </w:r>
      <w:bookmarkStart w:id="601" w:name="_Toc283275408"/>
      <w:bookmarkStart w:id="602" w:name="_Toc283277405"/>
      <w:bookmarkStart w:id="603" w:name="_Toc283278240"/>
      <w:bookmarkStart w:id="604" w:name="_Toc283278530"/>
      <w:bookmarkStart w:id="605" w:name="_Toc283279627"/>
      <w:bookmarkEnd w:id="596"/>
      <w:bookmarkEnd w:id="597"/>
      <w:bookmarkEnd w:id="598"/>
      <w:bookmarkEnd w:id="599"/>
      <w:bookmarkEnd w:id="601"/>
      <w:bookmarkEnd w:id="602"/>
      <w:bookmarkEnd w:id="603"/>
      <w:bookmarkEnd w:id="604"/>
      <w:bookmarkEnd w:id="605"/>
      <w:bookmarkEnd w:id="600"/>
    </w:p>
    <w:p w14:paraId="07F5FC4B" w14:textId="10AE7869" w:rsidR="007D4B15" w:rsidRDefault="007D4B15">
      <w:pPr>
        <w:pStyle w:val="PFNumLevel2"/>
        <w:rPr>
          <w:color w:val="auto"/>
        </w:rPr>
      </w:pPr>
      <w:bookmarkStart w:id="606" w:name="_Toc283275410"/>
      <w:bookmarkStart w:id="607" w:name="_Toc283277407"/>
      <w:bookmarkStart w:id="608" w:name="_Toc283278242"/>
      <w:bookmarkStart w:id="609" w:name="_Toc283278532"/>
      <w:bookmarkStart w:id="610" w:name="_Toc283279629"/>
      <w:bookmarkEnd w:id="606"/>
      <w:bookmarkEnd w:id="607"/>
      <w:bookmarkEnd w:id="608"/>
      <w:bookmarkEnd w:id="609"/>
      <w:bookmarkEnd w:id="610"/>
      <w:r>
        <w:rPr>
          <w:color w:val="auto"/>
        </w:rPr>
        <w:t xml:space="preserve">Unless the contrary intention appears, all capitalised terms in this Schedule have the same meaning as in clause </w:t>
      </w:r>
      <w:r>
        <w:fldChar w:fldCharType="begin"/>
      </w:r>
      <w:r>
        <w:instrText xml:space="preserve"> REF _Ref180485243 \r \h  \* MERGEFORMAT </w:instrText>
      </w:r>
      <w:r>
        <w:fldChar w:fldCharType="separate"/>
      </w:r>
      <w:r w:rsidR="00121BF2" w:rsidRPr="00121BF2">
        <w:rPr>
          <w:color w:val="auto"/>
        </w:rPr>
        <w:t>2</w:t>
      </w:r>
      <w:r>
        <w:fldChar w:fldCharType="end"/>
      </w:r>
      <w:r>
        <w:rPr>
          <w:color w:val="auto"/>
        </w:rPr>
        <w:t xml:space="preserve"> of this Deed.</w:t>
      </w:r>
      <w:bookmarkStart w:id="611" w:name="_Toc283275411"/>
      <w:bookmarkStart w:id="612" w:name="_Toc283277408"/>
      <w:bookmarkStart w:id="613" w:name="_Toc283278243"/>
      <w:bookmarkStart w:id="614" w:name="_Toc283278533"/>
      <w:bookmarkStart w:id="615" w:name="_Toc283279630"/>
      <w:bookmarkEnd w:id="611"/>
      <w:bookmarkEnd w:id="612"/>
      <w:bookmarkEnd w:id="613"/>
      <w:bookmarkEnd w:id="614"/>
      <w:bookmarkEnd w:id="615"/>
    </w:p>
    <w:p w14:paraId="02DC9035" w14:textId="77777777" w:rsidR="007D4B15" w:rsidRDefault="007D4B15" w:rsidP="005C0D26">
      <w:pPr>
        <w:pStyle w:val="Heading1A"/>
        <w:numPr>
          <w:ilvl w:val="0"/>
          <w:numId w:val="13"/>
        </w:numPr>
        <w:rPr>
          <w:color w:val="auto"/>
        </w:rPr>
      </w:pPr>
      <w:bookmarkStart w:id="616" w:name="_Toc280686566"/>
      <w:bookmarkStart w:id="617" w:name="_Toc282673483"/>
      <w:bookmarkStart w:id="618" w:name="_Ref283110262"/>
      <w:bookmarkStart w:id="619" w:name="_Toc439158130"/>
      <w:bookmarkStart w:id="620" w:name="_Toc462049076"/>
      <w:r>
        <w:rPr>
          <w:color w:val="auto"/>
        </w:rPr>
        <w:t>Complaints Procedure</w:t>
      </w:r>
      <w:bookmarkEnd w:id="616"/>
      <w:bookmarkEnd w:id="617"/>
      <w:bookmarkEnd w:id="618"/>
      <w:bookmarkEnd w:id="619"/>
      <w:bookmarkEnd w:id="620"/>
    </w:p>
    <w:p w14:paraId="6294F541" w14:textId="77777777" w:rsidR="007D4B15" w:rsidRDefault="007D4B15">
      <w:pPr>
        <w:pStyle w:val="PFNumLevel2"/>
        <w:rPr>
          <w:color w:val="auto"/>
        </w:rPr>
      </w:pPr>
      <w:r>
        <w:rPr>
          <w:color w:val="auto"/>
        </w:rPr>
        <w:t>A Complaints Procedure will be established to receive, assess and resolve:</w:t>
      </w:r>
    </w:p>
    <w:p w14:paraId="07919AB5" w14:textId="58715174" w:rsidR="007D4B15" w:rsidRDefault="007D4B15" w:rsidP="006522FE">
      <w:pPr>
        <w:pStyle w:val="PFNumLevel3"/>
        <w:tabs>
          <w:tab w:val="clear" w:pos="2586"/>
          <w:tab w:val="num" w:pos="1848"/>
        </w:tabs>
        <w:ind w:left="1848"/>
        <w:rPr>
          <w:color w:val="auto"/>
        </w:rPr>
      </w:pPr>
      <w:r>
        <w:rPr>
          <w:color w:val="auto"/>
        </w:rPr>
        <w:t xml:space="preserve">Complaints lodged by consumers, </w:t>
      </w:r>
      <w:r w:rsidR="007E27A1">
        <w:rPr>
          <w:color w:val="auto"/>
        </w:rPr>
        <w:t xml:space="preserve">Distribution </w:t>
      </w:r>
      <w:r w:rsidR="001B78B2">
        <w:rPr>
          <w:color w:val="auto"/>
        </w:rPr>
        <w:t xml:space="preserve">Points, Registrants </w:t>
      </w:r>
      <w:r>
        <w:rPr>
          <w:color w:val="auto"/>
        </w:rPr>
        <w:t xml:space="preserve">and others regarding the performance of </w:t>
      </w:r>
      <w:r w:rsidR="003643A4">
        <w:rPr>
          <w:color w:val="auto"/>
        </w:rPr>
        <w:t xml:space="preserve">the </w:t>
      </w:r>
      <w:r w:rsidR="000D2775">
        <w:rPr>
          <w:color w:val="auto"/>
        </w:rPr>
        <w:t>Company</w:t>
      </w:r>
      <w:r>
        <w:rPr>
          <w:color w:val="auto"/>
        </w:rPr>
        <w:t xml:space="preserve"> against the Obligations under this Deed; and </w:t>
      </w:r>
    </w:p>
    <w:p w14:paraId="77E8BEEF" w14:textId="44956BE0" w:rsidR="007D4B15" w:rsidRDefault="007D4B15" w:rsidP="006522FE">
      <w:pPr>
        <w:pStyle w:val="PFNumLevel3"/>
        <w:tabs>
          <w:tab w:val="clear" w:pos="2586"/>
          <w:tab w:val="num" w:pos="1848"/>
        </w:tabs>
        <w:ind w:left="1848"/>
        <w:rPr>
          <w:color w:val="auto"/>
        </w:rPr>
      </w:pPr>
      <w:r>
        <w:rPr>
          <w:color w:val="auto"/>
        </w:rPr>
        <w:t xml:space="preserve">Complaints lodged by </w:t>
      </w:r>
      <w:r w:rsidR="003643A4">
        <w:rPr>
          <w:color w:val="auto"/>
        </w:rPr>
        <w:t>CSO Distributors</w:t>
      </w:r>
      <w:r>
        <w:rPr>
          <w:color w:val="auto"/>
        </w:rPr>
        <w:t xml:space="preserve"> about any aspect of the Administration Agency's administration of the CSO Funding Pool</w:t>
      </w:r>
      <w:r w:rsidR="001B78B2">
        <w:rPr>
          <w:color w:val="auto"/>
        </w:rPr>
        <w:t xml:space="preserve"> or </w:t>
      </w:r>
      <w:r w:rsidR="00B805CA">
        <w:rPr>
          <w:color w:val="auto"/>
        </w:rPr>
        <w:t xml:space="preserve">the NDSS Administrator’s administration of </w:t>
      </w:r>
      <w:r w:rsidR="00470E72">
        <w:rPr>
          <w:color w:val="auto"/>
        </w:rPr>
        <w:t xml:space="preserve">Payments for </w:t>
      </w:r>
      <w:r w:rsidR="00B805CA">
        <w:rPr>
          <w:color w:val="auto"/>
        </w:rPr>
        <w:t xml:space="preserve">the </w:t>
      </w:r>
      <w:r w:rsidR="001B78B2">
        <w:rPr>
          <w:color w:val="auto"/>
        </w:rPr>
        <w:t xml:space="preserve">NDSS </w:t>
      </w:r>
      <w:r w:rsidR="00B805CA">
        <w:rPr>
          <w:color w:val="auto"/>
        </w:rPr>
        <w:t xml:space="preserve">Distribution </w:t>
      </w:r>
      <w:r w:rsidR="00470E72">
        <w:rPr>
          <w:color w:val="auto"/>
        </w:rPr>
        <w:t>Services</w:t>
      </w:r>
      <w:r>
        <w:rPr>
          <w:color w:val="auto"/>
        </w:rPr>
        <w:t>.</w:t>
      </w:r>
    </w:p>
    <w:p w14:paraId="36F1C4F8" w14:textId="2323A25A" w:rsidR="007D4B15" w:rsidRDefault="007D4B15">
      <w:pPr>
        <w:pStyle w:val="PFNumLevel2"/>
        <w:rPr>
          <w:color w:val="auto"/>
        </w:rPr>
      </w:pPr>
      <w:r>
        <w:rPr>
          <w:color w:val="auto"/>
        </w:rPr>
        <w:t xml:space="preserve">The Complaints Procedure will be established and operated by the Administration Agency.  </w:t>
      </w:r>
      <w:r w:rsidR="000029DA">
        <w:rPr>
          <w:color w:val="auto"/>
        </w:rPr>
        <w:t xml:space="preserve">The NDSS Administrator may participate in the Complaints Procedure to the extent it </w:t>
      </w:r>
      <w:r w:rsidR="0049157E">
        <w:rPr>
          <w:color w:val="auto"/>
        </w:rPr>
        <w:t>relates to</w:t>
      </w:r>
      <w:r w:rsidR="000029DA">
        <w:rPr>
          <w:color w:val="auto"/>
        </w:rPr>
        <w:t xml:space="preserve"> the administ</w:t>
      </w:r>
      <w:r w:rsidR="00D16FA5">
        <w:rPr>
          <w:color w:val="auto"/>
        </w:rPr>
        <w:t>ration of</w:t>
      </w:r>
      <w:r w:rsidR="000029DA">
        <w:rPr>
          <w:color w:val="auto"/>
        </w:rPr>
        <w:t xml:space="preserve"> the NDSS.</w:t>
      </w:r>
    </w:p>
    <w:p w14:paraId="741E3861" w14:textId="7F3622FE" w:rsidR="007D4B15" w:rsidRDefault="007D4B15">
      <w:pPr>
        <w:pStyle w:val="PFNumLevel2"/>
        <w:rPr>
          <w:color w:val="auto"/>
        </w:rPr>
      </w:pPr>
      <w:r>
        <w:rPr>
          <w:color w:val="auto"/>
        </w:rPr>
        <w:t>The Complaints Procedure will be approved by the Commonwealth and publicised by the Administration Agency to</w:t>
      </w:r>
      <w:r w:rsidR="007E27A1">
        <w:rPr>
          <w:color w:val="auto"/>
        </w:rPr>
        <w:t xml:space="preserve"> </w:t>
      </w:r>
      <w:r w:rsidR="00723622">
        <w:rPr>
          <w:color w:val="auto"/>
        </w:rPr>
        <w:t xml:space="preserve">Distribution </w:t>
      </w:r>
      <w:r w:rsidR="001B78B2">
        <w:rPr>
          <w:color w:val="auto"/>
        </w:rPr>
        <w:t xml:space="preserve">Points, </w:t>
      </w:r>
      <w:r>
        <w:rPr>
          <w:color w:val="auto"/>
        </w:rPr>
        <w:t>consumers</w:t>
      </w:r>
      <w:r w:rsidR="001B78B2">
        <w:rPr>
          <w:color w:val="auto"/>
        </w:rPr>
        <w:t>, Registrants</w:t>
      </w:r>
      <w:r>
        <w:rPr>
          <w:color w:val="auto"/>
        </w:rPr>
        <w:t xml:space="preserve"> and </w:t>
      </w:r>
      <w:r w:rsidR="000029DA">
        <w:rPr>
          <w:color w:val="auto"/>
        </w:rPr>
        <w:t>CSO Distributors</w:t>
      </w:r>
      <w:r>
        <w:rPr>
          <w:color w:val="auto"/>
        </w:rPr>
        <w:t xml:space="preserve">.  </w:t>
      </w:r>
    </w:p>
    <w:p w14:paraId="4665DCB8" w14:textId="77777777" w:rsidR="007D4B15" w:rsidRDefault="007D4B15">
      <w:pPr>
        <w:pStyle w:val="PFNumLevel2"/>
        <w:numPr>
          <w:ilvl w:val="0"/>
          <w:numId w:val="0"/>
        </w:numPr>
        <w:rPr>
          <w:b/>
          <w:bCs/>
          <w:color w:val="auto"/>
        </w:rPr>
      </w:pPr>
      <w:r>
        <w:rPr>
          <w:b/>
          <w:bCs/>
          <w:color w:val="auto"/>
        </w:rPr>
        <w:t>Notification of Complaints</w:t>
      </w:r>
    </w:p>
    <w:p w14:paraId="4CD165DF" w14:textId="29180F91" w:rsidR="007D4B15" w:rsidRDefault="007D4B15">
      <w:pPr>
        <w:pStyle w:val="PFNumLevel2"/>
        <w:rPr>
          <w:color w:val="auto"/>
        </w:rPr>
      </w:pPr>
      <w:bookmarkStart w:id="621" w:name="_Ref283114269"/>
      <w:r>
        <w:rPr>
          <w:color w:val="auto"/>
        </w:rPr>
        <w:t xml:space="preserve">Where a Complaint has been lodged about </w:t>
      </w:r>
      <w:r w:rsidR="00D16FA5">
        <w:rPr>
          <w:color w:val="auto"/>
        </w:rPr>
        <w:t>the</w:t>
      </w:r>
      <w:r>
        <w:rPr>
          <w:color w:val="auto"/>
        </w:rPr>
        <w:t xml:space="preserve"> </w:t>
      </w:r>
      <w:r w:rsidR="000D2775">
        <w:rPr>
          <w:color w:val="auto"/>
        </w:rPr>
        <w:t>Company</w:t>
      </w:r>
      <w:r>
        <w:rPr>
          <w:color w:val="auto"/>
        </w:rPr>
        <w:t xml:space="preserve">’s performance against its Obligations under this Deed, the Administration Agency will discuss the Complaint with the </w:t>
      </w:r>
      <w:r w:rsidR="000D2775">
        <w:rPr>
          <w:color w:val="auto"/>
        </w:rPr>
        <w:t>Company</w:t>
      </w:r>
      <w:r>
        <w:rPr>
          <w:color w:val="auto"/>
        </w:rPr>
        <w:t xml:space="preserve"> as outlined in the CSO Operational Guidelines.  The Administration Agency will then notify the </w:t>
      </w:r>
      <w:r w:rsidR="000D2775">
        <w:rPr>
          <w:color w:val="auto"/>
        </w:rPr>
        <w:t>Company</w:t>
      </w:r>
      <w:r>
        <w:rPr>
          <w:color w:val="auto"/>
        </w:rPr>
        <w:t>, in writing, of the action (if any) to be taken as a result of the Complaint.</w:t>
      </w:r>
      <w:bookmarkEnd w:id="621"/>
    </w:p>
    <w:p w14:paraId="183DEC7D" w14:textId="1B1A0259" w:rsidR="007D4B15" w:rsidRDefault="007D4B15">
      <w:pPr>
        <w:pStyle w:val="PFNumLevel2"/>
        <w:rPr>
          <w:color w:val="auto"/>
        </w:rPr>
      </w:pPr>
      <w:bookmarkStart w:id="622" w:name="_Ref184798946"/>
      <w:r>
        <w:rPr>
          <w:color w:val="auto"/>
        </w:rPr>
        <w:t xml:space="preserve">Where a Complaint has been lodged by </w:t>
      </w:r>
      <w:r w:rsidR="00D16FA5">
        <w:rPr>
          <w:color w:val="auto"/>
        </w:rPr>
        <w:t>the</w:t>
      </w:r>
      <w:r>
        <w:rPr>
          <w:color w:val="auto"/>
        </w:rPr>
        <w:t xml:space="preserve"> </w:t>
      </w:r>
      <w:r w:rsidR="000D2775">
        <w:rPr>
          <w:color w:val="auto"/>
        </w:rPr>
        <w:t>Company</w:t>
      </w:r>
      <w:r>
        <w:rPr>
          <w:color w:val="auto"/>
        </w:rPr>
        <w:t xml:space="preserve"> about the Administration Agency’s administration of the CSO Funding Pool</w:t>
      </w:r>
      <w:r w:rsidR="00470E72">
        <w:rPr>
          <w:color w:val="auto"/>
        </w:rPr>
        <w:t xml:space="preserve"> or the NDSS Admin</w:t>
      </w:r>
      <w:r w:rsidR="0078180A">
        <w:rPr>
          <w:color w:val="auto"/>
        </w:rPr>
        <w:t>i</w:t>
      </w:r>
      <w:r w:rsidR="00470E72">
        <w:rPr>
          <w:color w:val="auto"/>
        </w:rPr>
        <w:t>strator's administration of Payments for NDSS Distribution Services</w:t>
      </w:r>
      <w:r>
        <w:rPr>
          <w:color w:val="auto"/>
        </w:rPr>
        <w:t xml:space="preserve">, the Administration Agency </w:t>
      </w:r>
      <w:r w:rsidR="000029DA">
        <w:rPr>
          <w:color w:val="auto"/>
        </w:rPr>
        <w:t xml:space="preserve">or NDSS Administrator (as applicable) </w:t>
      </w:r>
      <w:r>
        <w:rPr>
          <w:color w:val="auto"/>
        </w:rPr>
        <w:t xml:space="preserve">will discuss the Complaint with the </w:t>
      </w:r>
      <w:r w:rsidR="000D2775">
        <w:rPr>
          <w:color w:val="auto"/>
        </w:rPr>
        <w:t>Company</w:t>
      </w:r>
      <w:r>
        <w:rPr>
          <w:color w:val="auto"/>
        </w:rPr>
        <w:t xml:space="preserve">.  The Administration Agency </w:t>
      </w:r>
      <w:r w:rsidR="000029DA">
        <w:rPr>
          <w:color w:val="auto"/>
        </w:rPr>
        <w:t xml:space="preserve">or NDSS Administrator </w:t>
      </w:r>
      <w:r>
        <w:rPr>
          <w:color w:val="auto"/>
        </w:rPr>
        <w:t xml:space="preserve">will then notify the </w:t>
      </w:r>
      <w:r w:rsidR="000D2775">
        <w:rPr>
          <w:color w:val="auto"/>
        </w:rPr>
        <w:t>Company</w:t>
      </w:r>
      <w:r>
        <w:rPr>
          <w:color w:val="auto"/>
        </w:rPr>
        <w:t>, in writing, of the action (if any) to be taken as a result of the Complaint</w:t>
      </w:r>
      <w:bookmarkEnd w:id="622"/>
      <w:r>
        <w:rPr>
          <w:color w:val="auto"/>
        </w:rPr>
        <w:t xml:space="preserve">.  </w:t>
      </w:r>
    </w:p>
    <w:p w14:paraId="1AA62E09" w14:textId="77777777" w:rsidR="007D4B15" w:rsidRDefault="007D4B15">
      <w:pPr>
        <w:pStyle w:val="PFNumLevel2"/>
        <w:numPr>
          <w:ilvl w:val="0"/>
          <w:numId w:val="0"/>
        </w:numPr>
        <w:rPr>
          <w:b/>
          <w:bCs/>
          <w:color w:val="auto"/>
        </w:rPr>
      </w:pPr>
      <w:r>
        <w:rPr>
          <w:b/>
          <w:bCs/>
          <w:color w:val="auto"/>
        </w:rPr>
        <w:t>Review Rights</w:t>
      </w:r>
    </w:p>
    <w:p w14:paraId="7440D2B4" w14:textId="1AE9430F" w:rsidR="007D4B15" w:rsidRDefault="007D4B15">
      <w:pPr>
        <w:pStyle w:val="PFNumLevel2"/>
        <w:rPr>
          <w:color w:val="auto"/>
        </w:rPr>
      </w:pPr>
      <w:bookmarkStart w:id="623" w:name="_Ref184798980"/>
      <w:r>
        <w:rPr>
          <w:color w:val="auto"/>
        </w:rPr>
        <w:t xml:space="preserve">In the event that the </w:t>
      </w:r>
      <w:r w:rsidR="000D2775">
        <w:rPr>
          <w:color w:val="auto"/>
        </w:rPr>
        <w:t>Company</w:t>
      </w:r>
      <w:r>
        <w:rPr>
          <w:color w:val="auto"/>
        </w:rPr>
        <w:t xml:space="preserve"> is dissatisfied with the action taken in clause </w:t>
      </w:r>
      <w:r>
        <w:fldChar w:fldCharType="begin"/>
      </w:r>
      <w:r>
        <w:instrText xml:space="preserve"> REF _Ref283114269 \r \h  \* MERGEFORMAT </w:instrText>
      </w:r>
      <w:r>
        <w:fldChar w:fldCharType="separate"/>
      </w:r>
      <w:r w:rsidR="00121BF2" w:rsidRPr="00121BF2">
        <w:rPr>
          <w:color w:val="auto"/>
        </w:rPr>
        <w:t>2.4</w:t>
      </w:r>
      <w:r>
        <w:fldChar w:fldCharType="end"/>
      </w:r>
      <w:r>
        <w:rPr>
          <w:color w:val="auto"/>
        </w:rPr>
        <w:t xml:space="preserve"> or clause </w:t>
      </w:r>
      <w:r>
        <w:fldChar w:fldCharType="begin"/>
      </w:r>
      <w:r>
        <w:instrText xml:space="preserve"> REF _Ref184798946 \r \h  \* MERGEFORMAT </w:instrText>
      </w:r>
      <w:r>
        <w:fldChar w:fldCharType="separate"/>
      </w:r>
      <w:r w:rsidR="00121BF2" w:rsidRPr="00121BF2">
        <w:rPr>
          <w:color w:val="auto"/>
        </w:rPr>
        <w:t>2.5</w:t>
      </w:r>
      <w:r>
        <w:fldChar w:fldCharType="end"/>
      </w:r>
      <w:r>
        <w:rPr>
          <w:color w:val="auto"/>
        </w:rPr>
        <w:t xml:space="preserve"> of this Schedule, the </w:t>
      </w:r>
      <w:r w:rsidR="000D2775">
        <w:rPr>
          <w:color w:val="auto"/>
        </w:rPr>
        <w:t>Company</w:t>
      </w:r>
      <w:r>
        <w:rPr>
          <w:color w:val="auto"/>
        </w:rPr>
        <w:t xml:space="preserve"> may refer the Complaint, in writing, to the Commonwealth's Authorised Officer or the Commonwealth's nominee within 28 days after receiving notification from the Administration Agency</w:t>
      </w:r>
      <w:bookmarkEnd w:id="623"/>
      <w:r w:rsidR="000029DA">
        <w:rPr>
          <w:color w:val="auto"/>
        </w:rPr>
        <w:t xml:space="preserve"> or NDSS Administrator</w:t>
      </w:r>
      <w:r>
        <w:rPr>
          <w:color w:val="auto"/>
        </w:rPr>
        <w:t xml:space="preserve">.  </w:t>
      </w:r>
    </w:p>
    <w:p w14:paraId="75E02F82" w14:textId="77777777" w:rsidR="007D4B15" w:rsidRDefault="007D4B15">
      <w:pPr>
        <w:pStyle w:val="PFNumLevel2"/>
        <w:rPr>
          <w:color w:val="auto"/>
        </w:rPr>
      </w:pPr>
      <w:r>
        <w:rPr>
          <w:color w:val="auto"/>
        </w:rPr>
        <w:t xml:space="preserve">The decision made by the Commonwealth's Authorised Officer or nominee will be final and binding.  </w:t>
      </w:r>
    </w:p>
    <w:p w14:paraId="348B92A0" w14:textId="01BE5B76" w:rsidR="007D4B15" w:rsidRDefault="007D4B15">
      <w:pPr>
        <w:pStyle w:val="PFNumLevel2"/>
        <w:rPr>
          <w:color w:val="auto"/>
        </w:rPr>
        <w:sectPr w:rsidR="007D4B15" w:rsidSect="006522FE">
          <w:footnotePr>
            <w:numRestart w:val="eachPage"/>
          </w:footnotePr>
          <w:pgSz w:w="11907" w:h="16840" w:code="9"/>
          <w:pgMar w:top="1134" w:right="1304" w:bottom="902" w:left="1701" w:header="851" w:footer="573" w:gutter="0"/>
          <w:paperSrc w:first="15" w:other="15"/>
          <w:cols w:space="720"/>
          <w:docGrid w:linePitch="286"/>
        </w:sectPr>
      </w:pPr>
      <w:r>
        <w:rPr>
          <w:color w:val="auto"/>
        </w:rPr>
        <w:t>There are no other review rights in relation to a Complaint except as allowed in clause </w:t>
      </w:r>
      <w:r>
        <w:fldChar w:fldCharType="begin"/>
      </w:r>
      <w:r>
        <w:instrText xml:space="preserve"> REF _Ref184798980 \r \h  \* MERGEFORMAT </w:instrText>
      </w:r>
      <w:r>
        <w:fldChar w:fldCharType="separate"/>
      </w:r>
      <w:r w:rsidR="00121BF2" w:rsidRPr="00121BF2">
        <w:rPr>
          <w:color w:val="auto"/>
        </w:rPr>
        <w:t>2.6</w:t>
      </w:r>
      <w:r>
        <w:fldChar w:fldCharType="end"/>
      </w:r>
      <w:r>
        <w:rPr>
          <w:color w:val="auto"/>
        </w:rPr>
        <w:t xml:space="preserve"> of this Schedule.</w:t>
      </w:r>
    </w:p>
    <w:p w14:paraId="6984DC77" w14:textId="77777777" w:rsidR="007D4B15" w:rsidRDefault="007D4B15">
      <w:pPr>
        <w:pStyle w:val="Heading1A"/>
        <w:numPr>
          <w:ilvl w:val="0"/>
          <w:numId w:val="0"/>
        </w:numPr>
        <w:rPr>
          <w:color w:val="auto"/>
        </w:rPr>
      </w:pPr>
      <w:bookmarkStart w:id="624" w:name="_Toc439158131"/>
      <w:bookmarkStart w:id="625" w:name="_Toc462049077"/>
      <w:r>
        <w:rPr>
          <w:color w:val="auto"/>
        </w:rPr>
        <w:lastRenderedPageBreak/>
        <w:t>SCHEDULE 5 – SANCTIONS</w:t>
      </w:r>
      <w:bookmarkEnd w:id="624"/>
      <w:bookmarkEnd w:id="625"/>
    </w:p>
    <w:p w14:paraId="290AA0FE" w14:textId="77777777" w:rsidR="007D4B15" w:rsidRDefault="007D4B15" w:rsidP="005C0D26">
      <w:pPr>
        <w:pStyle w:val="Heading1A"/>
        <w:numPr>
          <w:ilvl w:val="0"/>
          <w:numId w:val="14"/>
        </w:numPr>
        <w:rPr>
          <w:color w:val="auto"/>
        </w:rPr>
      </w:pPr>
      <w:bookmarkStart w:id="626" w:name="_Toc280686568"/>
      <w:bookmarkStart w:id="627" w:name="_Toc282673485"/>
      <w:bookmarkStart w:id="628" w:name="_Toc439158132"/>
      <w:bookmarkStart w:id="629" w:name="_Toc462049078"/>
      <w:r>
        <w:rPr>
          <w:color w:val="auto"/>
        </w:rPr>
        <w:t>DEFINITIONS</w:t>
      </w:r>
      <w:bookmarkEnd w:id="626"/>
      <w:bookmarkEnd w:id="627"/>
      <w:bookmarkEnd w:id="628"/>
      <w:bookmarkEnd w:id="629"/>
    </w:p>
    <w:p w14:paraId="17CEE8FF" w14:textId="77777777" w:rsidR="007D4B15" w:rsidRDefault="007D4B15">
      <w:pPr>
        <w:pStyle w:val="PFNumLevel2"/>
        <w:rPr>
          <w:color w:val="auto"/>
        </w:rPr>
      </w:pPr>
      <w:r>
        <w:rPr>
          <w:color w:val="auto"/>
        </w:rPr>
        <w:t>For the purposes of this Schedule, in addition to the defined terms in this Deed, all capitalised terms have the following meaning:</w:t>
      </w:r>
    </w:p>
    <w:p w14:paraId="18EB12F9" w14:textId="77777777" w:rsidR="007D4B15" w:rsidRDefault="007D4B15" w:rsidP="006522FE">
      <w:pPr>
        <w:pStyle w:val="PFNumLevel2"/>
        <w:numPr>
          <w:ilvl w:val="0"/>
          <w:numId w:val="0"/>
        </w:numPr>
        <w:tabs>
          <w:tab w:val="clear" w:pos="2773"/>
          <w:tab w:val="left" w:pos="945"/>
        </w:tabs>
        <w:ind w:left="964"/>
        <w:rPr>
          <w:color w:val="auto"/>
        </w:rPr>
      </w:pPr>
      <w:r>
        <w:rPr>
          <w:b/>
          <w:bCs/>
          <w:color w:val="auto"/>
        </w:rPr>
        <w:t>Quarterly</w:t>
      </w:r>
      <w:r>
        <w:rPr>
          <w:color w:val="auto"/>
        </w:rPr>
        <w:t xml:space="preserve"> means the three Month periods from 1 July to 30 September, 1 October to 31 December, 1 January to 31 March and 1 April to 30 June.  </w:t>
      </w:r>
    </w:p>
    <w:p w14:paraId="0D439C9F" w14:textId="7EC77C81" w:rsidR="007D4B15" w:rsidRDefault="007D4B15">
      <w:pPr>
        <w:pStyle w:val="PFNumLevel2"/>
        <w:rPr>
          <w:color w:val="auto"/>
        </w:rPr>
      </w:pPr>
      <w:r>
        <w:rPr>
          <w:color w:val="auto"/>
        </w:rPr>
        <w:t xml:space="preserve">Unless the contrary intention appears, all other capitalised terms in this Schedule have the same meaning as in clause </w:t>
      </w:r>
      <w:r>
        <w:fldChar w:fldCharType="begin"/>
      </w:r>
      <w:r>
        <w:instrText xml:space="preserve"> REF _Ref180485270 \r \h  \* MERGEFORMAT </w:instrText>
      </w:r>
      <w:r>
        <w:fldChar w:fldCharType="separate"/>
      </w:r>
      <w:r w:rsidR="00121BF2" w:rsidRPr="00121BF2">
        <w:rPr>
          <w:color w:val="auto"/>
        </w:rPr>
        <w:t>2</w:t>
      </w:r>
      <w:r>
        <w:fldChar w:fldCharType="end"/>
      </w:r>
      <w:r>
        <w:rPr>
          <w:color w:val="auto"/>
        </w:rPr>
        <w:t xml:space="preserve"> of this Deed.</w:t>
      </w:r>
    </w:p>
    <w:p w14:paraId="75DC4225" w14:textId="77777777" w:rsidR="007D4B15" w:rsidRDefault="007D4B15">
      <w:pPr>
        <w:pStyle w:val="Heading1A"/>
        <w:rPr>
          <w:color w:val="auto"/>
        </w:rPr>
      </w:pPr>
      <w:bookmarkStart w:id="630" w:name="_Toc280686569"/>
      <w:bookmarkStart w:id="631" w:name="_Toc282673486"/>
      <w:bookmarkStart w:id="632" w:name="_Toc439158133"/>
      <w:bookmarkStart w:id="633" w:name="_Toc462049079"/>
      <w:r>
        <w:rPr>
          <w:color w:val="auto"/>
        </w:rPr>
        <w:t>BACKGROUND</w:t>
      </w:r>
      <w:bookmarkEnd w:id="630"/>
      <w:bookmarkEnd w:id="631"/>
      <w:bookmarkEnd w:id="632"/>
      <w:bookmarkEnd w:id="633"/>
    </w:p>
    <w:p w14:paraId="1DE28319" w14:textId="46005B60" w:rsidR="007D4B15" w:rsidRDefault="007D4B15">
      <w:pPr>
        <w:pStyle w:val="PFNumLevel2"/>
        <w:rPr>
          <w:color w:val="auto"/>
        </w:rPr>
      </w:pPr>
      <w:r>
        <w:rPr>
          <w:color w:val="auto"/>
        </w:rPr>
        <w:t xml:space="preserve">In accordance with clause </w:t>
      </w:r>
      <w:r>
        <w:fldChar w:fldCharType="begin"/>
      </w:r>
      <w:r>
        <w:instrText xml:space="preserve"> REF _Ref180399414 \r \h  \* MERGEFORMAT </w:instrText>
      </w:r>
      <w:r>
        <w:fldChar w:fldCharType="separate"/>
      </w:r>
      <w:r w:rsidR="00121BF2" w:rsidRPr="00121BF2">
        <w:rPr>
          <w:color w:val="auto"/>
        </w:rPr>
        <w:t>12</w:t>
      </w:r>
      <w:r>
        <w:fldChar w:fldCharType="end"/>
      </w:r>
      <w:r>
        <w:rPr>
          <w:color w:val="auto"/>
        </w:rPr>
        <w:t xml:space="preserve"> of this Deed, Sanctions may be applied when </w:t>
      </w:r>
      <w:r w:rsidR="00D16FA5">
        <w:rPr>
          <w:color w:val="auto"/>
        </w:rPr>
        <w:t>the</w:t>
      </w:r>
      <w:r>
        <w:rPr>
          <w:color w:val="auto"/>
        </w:rPr>
        <w:t xml:space="preserve"> </w:t>
      </w:r>
      <w:r w:rsidR="000D2775">
        <w:rPr>
          <w:color w:val="auto"/>
        </w:rPr>
        <w:t>Company</w:t>
      </w:r>
      <w:r>
        <w:rPr>
          <w:color w:val="auto"/>
        </w:rPr>
        <w:t xml:space="preserve"> does not meet its Obligations </w:t>
      </w:r>
      <w:r w:rsidR="004A7115">
        <w:rPr>
          <w:color w:val="auto"/>
        </w:rPr>
        <w:t>under</w:t>
      </w:r>
      <w:r>
        <w:rPr>
          <w:color w:val="auto"/>
        </w:rPr>
        <w:t xml:space="preserve"> this Deed</w:t>
      </w:r>
      <w:r w:rsidR="003B3469">
        <w:rPr>
          <w:color w:val="auto"/>
        </w:rPr>
        <w:t>, including those relating to Supply of PBS Medicines and NDSS Distribution Services</w:t>
      </w:r>
      <w:r>
        <w:rPr>
          <w:color w:val="auto"/>
        </w:rPr>
        <w:t xml:space="preserve"> and/or its Obligations under the CSO Operational Guidelines.</w:t>
      </w:r>
      <w:r w:rsidR="003B3469">
        <w:rPr>
          <w:color w:val="auto"/>
        </w:rPr>
        <w:t xml:space="preserve"> </w:t>
      </w:r>
    </w:p>
    <w:p w14:paraId="15CC2117" w14:textId="16BE3BAF" w:rsidR="007D4B15" w:rsidRDefault="007D4B15">
      <w:pPr>
        <w:pStyle w:val="PFNumLevel2"/>
        <w:rPr>
          <w:color w:val="auto"/>
        </w:rPr>
      </w:pPr>
      <w:r>
        <w:rPr>
          <w:color w:val="auto"/>
        </w:rPr>
        <w:t xml:space="preserve">It is the responsibility of the Administration Agency to apply the Sanctions in accordance with clause </w:t>
      </w:r>
      <w:r>
        <w:fldChar w:fldCharType="begin"/>
      </w:r>
      <w:r>
        <w:instrText xml:space="preserve"> REF _Ref180399414 \r \h  \* MERGEFORMAT </w:instrText>
      </w:r>
      <w:r>
        <w:fldChar w:fldCharType="separate"/>
      </w:r>
      <w:r w:rsidR="00121BF2" w:rsidRPr="00121BF2">
        <w:rPr>
          <w:color w:val="auto"/>
        </w:rPr>
        <w:t>12</w:t>
      </w:r>
      <w:r>
        <w:fldChar w:fldCharType="end"/>
      </w:r>
      <w:r>
        <w:rPr>
          <w:color w:val="auto"/>
        </w:rPr>
        <w:t xml:space="preserve"> of this Deed and this Schedule.  If the Administration Agency was to consider that </w:t>
      </w:r>
      <w:r w:rsidR="00D16FA5">
        <w:rPr>
          <w:color w:val="auto"/>
        </w:rPr>
        <w:t>the</w:t>
      </w:r>
      <w:r>
        <w:rPr>
          <w:color w:val="auto"/>
        </w:rPr>
        <w:t xml:space="preserve"> </w:t>
      </w:r>
      <w:r w:rsidR="000D2775">
        <w:rPr>
          <w:color w:val="auto"/>
        </w:rPr>
        <w:t>Company</w:t>
      </w:r>
      <w:r>
        <w:rPr>
          <w:color w:val="auto"/>
        </w:rPr>
        <w:t xml:space="preserve">’s Non-Performance was such that the </w:t>
      </w:r>
      <w:r w:rsidR="000D2775">
        <w:rPr>
          <w:color w:val="auto"/>
        </w:rPr>
        <w:t>Company</w:t>
      </w:r>
      <w:r>
        <w:rPr>
          <w:color w:val="auto"/>
        </w:rPr>
        <w:t xml:space="preserve"> should be excluded from the CSO Funding Pool</w:t>
      </w:r>
      <w:r w:rsidR="001B78B2">
        <w:rPr>
          <w:color w:val="auto"/>
        </w:rPr>
        <w:t xml:space="preserve"> </w:t>
      </w:r>
      <w:r w:rsidR="00027C3D">
        <w:rPr>
          <w:color w:val="auto"/>
        </w:rPr>
        <w:t>or cease to provide</w:t>
      </w:r>
      <w:r w:rsidR="001B78B2">
        <w:rPr>
          <w:color w:val="auto"/>
        </w:rPr>
        <w:t xml:space="preserve"> NDSS </w:t>
      </w:r>
      <w:r w:rsidR="000E4FCB">
        <w:rPr>
          <w:color w:val="auto"/>
        </w:rPr>
        <w:t xml:space="preserve">Distribution </w:t>
      </w:r>
      <w:r w:rsidR="00027C3D">
        <w:rPr>
          <w:color w:val="auto"/>
        </w:rPr>
        <w:t>Services</w:t>
      </w:r>
      <w:r>
        <w:rPr>
          <w:color w:val="auto"/>
        </w:rPr>
        <w:t xml:space="preserve">, then the Administration Agency may provide a recommendation to the Commonwealth to Terminate this Deed.  The Commonwealth retains the sole right to Terminate this Deed.  </w:t>
      </w:r>
    </w:p>
    <w:p w14:paraId="531E1C03" w14:textId="6A6D9946" w:rsidR="007D4B15" w:rsidRDefault="007D4B15">
      <w:pPr>
        <w:pStyle w:val="PFNumLevel2"/>
        <w:rPr>
          <w:color w:val="auto"/>
        </w:rPr>
      </w:pPr>
      <w:r>
        <w:rPr>
          <w:color w:val="auto"/>
        </w:rPr>
        <w:t xml:space="preserve">The Commonwealth may vary the Sanctions at any time during the Term by giving notice in writing to the </w:t>
      </w:r>
      <w:r w:rsidR="000D2775">
        <w:rPr>
          <w:color w:val="auto"/>
        </w:rPr>
        <w:t>Company</w:t>
      </w:r>
      <w:r>
        <w:rPr>
          <w:color w:val="auto"/>
        </w:rPr>
        <w:t xml:space="preserve">.  </w:t>
      </w:r>
    </w:p>
    <w:p w14:paraId="452582D2" w14:textId="77777777" w:rsidR="007D4B15" w:rsidRDefault="007D4B15">
      <w:pPr>
        <w:pStyle w:val="Heading1A"/>
        <w:rPr>
          <w:color w:val="auto"/>
        </w:rPr>
      </w:pPr>
      <w:bookmarkStart w:id="634" w:name="_Toc280686570"/>
      <w:bookmarkStart w:id="635" w:name="_Toc282673487"/>
      <w:bookmarkStart w:id="636" w:name="_Toc439158134"/>
      <w:bookmarkStart w:id="637" w:name="_Toc462049080"/>
      <w:r>
        <w:rPr>
          <w:color w:val="auto"/>
        </w:rPr>
        <w:t>GENERAL ARRANGEMENTS FOR THE APPLICATION OF SANCTIONS</w:t>
      </w:r>
      <w:bookmarkEnd w:id="634"/>
      <w:bookmarkEnd w:id="635"/>
      <w:bookmarkEnd w:id="636"/>
      <w:bookmarkEnd w:id="637"/>
    </w:p>
    <w:p w14:paraId="4B188310" w14:textId="77777777" w:rsidR="007D4B15" w:rsidRDefault="007D4B15">
      <w:pPr>
        <w:pStyle w:val="PFNumLevel2"/>
        <w:rPr>
          <w:color w:val="auto"/>
        </w:rPr>
      </w:pPr>
      <w:r>
        <w:rPr>
          <w:color w:val="auto"/>
        </w:rPr>
        <w:t>Any decision to impose Sanctions will include consideration of:</w:t>
      </w:r>
    </w:p>
    <w:p w14:paraId="0668CF50" w14:textId="31C8E330" w:rsidR="007D4B15" w:rsidRDefault="007D4B15" w:rsidP="006522FE">
      <w:pPr>
        <w:pStyle w:val="PFNumLevel3"/>
        <w:tabs>
          <w:tab w:val="clear" w:pos="2586"/>
          <w:tab w:val="num" w:pos="1848"/>
        </w:tabs>
        <w:ind w:left="1848"/>
        <w:rPr>
          <w:color w:val="auto"/>
        </w:rPr>
      </w:pPr>
      <w:r>
        <w:rPr>
          <w:color w:val="auto"/>
        </w:rPr>
        <w:t xml:space="preserve">the extent of the Major Non-Performance under this Deed; </w:t>
      </w:r>
    </w:p>
    <w:p w14:paraId="7DE5E303" w14:textId="1FBC82F5" w:rsidR="007D4B15" w:rsidRDefault="007D4B15" w:rsidP="006522FE">
      <w:pPr>
        <w:pStyle w:val="PFNumLevel3"/>
        <w:tabs>
          <w:tab w:val="clear" w:pos="2586"/>
          <w:tab w:val="num" w:pos="1848"/>
        </w:tabs>
        <w:ind w:left="1848"/>
        <w:rPr>
          <w:color w:val="auto"/>
        </w:rPr>
      </w:pPr>
      <w:r>
        <w:rPr>
          <w:color w:val="auto"/>
        </w:rPr>
        <w:t xml:space="preserve">the level of cooperation and assistance from the </w:t>
      </w:r>
      <w:r w:rsidR="000D2775">
        <w:rPr>
          <w:color w:val="auto"/>
        </w:rPr>
        <w:t>Company</w:t>
      </w:r>
      <w:r>
        <w:rPr>
          <w:color w:val="auto"/>
        </w:rPr>
        <w:t xml:space="preserve"> in the investigation;</w:t>
      </w:r>
    </w:p>
    <w:p w14:paraId="7742D7B5" w14:textId="1DF8ADFF" w:rsidR="007D4B15" w:rsidRDefault="007D4B15" w:rsidP="006522FE">
      <w:pPr>
        <w:pStyle w:val="PFNumLevel3"/>
        <w:tabs>
          <w:tab w:val="clear" w:pos="2586"/>
          <w:tab w:val="num" w:pos="1848"/>
        </w:tabs>
        <w:ind w:left="1848"/>
        <w:rPr>
          <w:color w:val="auto"/>
        </w:rPr>
      </w:pPr>
      <w:r>
        <w:rPr>
          <w:color w:val="auto"/>
        </w:rPr>
        <w:t xml:space="preserve">the </w:t>
      </w:r>
      <w:r w:rsidR="000D2775">
        <w:rPr>
          <w:color w:val="auto"/>
        </w:rPr>
        <w:t>Company</w:t>
      </w:r>
      <w:r>
        <w:rPr>
          <w:color w:val="auto"/>
        </w:rPr>
        <w:t>’s performance history;</w:t>
      </w:r>
    </w:p>
    <w:p w14:paraId="5A5A3110" w14:textId="60166374" w:rsidR="007D4B15" w:rsidRDefault="007D4B15" w:rsidP="006522FE">
      <w:pPr>
        <w:pStyle w:val="PFNumLevel3"/>
        <w:tabs>
          <w:tab w:val="clear" w:pos="2586"/>
          <w:tab w:val="num" w:pos="1848"/>
        </w:tabs>
        <w:ind w:left="1848"/>
        <w:rPr>
          <w:color w:val="auto"/>
        </w:rPr>
      </w:pPr>
      <w:r>
        <w:rPr>
          <w:color w:val="auto"/>
        </w:rPr>
        <w:t xml:space="preserve">the scale and impact of the </w:t>
      </w:r>
      <w:r w:rsidR="00375417">
        <w:rPr>
          <w:color w:val="auto"/>
        </w:rPr>
        <w:t xml:space="preserve">Major </w:t>
      </w:r>
      <w:r>
        <w:rPr>
          <w:color w:val="auto"/>
        </w:rPr>
        <w:t>Non-Performance;</w:t>
      </w:r>
    </w:p>
    <w:p w14:paraId="51192BD2" w14:textId="6837E3EE" w:rsidR="007D4B15" w:rsidRDefault="007D4B15" w:rsidP="006522FE">
      <w:pPr>
        <w:pStyle w:val="PFNumLevel3"/>
        <w:tabs>
          <w:tab w:val="clear" w:pos="2586"/>
          <w:tab w:val="num" w:pos="1848"/>
        </w:tabs>
        <w:ind w:left="1848"/>
        <w:rPr>
          <w:color w:val="auto"/>
        </w:rPr>
      </w:pPr>
      <w:r>
        <w:rPr>
          <w:color w:val="auto"/>
        </w:rPr>
        <w:t xml:space="preserve">any remedial action taken or planned by the </w:t>
      </w:r>
      <w:r w:rsidR="000D2775">
        <w:rPr>
          <w:color w:val="auto"/>
        </w:rPr>
        <w:t>Company</w:t>
      </w:r>
      <w:r>
        <w:rPr>
          <w:color w:val="auto"/>
        </w:rPr>
        <w:t xml:space="preserve">; </w:t>
      </w:r>
    </w:p>
    <w:p w14:paraId="4DB2FE8A" w14:textId="77777777" w:rsidR="007D4B15" w:rsidRDefault="007D4B15" w:rsidP="006522FE">
      <w:pPr>
        <w:pStyle w:val="PFNumLevel3"/>
        <w:tabs>
          <w:tab w:val="clear" w:pos="2586"/>
          <w:tab w:val="num" w:pos="1848"/>
        </w:tabs>
        <w:ind w:left="1848"/>
        <w:rPr>
          <w:color w:val="auto"/>
        </w:rPr>
      </w:pPr>
      <w:bookmarkStart w:id="638" w:name="_Ref180313542"/>
      <w:r>
        <w:rPr>
          <w:color w:val="auto"/>
        </w:rPr>
        <w:t>the CSO Operational Guidelines, as amended from time to time, by the Commonwealth</w:t>
      </w:r>
      <w:bookmarkEnd w:id="638"/>
      <w:r>
        <w:rPr>
          <w:color w:val="auto"/>
        </w:rPr>
        <w:t>; and</w:t>
      </w:r>
    </w:p>
    <w:p w14:paraId="66DBD982" w14:textId="77777777" w:rsidR="007D4B15" w:rsidRDefault="007D4B15" w:rsidP="006522FE">
      <w:pPr>
        <w:pStyle w:val="PFNumLevel3"/>
        <w:tabs>
          <w:tab w:val="clear" w:pos="2586"/>
          <w:tab w:val="num" w:pos="1848"/>
        </w:tabs>
        <w:ind w:left="1848"/>
        <w:rPr>
          <w:color w:val="auto"/>
        </w:rPr>
      </w:pPr>
      <w:r>
        <w:rPr>
          <w:color w:val="auto"/>
        </w:rPr>
        <w:t>any extenuating circumstances or other considerations.</w:t>
      </w:r>
    </w:p>
    <w:p w14:paraId="1B344737" w14:textId="6275397B" w:rsidR="007D4B15" w:rsidRDefault="007D4B15">
      <w:pPr>
        <w:pStyle w:val="PFNumLevel2"/>
        <w:rPr>
          <w:color w:val="auto"/>
        </w:rPr>
      </w:pPr>
      <w:r>
        <w:rPr>
          <w:color w:val="auto"/>
        </w:rPr>
        <w:t xml:space="preserve">The Administration Agency has the discretion to determine the extent to which or whether </w:t>
      </w:r>
      <w:r w:rsidR="003B2514">
        <w:rPr>
          <w:color w:val="auto"/>
        </w:rPr>
        <w:t>the Company</w:t>
      </w:r>
      <w:r>
        <w:rPr>
          <w:color w:val="auto"/>
        </w:rPr>
        <w:t xml:space="preserve">’s </w:t>
      </w:r>
      <w:r w:rsidR="00375417">
        <w:rPr>
          <w:color w:val="auto"/>
        </w:rPr>
        <w:t xml:space="preserve">Major </w:t>
      </w:r>
      <w:r>
        <w:rPr>
          <w:color w:val="auto"/>
        </w:rPr>
        <w:t xml:space="preserve">Non-Performance should attract the financial and/or non-financial Sanctions referred to in this Schedule.  </w:t>
      </w:r>
    </w:p>
    <w:p w14:paraId="3F9CCD8A" w14:textId="24C553C1" w:rsidR="007D4B15" w:rsidRDefault="007D4B15">
      <w:pPr>
        <w:pStyle w:val="PFNumLevel2"/>
        <w:rPr>
          <w:color w:val="auto"/>
        </w:rPr>
      </w:pPr>
      <w:r>
        <w:rPr>
          <w:color w:val="auto"/>
        </w:rPr>
        <w:t xml:space="preserve">The </w:t>
      </w:r>
      <w:r w:rsidR="000D2775">
        <w:rPr>
          <w:color w:val="auto"/>
        </w:rPr>
        <w:t>Company</w:t>
      </w:r>
      <w:r>
        <w:rPr>
          <w:color w:val="auto"/>
        </w:rPr>
        <w:t>:</w:t>
      </w:r>
    </w:p>
    <w:p w14:paraId="7D8608B0" w14:textId="77777777" w:rsidR="007D4B15" w:rsidRDefault="007D4B15" w:rsidP="006522FE">
      <w:pPr>
        <w:pStyle w:val="PFNumLevel3"/>
        <w:tabs>
          <w:tab w:val="clear" w:pos="2586"/>
          <w:tab w:val="num" w:pos="1848"/>
        </w:tabs>
        <w:ind w:left="1848"/>
        <w:rPr>
          <w:color w:val="auto"/>
        </w:rPr>
      </w:pPr>
      <w:r>
        <w:rPr>
          <w:color w:val="auto"/>
        </w:rPr>
        <w:t xml:space="preserve">recognises that the Commonwealth must comply with public accountability requirements, including the specific </w:t>
      </w:r>
      <w:r w:rsidR="00ED0070">
        <w:rPr>
          <w:i/>
          <w:iCs/>
          <w:color w:val="auto"/>
        </w:rPr>
        <w:t xml:space="preserve">Public Governance, Performance and </w:t>
      </w:r>
      <w:r w:rsidR="00ED0070">
        <w:rPr>
          <w:i/>
          <w:iCs/>
          <w:color w:val="auto"/>
        </w:rPr>
        <w:lastRenderedPageBreak/>
        <w:t xml:space="preserve">Accountability Act </w:t>
      </w:r>
      <w:r w:rsidR="00ED0070" w:rsidRPr="007647A3">
        <w:rPr>
          <w:i/>
          <w:iCs/>
          <w:color w:val="auto"/>
        </w:rPr>
        <w:t>2013</w:t>
      </w:r>
      <w:r w:rsidR="00ED0070">
        <w:rPr>
          <w:iCs/>
          <w:color w:val="auto"/>
        </w:rPr>
        <w:t xml:space="preserve"> </w:t>
      </w:r>
      <w:r>
        <w:rPr>
          <w:color w:val="auto"/>
        </w:rPr>
        <w:t xml:space="preserve">audit and accountability requirements, in the expenditure of public money; </w:t>
      </w:r>
    </w:p>
    <w:p w14:paraId="1A0834D0" w14:textId="412AEBFA" w:rsidR="007D4B15" w:rsidRDefault="007D4B15" w:rsidP="006522FE">
      <w:pPr>
        <w:pStyle w:val="PFNumLevel3"/>
        <w:tabs>
          <w:tab w:val="clear" w:pos="2586"/>
          <w:tab w:val="num" w:pos="1848"/>
        </w:tabs>
        <w:ind w:left="1848"/>
        <w:rPr>
          <w:color w:val="auto"/>
        </w:rPr>
      </w:pPr>
      <w:r>
        <w:rPr>
          <w:color w:val="auto"/>
        </w:rPr>
        <w:t xml:space="preserve">agrees that it is reasonable that this Deed includes Obligations, including the CSO Compliance Requirements and CSO Service Standards, that must be adhered to by the </w:t>
      </w:r>
      <w:r w:rsidR="000D2775">
        <w:rPr>
          <w:color w:val="auto"/>
        </w:rPr>
        <w:t>Company</w:t>
      </w:r>
      <w:r>
        <w:rPr>
          <w:color w:val="auto"/>
        </w:rPr>
        <w:t>; and</w:t>
      </w:r>
    </w:p>
    <w:p w14:paraId="47DEC031" w14:textId="7B0D66AF" w:rsidR="007D4B15" w:rsidRDefault="007D4B15" w:rsidP="006522FE">
      <w:pPr>
        <w:pStyle w:val="PFNumLevel3"/>
        <w:tabs>
          <w:tab w:val="clear" w:pos="2586"/>
          <w:tab w:val="num" w:pos="1848"/>
        </w:tabs>
        <w:ind w:left="1848"/>
        <w:rPr>
          <w:color w:val="auto"/>
        </w:rPr>
      </w:pPr>
      <w:r>
        <w:rPr>
          <w:color w:val="auto"/>
        </w:rPr>
        <w:t>agrees that it is reasonable that this Deed includes financial and non-financial Sanctions that may be applied for Major Non-Performance</w:t>
      </w:r>
      <w:r w:rsidR="00375417" w:rsidDel="00375417">
        <w:rPr>
          <w:color w:val="auto"/>
        </w:rPr>
        <w:t xml:space="preserve"> </w:t>
      </w:r>
      <w:r>
        <w:rPr>
          <w:color w:val="auto"/>
        </w:rPr>
        <w:t xml:space="preserve"> and must comply in full with any Sanction imposed by the Administration Agency on the </w:t>
      </w:r>
      <w:r w:rsidR="000D2775">
        <w:rPr>
          <w:color w:val="auto"/>
        </w:rPr>
        <w:t>Company</w:t>
      </w:r>
      <w:r>
        <w:rPr>
          <w:color w:val="auto"/>
        </w:rPr>
        <w:t xml:space="preserve">, as a result of the </w:t>
      </w:r>
      <w:r w:rsidR="00375417">
        <w:rPr>
          <w:color w:val="auto"/>
        </w:rPr>
        <w:t xml:space="preserve">Major </w:t>
      </w:r>
      <w:r>
        <w:rPr>
          <w:color w:val="auto"/>
        </w:rPr>
        <w:t xml:space="preserve">Non-Performance, in accordance with this Schedule.  </w:t>
      </w:r>
    </w:p>
    <w:p w14:paraId="477FED38" w14:textId="25F15BE0" w:rsidR="007D4B15" w:rsidRDefault="007D4B15">
      <w:pPr>
        <w:pStyle w:val="PFNumLevel2"/>
        <w:rPr>
          <w:color w:val="auto"/>
        </w:rPr>
      </w:pPr>
      <w:r>
        <w:rPr>
          <w:color w:val="auto"/>
        </w:rPr>
        <w:t xml:space="preserve">Where, in the Administration Agency’s view, the </w:t>
      </w:r>
      <w:r w:rsidR="000D2775">
        <w:rPr>
          <w:color w:val="auto"/>
        </w:rPr>
        <w:t>Company</w:t>
      </w:r>
      <w:r>
        <w:rPr>
          <w:color w:val="auto"/>
        </w:rPr>
        <w:t xml:space="preserve"> has failed to meet any of their Obligations under this Deed, including, but not limited to:</w:t>
      </w:r>
    </w:p>
    <w:p w14:paraId="11BC59E2" w14:textId="375E69BB" w:rsidR="007D4B15" w:rsidRDefault="007D4B15" w:rsidP="006522FE">
      <w:pPr>
        <w:pStyle w:val="PFNumLevel3"/>
        <w:tabs>
          <w:tab w:val="clear" w:pos="2586"/>
          <w:tab w:val="num" w:pos="1848"/>
        </w:tabs>
        <w:ind w:left="1848"/>
        <w:rPr>
          <w:color w:val="auto"/>
        </w:rPr>
      </w:pPr>
      <w:r>
        <w:rPr>
          <w:color w:val="auto"/>
        </w:rPr>
        <w:t xml:space="preserve">meeting the CSO Compliance Requirements and/or the CSO Service Standards in accordance with Schedule 1, including the applicable Thresholds for Sales to Rural and Remote </w:t>
      </w:r>
      <w:r w:rsidR="00EC3D62">
        <w:rPr>
          <w:color w:val="auto"/>
        </w:rPr>
        <w:t>Pharmacies</w:t>
      </w:r>
      <w:r w:rsidR="001B78B2">
        <w:rPr>
          <w:color w:val="auto"/>
        </w:rPr>
        <w:t xml:space="preserve"> </w:t>
      </w:r>
      <w:r>
        <w:rPr>
          <w:color w:val="auto"/>
        </w:rPr>
        <w:t>and/or Sales of Low Volume PBS Medicines; and/or</w:t>
      </w:r>
    </w:p>
    <w:p w14:paraId="01D0F318" w14:textId="77777777" w:rsidR="007D4B15" w:rsidRDefault="007D4B15" w:rsidP="006522FE">
      <w:pPr>
        <w:pStyle w:val="PFNumLevel3"/>
        <w:tabs>
          <w:tab w:val="clear" w:pos="2586"/>
          <w:tab w:val="num" w:pos="1848"/>
        </w:tabs>
        <w:ind w:left="1848"/>
        <w:rPr>
          <w:color w:val="auto"/>
        </w:rPr>
      </w:pPr>
      <w:r>
        <w:rPr>
          <w:color w:val="auto"/>
        </w:rPr>
        <w:t>submitting Data and Reports in accordance with Schedule 3,</w:t>
      </w:r>
    </w:p>
    <w:p w14:paraId="480A97D7" w14:textId="1D5F159E" w:rsidR="007D4B15" w:rsidRDefault="00375417" w:rsidP="00735807">
      <w:pPr>
        <w:ind w:left="993" w:hanging="48"/>
        <w:rPr>
          <w:color w:val="auto"/>
        </w:rPr>
      </w:pPr>
      <w:r>
        <w:rPr>
          <w:color w:val="auto"/>
        </w:rPr>
        <w:t xml:space="preserve">and such Non-Performance represents a Major Non-Performance, </w:t>
      </w:r>
      <w:r w:rsidR="007D4B15">
        <w:rPr>
          <w:color w:val="auto"/>
        </w:rPr>
        <w:t>the Administration Agency may apply financial and/or non-financial Sanctions.</w:t>
      </w:r>
    </w:p>
    <w:p w14:paraId="596FEED2" w14:textId="4FEF38DD" w:rsidR="007D4B15" w:rsidRDefault="007D4B15">
      <w:pPr>
        <w:pStyle w:val="PFNumLevel2"/>
        <w:rPr>
          <w:color w:val="auto"/>
        </w:rPr>
      </w:pPr>
      <w:r>
        <w:rPr>
          <w:color w:val="auto"/>
        </w:rPr>
        <w:t xml:space="preserve">In circumstances where </w:t>
      </w:r>
      <w:r w:rsidR="00027C3D">
        <w:rPr>
          <w:color w:val="auto"/>
        </w:rPr>
        <w:t>the</w:t>
      </w:r>
      <w:r>
        <w:rPr>
          <w:color w:val="auto"/>
        </w:rPr>
        <w:t xml:space="preserve"> </w:t>
      </w:r>
      <w:r w:rsidR="000D2775">
        <w:rPr>
          <w:color w:val="auto"/>
        </w:rPr>
        <w:t>Company</w:t>
      </w:r>
      <w:r>
        <w:rPr>
          <w:color w:val="auto"/>
        </w:rPr>
        <w:t xml:space="preserve"> has already received Payment/s and the Administration Agency has ascertained that the </w:t>
      </w:r>
      <w:r w:rsidR="000D2775">
        <w:rPr>
          <w:color w:val="auto"/>
        </w:rPr>
        <w:t>Company</w:t>
      </w:r>
      <w:r>
        <w:rPr>
          <w:color w:val="auto"/>
        </w:rPr>
        <w:t xml:space="preserve"> did not meet one or more of its Obligations under this Deed in the Month/s in which the Payment/s were made, the Administration Agency may apply financial and/or non-financial Sanctions and adjust the Payment/s made to the </w:t>
      </w:r>
      <w:r w:rsidR="000D2775">
        <w:rPr>
          <w:color w:val="auto"/>
        </w:rPr>
        <w:t>Company</w:t>
      </w:r>
      <w:r>
        <w:rPr>
          <w:color w:val="auto"/>
        </w:rPr>
        <w:t xml:space="preserve"> accordingly.    </w:t>
      </w:r>
    </w:p>
    <w:p w14:paraId="3629C55B" w14:textId="6829505B" w:rsidR="007D4B15" w:rsidRDefault="007D4B15">
      <w:pPr>
        <w:pStyle w:val="PFNumLevel2"/>
        <w:spacing w:before="0" w:after="0"/>
        <w:rPr>
          <w:color w:val="auto"/>
        </w:rPr>
      </w:pPr>
      <w:r>
        <w:rPr>
          <w:color w:val="auto"/>
        </w:rPr>
        <w:t xml:space="preserve">The Administration Agency will notify the </w:t>
      </w:r>
      <w:r w:rsidR="000D2775">
        <w:rPr>
          <w:color w:val="auto"/>
        </w:rPr>
        <w:t>Company</w:t>
      </w:r>
      <w:r>
        <w:rPr>
          <w:color w:val="auto"/>
        </w:rPr>
        <w:t xml:space="preserve">, in writing, of any decision to apply the financial and/or non-financial Sanction, in accordance with Schedule 5, and the Month or Months to which the Sanction/s apply.  </w:t>
      </w:r>
      <w:r w:rsidR="008D60E9">
        <w:rPr>
          <w:color w:val="auto"/>
        </w:rPr>
        <w:t xml:space="preserve">Where Sanctions are applied in respect of NDSS Distribution </w:t>
      </w:r>
      <w:r w:rsidR="00027C3D">
        <w:rPr>
          <w:color w:val="auto"/>
        </w:rPr>
        <w:t>Services</w:t>
      </w:r>
      <w:r w:rsidR="008D60E9">
        <w:rPr>
          <w:color w:val="auto"/>
        </w:rPr>
        <w:t>, the Administration Agency will also notify the NDSS Administrator.</w:t>
      </w:r>
    </w:p>
    <w:p w14:paraId="7B851071" w14:textId="5828774E" w:rsidR="007D4B15" w:rsidRDefault="007D4B15">
      <w:pPr>
        <w:pStyle w:val="PFNumLevel2"/>
        <w:rPr>
          <w:color w:val="auto"/>
        </w:rPr>
      </w:pPr>
      <w:r>
        <w:rPr>
          <w:color w:val="auto"/>
        </w:rPr>
        <w:t xml:space="preserve">For the duration of the Term, </w:t>
      </w:r>
      <w:r w:rsidR="003643A4">
        <w:rPr>
          <w:color w:val="auto"/>
        </w:rPr>
        <w:t xml:space="preserve">CSO Distributors </w:t>
      </w:r>
      <w:r>
        <w:rPr>
          <w:color w:val="auto"/>
        </w:rPr>
        <w:t xml:space="preserve">will be notified in writing by the Administration Agency of any Non-Performance of their Obligations under this Deed and will be required to produce a statement explaining the reason/s for any identified failures and, if requested by the Administration Agency, the strategy to be adopted to prevent further occurrences.  </w:t>
      </w:r>
    </w:p>
    <w:p w14:paraId="3AD4BDD5" w14:textId="2ABDF4CE" w:rsidR="007D4B15" w:rsidRDefault="007D4B15">
      <w:pPr>
        <w:pStyle w:val="PFNumLevel2"/>
        <w:rPr>
          <w:color w:val="auto"/>
        </w:rPr>
      </w:pPr>
      <w:r>
        <w:rPr>
          <w:color w:val="auto"/>
        </w:rPr>
        <w:t xml:space="preserve">The Administration Agency will take into account the reasons and information provided by </w:t>
      </w:r>
      <w:r w:rsidR="003B2514">
        <w:rPr>
          <w:color w:val="auto"/>
        </w:rPr>
        <w:t>the Company</w:t>
      </w:r>
      <w:r>
        <w:rPr>
          <w:color w:val="auto"/>
        </w:rPr>
        <w:t>, in response to this written notification, and on this basis, may deem that:</w:t>
      </w:r>
    </w:p>
    <w:p w14:paraId="0E8354BF" w14:textId="77777777" w:rsidR="007D4B15" w:rsidRDefault="007D4B15" w:rsidP="006522FE">
      <w:pPr>
        <w:pStyle w:val="PFNumLevel3"/>
        <w:tabs>
          <w:tab w:val="clear" w:pos="2586"/>
          <w:tab w:val="num" w:pos="1848"/>
        </w:tabs>
        <w:ind w:left="1848"/>
        <w:rPr>
          <w:color w:val="auto"/>
        </w:rPr>
      </w:pPr>
      <w:r>
        <w:rPr>
          <w:color w:val="auto"/>
        </w:rPr>
        <w:t>Non-Performance has not occurred and Sanctions will not apply;</w:t>
      </w:r>
    </w:p>
    <w:p w14:paraId="63CD0D09" w14:textId="01490776" w:rsidR="00375417" w:rsidRDefault="00375417" w:rsidP="006522FE">
      <w:pPr>
        <w:pStyle w:val="PFNumLevel3"/>
        <w:tabs>
          <w:tab w:val="clear" w:pos="2586"/>
          <w:tab w:val="num" w:pos="1848"/>
        </w:tabs>
        <w:ind w:left="1848"/>
        <w:rPr>
          <w:color w:val="auto"/>
        </w:rPr>
      </w:pPr>
      <w:r>
        <w:rPr>
          <w:color w:val="auto"/>
        </w:rPr>
        <w:t>a Minor Non-Performance has occurred;</w:t>
      </w:r>
    </w:p>
    <w:p w14:paraId="5F56D7FC" w14:textId="77777777" w:rsidR="007D4B15" w:rsidRDefault="007D4B15" w:rsidP="006522FE">
      <w:pPr>
        <w:pStyle w:val="PFNumLevel3"/>
        <w:tabs>
          <w:tab w:val="clear" w:pos="2586"/>
          <w:tab w:val="num" w:pos="1848"/>
        </w:tabs>
        <w:ind w:left="1848"/>
        <w:rPr>
          <w:color w:val="auto"/>
        </w:rPr>
      </w:pPr>
      <w:r>
        <w:rPr>
          <w:color w:val="auto"/>
        </w:rPr>
        <w:t>a Major Non-Performance or a Minor Non-Performance has occurred but Sanctions will not apply; or</w:t>
      </w:r>
    </w:p>
    <w:p w14:paraId="21A8CC05" w14:textId="77777777" w:rsidR="007D4B15" w:rsidRDefault="007D4B15" w:rsidP="006522FE">
      <w:pPr>
        <w:pStyle w:val="PFNumLevel3"/>
        <w:tabs>
          <w:tab w:val="clear" w:pos="2586"/>
          <w:tab w:val="num" w:pos="1848"/>
        </w:tabs>
        <w:ind w:left="1848"/>
        <w:rPr>
          <w:color w:val="auto"/>
        </w:rPr>
      </w:pPr>
      <w:r>
        <w:rPr>
          <w:color w:val="auto"/>
        </w:rPr>
        <w:t>a Minor Non-Performance or a Major Non-Performance has occurred and Sanctions will apply.</w:t>
      </w:r>
    </w:p>
    <w:p w14:paraId="63A79DC0" w14:textId="2DDD8D7E" w:rsidR="007D4B15" w:rsidRDefault="007D4B15">
      <w:pPr>
        <w:pStyle w:val="PFNumLevel2"/>
        <w:rPr>
          <w:color w:val="auto"/>
        </w:rPr>
      </w:pPr>
      <w:r>
        <w:rPr>
          <w:color w:val="auto"/>
        </w:rPr>
        <w:t xml:space="preserve">The Administration Agency has the sole discretion in determining the Sanctions to be applied.  However, in the event that the </w:t>
      </w:r>
      <w:r w:rsidR="000D2775">
        <w:rPr>
          <w:color w:val="auto"/>
        </w:rPr>
        <w:t>Company</w:t>
      </w:r>
      <w:r>
        <w:rPr>
          <w:color w:val="auto"/>
        </w:rPr>
        <w:t xml:space="preserve"> is dissatisfied with this determination, the </w:t>
      </w:r>
      <w:r w:rsidR="000D2775">
        <w:rPr>
          <w:color w:val="auto"/>
        </w:rPr>
        <w:t>Company</w:t>
      </w:r>
      <w:r>
        <w:rPr>
          <w:color w:val="auto"/>
        </w:rPr>
        <w:t xml:space="preserve"> may refer this determination, in writing, to the </w:t>
      </w:r>
      <w:r>
        <w:rPr>
          <w:color w:val="auto"/>
        </w:rPr>
        <w:lastRenderedPageBreak/>
        <w:t xml:space="preserve">Commonwealth’s Authorised Officer or the Commonwealth’s nominee.  The decision made by the Commonwealth’s Authorised Officer or nominee will be final and binding.  </w:t>
      </w:r>
    </w:p>
    <w:p w14:paraId="305BC8F6" w14:textId="20D6F8C9" w:rsidR="007D4B15" w:rsidRDefault="007D4B15">
      <w:pPr>
        <w:pStyle w:val="PFNumLevel2"/>
        <w:rPr>
          <w:color w:val="auto"/>
        </w:rPr>
      </w:pPr>
      <w:bookmarkStart w:id="639" w:name="_Ref180396290"/>
      <w:r>
        <w:rPr>
          <w:color w:val="auto"/>
        </w:rPr>
        <w:t xml:space="preserve">The application of Sanctions and any distribution of the National and State Based Sanctions Pools will be calculated in accordance with the principle that a Non-Performing </w:t>
      </w:r>
      <w:r w:rsidR="00027C3D">
        <w:rPr>
          <w:color w:val="auto"/>
        </w:rPr>
        <w:t>CSO Distributor</w:t>
      </w:r>
      <w:r>
        <w:rPr>
          <w:color w:val="auto"/>
        </w:rPr>
        <w:t xml:space="preserve"> will not be permitted to benefit unreasonably from the application of Sanctions and, in particular, the princi</w:t>
      </w:r>
      <w:r w:rsidR="00027C3D">
        <w:rPr>
          <w:color w:val="auto"/>
        </w:rPr>
        <w:t>ple that a N</w:t>
      </w:r>
      <w:r>
        <w:rPr>
          <w:color w:val="auto"/>
        </w:rPr>
        <w:t>on-</w:t>
      </w:r>
      <w:r w:rsidR="00027C3D">
        <w:rPr>
          <w:color w:val="auto"/>
        </w:rPr>
        <w:t>P</w:t>
      </w:r>
      <w:r>
        <w:rPr>
          <w:color w:val="auto"/>
        </w:rPr>
        <w:t xml:space="preserve">erforming </w:t>
      </w:r>
      <w:r w:rsidR="00027C3D">
        <w:rPr>
          <w:color w:val="auto"/>
        </w:rPr>
        <w:t>CSO Distributor</w:t>
      </w:r>
      <w:r>
        <w:rPr>
          <w:color w:val="auto"/>
        </w:rPr>
        <w:t xml:space="preserve"> will not be permitted to benefit from a Sanction that has been applied against it.  </w:t>
      </w:r>
    </w:p>
    <w:p w14:paraId="4C3942A8" w14:textId="77777777" w:rsidR="007D4B15" w:rsidRDefault="007D4B15">
      <w:pPr>
        <w:pStyle w:val="PFNumLevel2"/>
        <w:rPr>
          <w:color w:val="auto"/>
        </w:rPr>
      </w:pPr>
      <w:bookmarkStart w:id="640" w:name="_Ref180313533"/>
      <w:bookmarkEnd w:id="639"/>
      <w:r>
        <w:rPr>
          <w:color w:val="auto"/>
        </w:rPr>
        <w:t>The application of the Sanctions does not limit the remedies available to the Commonwealth and the Administration Agency under this Deed</w:t>
      </w:r>
      <w:bookmarkEnd w:id="640"/>
      <w:r>
        <w:rPr>
          <w:color w:val="auto"/>
        </w:rPr>
        <w:t xml:space="preserve">.  </w:t>
      </w:r>
    </w:p>
    <w:p w14:paraId="3CA1591C" w14:textId="16315B5F" w:rsidR="00560D8D" w:rsidRDefault="00560D8D">
      <w:pPr>
        <w:pStyle w:val="PFNumLevel2"/>
        <w:rPr>
          <w:color w:val="auto"/>
        </w:rPr>
      </w:pPr>
      <w:r>
        <w:rPr>
          <w:color w:val="auto"/>
        </w:rPr>
        <w:t>For the avoidance of doubt:</w:t>
      </w:r>
    </w:p>
    <w:p w14:paraId="14E4522E" w14:textId="5C981F94" w:rsidR="00560D8D" w:rsidRDefault="00560D8D" w:rsidP="00735807">
      <w:pPr>
        <w:pStyle w:val="PFNumLevel3"/>
        <w:tabs>
          <w:tab w:val="clear" w:pos="2586"/>
          <w:tab w:val="num" w:pos="1848"/>
        </w:tabs>
        <w:ind w:left="1848"/>
      </w:pPr>
      <w:r>
        <w:t xml:space="preserve">a Non-Performance only in relation to the supply of PBS Medicines will not attract a Sanction which affects amounts payable to the Company in connection with NDSS Distribution Services.  Similarly, a Non-Performance only in relation to the NDSS Distribution Services will not attract a Sanction which affects amounts payable to the Company </w:t>
      </w:r>
      <w:r w:rsidR="0078180A">
        <w:t>from</w:t>
      </w:r>
      <w:r>
        <w:t xml:space="preserve"> the CSO</w:t>
      </w:r>
      <w:r w:rsidR="0078180A">
        <w:t xml:space="preserve"> Funding Pool</w:t>
      </w:r>
      <w:r>
        <w:t>; and</w:t>
      </w:r>
    </w:p>
    <w:p w14:paraId="08BD40B5" w14:textId="1F6A81C5" w:rsidR="00560D8D" w:rsidRDefault="00560D8D" w:rsidP="00735807">
      <w:pPr>
        <w:pStyle w:val="PFNumLevel3"/>
        <w:tabs>
          <w:tab w:val="clear" w:pos="2586"/>
          <w:tab w:val="num" w:pos="1848"/>
        </w:tabs>
        <w:ind w:left="1848"/>
      </w:pPr>
      <w:r>
        <w:t>A Sanction imposed in connection with the NDSS Distribution Services is recoverable only out of amounts paid or payable to the Company in connection with the Supply Component relating to NDSS Products supplied.</w:t>
      </w:r>
    </w:p>
    <w:p w14:paraId="4BBF1733" w14:textId="7D30A094" w:rsidR="007D4B15" w:rsidRDefault="007D4B15">
      <w:pPr>
        <w:pStyle w:val="Heading1A"/>
        <w:rPr>
          <w:color w:val="auto"/>
        </w:rPr>
      </w:pPr>
      <w:bookmarkStart w:id="641" w:name="_Toc280686571"/>
      <w:bookmarkStart w:id="642" w:name="_Toc282673488"/>
      <w:bookmarkStart w:id="643" w:name="_Ref283110335"/>
      <w:bookmarkStart w:id="644" w:name="_Toc439158135"/>
      <w:bookmarkStart w:id="645" w:name="_Toc462049081"/>
      <w:r>
        <w:rPr>
          <w:color w:val="auto"/>
        </w:rPr>
        <w:t xml:space="preserve">ARRANGEMENTS FOR THE APPLICATION OF SANCTIONS FOR NATIONAL </w:t>
      </w:r>
      <w:bookmarkEnd w:id="641"/>
      <w:bookmarkEnd w:id="642"/>
      <w:bookmarkEnd w:id="643"/>
      <w:bookmarkEnd w:id="644"/>
      <w:r w:rsidR="000029DA">
        <w:rPr>
          <w:color w:val="auto"/>
        </w:rPr>
        <w:t>CSO DISTRIBUTORS</w:t>
      </w:r>
      <w:bookmarkEnd w:id="645"/>
    </w:p>
    <w:p w14:paraId="7CE9D624" w14:textId="3E9F0FBE" w:rsidR="007D4B15" w:rsidRDefault="007D4B15">
      <w:pPr>
        <w:pStyle w:val="PFNumLevel2"/>
        <w:rPr>
          <w:color w:val="auto"/>
        </w:rPr>
      </w:pPr>
      <w:r>
        <w:rPr>
          <w:color w:val="auto"/>
        </w:rPr>
        <w:t xml:space="preserve">If financial Sanctions are not applied to all National </w:t>
      </w:r>
      <w:r w:rsidR="00027C3D">
        <w:rPr>
          <w:color w:val="auto"/>
        </w:rPr>
        <w:t>CSO Distributors</w:t>
      </w:r>
      <w:r>
        <w:rPr>
          <w:color w:val="auto"/>
        </w:rPr>
        <w:t xml:space="preserve"> in a Month, the value of the financial Sanctions applied to National </w:t>
      </w:r>
      <w:r w:rsidR="00027C3D">
        <w:rPr>
          <w:color w:val="auto"/>
        </w:rPr>
        <w:t>CSO Distributors</w:t>
      </w:r>
      <w:r>
        <w:rPr>
          <w:color w:val="auto"/>
        </w:rPr>
        <w:t xml:space="preserve"> in that Month (the </w:t>
      </w:r>
      <w:r>
        <w:rPr>
          <w:b/>
          <w:color w:val="auto"/>
        </w:rPr>
        <w:t>Sanctions Month</w:t>
      </w:r>
      <w:r>
        <w:rPr>
          <w:color w:val="auto"/>
        </w:rPr>
        <w:t xml:space="preserve">) will be deducted from the National CSO Funding Pool amount for that Month and transferred to a separate National Sanctions Pool.  The value of the financial Sanction applied to a National </w:t>
      </w:r>
      <w:r w:rsidR="00027C3D">
        <w:rPr>
          <w:color w:val="auto"/>
        </w:rPr>
        <w:t>CSO Distributor</w:t>
      </w:r>
      <w:r>
        <w:rPr>
          <w:color w:val="auto"/>
        </w:rPr>
        <w:t xml:space="preserve"> in a Month will be deducted from the Payment to be made to that National </w:t>
      </w:r>
      <w:r w:rsidR="00027C3D">
        <w:rPr>
          <w:color w:val="auto"/>
        </w:rPr>
        <w:t>CSO Distributor</w:t>
      </w:r>
      <w:r>
        <w:rPr>
          <w:color w:val="auto"/>
        </w:rPr>
        <w:t xml:space="preserve"> from the National CSO Funding Pool amount for that Month.</w:t>
      </w:r>
    </w:p>
    <w:p w14:paraId="31C92262" w14:textId="08532EDD" w:rsidR="007D4B15" w:rsidRDefault="007D4B15">
      <w:pPr>
        <w:pStyle w:val="PFNumLevel2"/>
        <w:rPr>
          <w:color w:val="auto"/>
        </w:rPr>
      </w:pPr>
      <w:bookmarkStart w:id="646" w:name="_Ref188327117"/>
      <w:r>
        <w:rPr>
          <w:color w:val="auto"/>
        </w:rPr>
        <w:t xml:space="preserve">The National Sanctions Pool for the Sanctions Month will be distributed in the next applicable Payment period to those National </w:t>
      </w:r>
      <w:r w:rsidR="00027C3D">
        <w:rPr>
          <w:color w:val="auto"/>
        </w:rPr>
        <w:t xml:space="preserve">CSO Distributors </w:t>
      </w:r>
      <w:r>
        <w:rPr>
          <w:color w:val="auto"/>
        </w:rPr>
        <w:t>who did not incur any financial Sanctions in the Sanctions Month</w:t>
      </w:r>
      <w:bookmarkEnd w:id="646"/>
      <w:r>
        <w:rPr>
          <w:color w:val="auto"/>
        </w:rPr>
        <w:t xml:space="preserve">.  </w:t>
      </w:r>
    </w:p>
    <w:p w14:paraId="0C38D475" w14:textId="7093FFE6" w:rsidR="007D4B15" w:rsidRDefault="007D4B15">
      <w:pPr>
        <w:pStyle w:val="PFNumLevel2"/>
        <w:keepNext/>
        <w:keepLines/>
        <w:rPr>
          <w:color w:val="auto"/>
        </w:rPr>
      </w:pPr>
      <w:r>
        <w:rPr>
          <w:color w:val="auto"/>
        </w:rPr>
        <w:t xml:space="preserve">If the Administration Agency determines that financial Sanctions should be applied to all National </w:t>
      </w:r>
      <w:r w:rsidR="00027C3D">
        <w:rPr>
          <w:color w:val="auto"/>
        </w:rPr>
        <w:t>CSO Distributors</w:t>
      </w:r>
      <w:r>
        <w:rPr>
          <w:color w:val="auto"/>
        </w:rPr>
        <w:t xml:space="preserve"> in a Month, the Administration Agency will withhold part or all of the Payment to be made to each National </w:t>
      </w:r>
      <w:r w:rsidR="004A7115">
        <w:rPr>
          <w:color w:val="auto"/>
        </w:rPr>
        <w:t>CSO Distributor</w:t>
      </w:r>
      <w:r>
        <w:rPr>
          <w:color w:val="auto"/>
        </w:rPr>
        <w:t xml:space="preserve"> for that Month.  This amount will not be transferred to the National Sanctions Pool, but will be withheld until such time as the Administration Agency determines that the </w:t>
      </w:r>
      <w:r w:rsidR="004A7115">
        <w:rPr>
          <w:color w:val="auto"/>
        </w:rPr>
        <w:t>National CSO Distributors</w:t>
      </w:r>
      <w:r>
        <w:rPr>
          <w:color w:val="auto"/>
        </w:rPr>
        <w:t xml:space="preserve"> ha</w:t>
      </w:r>
      <w:r w:rsidR="004A7115">
        <w:rPr>
          <w:color w:val="auto"/>
        </w:rPr>
        <w:t>ve</w:t>
      </w:r>
      <w:r>
        <w:rPr>
          <w:color w:val="auto"/>
        </w:rPr>
        <w:t xml:space="preserve"> rectified the Non-Performance issue.  This amount will then be returned to the </w:t>
      </w:r>
      <w:r w:rsidR="004A7115">
        <w:rPr>
          <w:color w:val="auto"/>
        </w:rPr>
        <w:t>National CSO Distributors</w:t>
      </w:r>
      <w:r>
        <w:rPr>
          <w:color w:val="auto"/>
        </w:rPr>
        <w:t xml:space="preserve"> at the same time as the Monthly Payment due after the rectification.</w:t>
      </w:r>
    </w:p>
    <w:p w14:paraId="7B3B5196" w14:textId="1BA9C1B5" w:rsidR="007D4B15" w:rsidRDefault="007D4B15">
      <w:pPr>
        <w:pStyle w:val="PFNumLevel2"/>
        <w:rPr>
          <w:color w:val="auto"/>
        </w:rPr>
      </w:pPr>
      <w:r>
        <w:rPr>
          <w:color w:val="auto"/>
        </w:rPr>
        <w:t xml:space="preserve">This clause applies in addition to any guidelines issued under clause </w:t>
      </w:r>
      <w:r>
        <w:fldChar w:fldCharType="begin"/>
      </w:r>
      <w:r>
        <w:instrText xml:space="preserve"> REF _Ref180313542 \r \h  \* MERGEFORMAT </w:instrText>
      </w:r>
      <w:r>
        <w:fldChar w:fldCharType="separate"/>
      </w:r>
      <w:r w:rsidR="00121BF2" w:rsidRPr="00121BF2">
        <w:rPr>
          <w:color w:val="auto"/>
        </w:rPr>
        <w:t>3.1.6</w:t>
      </w:r>
      <w:r>
        <w:fldChar w:fldCharType="end"/>
      </w:r>
      <w:r>
        <w:rPr>
          <w:color w:val="auto"/>
        </w:rPr>
        <w:t xml:space="preserve"> of this Schedule.</w:t>
      </w:r>
    </w:p>
    <w:p w14:paraId="2DB5D377" w14:textId="6286C128" w:rsidR="007D4B15" w:rsidRDefault="007D4B15">
      <w:pPr>
        <w:pStyle w:val="Heading1A"/>
        <w:rPr>
          <w:color w:val="auto"/>
        </w:rPr>
      </w:pPr>
      <w:bookmarkStart w:id="647" w:name="_Toc280686572"/>
      <w:bookmarkStart w:id="648" w:name="_Toc282673489"/>
      <w:bookmarkStart w:id="649" w:name="_Toc439158136"/>
      <w:bookmarkStart w:id="650" w:name="_Toc462049082"/>
      <w:r>
        <w:rPr>
          <w:color w:val="auto"/>
        </w:rPr>
        <w:lastRenderedPageBreak/>
        <w:t xml:space="preserve">ARRANGEMENTS FOR THE APPLICATION OF SANCTIONS FOR STATE BASED </w:t>
      </w:r>
      <w:bookmarkEnd w:id="647"/>
      <w:bookmarkEnd w:id="648"/>
      <w:bookmarkEnd w:id="649"/>
      <w:r w:rsidR="000029DA">
        <w:rPr>
          <w:color w:val="auto"/>
        </w:rPr>
        <w:t>CSO DISTRIBUTORS</w:t>
      </w:r>
      <w:bookmarkEnd w:id="650"/>
    </w:p>
    <w:p w14:paraId="337E4C54" w14:textId="6F98D717" w:rsidR="007D4B15" w:rsidRDefault="007D4B15">
      <w:pPr>
        <w:pStyle w:val="PFNumLevel2"/>
        <w:rPr>
          <w:color w:val="auto"/>
        </w:rPr>
      </w:pPr>
      <w:r>
        <w:rPr>
          <w:color w:val="auto"/>
        </w:rPr>
        <w:t xml:space="preserve">Subject to clause </w:t>
      </w:r>
      <w:r>
        <w:fldChar w:fldCharType="begin"/>
      </w:r>
      <w:r>
        <w:instrText xml:space="preserve"> REF _Ref188327051 \r \h  \* MERGEFORMAT </w:instrText>
      </w:r>
      <w:r>
        <w:fldChar w:fldCharType="separate"/>
      </w:r>
      <w:r w:rsidR="00121BF2" w:rsidRPr="00121BF2">
        <w:rPr>
          <w:color w:val="auto"/>
        </w:rPr>
        <w:t>5.3</w:t>
      </w:r>
      <w:r>
        <w:fldChar w:fldCharType="end"/>
      </w:r>
      <w:r>
        <w:rPr>
          <w:color w:val="auto"/>
        </w:rPr>
        <w:t xml:space="preserve"> of this Schedule, if there is only one State Based </w:t>
      </w:r>
      <w:r w:rsidR="00027C3D">
        <w:rPr>
          <w:color w:val="auto"/>
        </w:rPr>
        <w:t>CSO Distributors</w:t>
      </w:r>
      <w:r>
        <w:rPr>
          <w:color w:val="auto"/>
        </w:rPr>
        <w:t xml:space="preserve">, and a financial Sanction is applied to that State Based </w:t>
      </w:r>
      <w:r w:rsidR="00027C3D">
        <w:rPr>
          <w:color w:val="auto"/>
        </w:rPr>
        <w:t>CSO Distributor</w:t>
      </w:r>
      <w:r>
        <w:rPr>
          <w:color w:val="auto"/>
        </w:rPr>
        <w:t xml:space="preserve"> in a Month, the value of the financial Sanction applied to that State Based </w:t>
      </w:r>
      <w:r w:rsidR="00027C3D">
        <w:rPr>
          <w:color w:val="auto"/>
        </w:rPr>
        <w:t>CSO Distributor</w:t>
      </w:r>
      <w:r>
        <w:rPr>
          <w:color w:val="auto"/>
        </w:rPr>
        <w:t xml:space="preserve"> will be deducted from the Payment to be made to that State Based </w:t>
      </w:r>
      <w:r w:rsidR="00027C3D">
        <w:rPr>
          <w:color w:val="auto"/>
        </w:rPr>
        <w:t>CSO Distributor</w:t>
      </w:r>
      <w:r>
        <w:rPr>
          <w:color w:val="auto"/>
        </w:rPr>
        <w:t xml:space="preserve"> from the State Based CSO Funding Pool amount for that Month and transferred to the National Sanctions Pool.  Distribution of the National Sanctions Pool will be in accordance with clause </w:t>
      </w:r>
      <w:r>
        <w:fldChar w:fldCharType="begin"/>
      </w:r>
      <w:r>
        <w:instrText xml:space="preserve"> REF _Ref283110335 \r \h  \* MERGEFORMAT </w:instrText>
      </w:r>
      <w:r>
        <w:fldChar w:fldCharType="separate"/>
      </w:r>
      <w:r w:rsidR="00121BF2" w:rsidRPr="00121BF2">
        <w:rPr>
          <w:color w:val="auto"/>
        </w:rPr>
        <w:t>4</w:t>
      </w:r>
      <w:r>
        <w:fldChar w:fldCharType="end"/>
      </w:r>
      <w:r>
        <w:rPr>
          <w:color w:val="auto"/>
        </w:rPr>
        <w:t xml:space="preserve"> of this Schedule.</w:t>
      </w:r>
    </w:p>
    <w:p w14:paraId="0F431307" w14:textId="55808371" w:rsidR="007D4B15" w:rsidRDefault="007D4B15" w:rsidP="00223C05">
      <w:pPr>
        <w:pStyle w:val="PFNumLevel2"/>
        <w:keepNext/>
        <w:rPr>
          <w:color w:val="auto"/>
        </w:rPr>
      </w:pPr>
      <w:r>
        <w:rPr>
          <w:color w:val="auto"/>
        </w:rPr>
        <w:t xml:space="preserve">Subject to clause </w:t>
      </w:r>
      <w:r>
        <w:fldChar w:fldCharType="begin"/>
      </w:r>
      <w:r>
        <w:instrText xml:space="preserve"> REF _Ref188327051 \r \h  \* MERGEFORMAT </w:instrText>
      </w:r>
      <w:r>
        <w:fldChar w:fldCharType="separate"/>
      </w:r>
      <w:r w:rsidR="00121BF2" w:rsidRPr="00121BF2">
        <w:rPr>
          <w:color w:val="auto"/>
        </w:rPr>
        <w:t>5.3</w:t>
      </w:r>
      <w:r>
        <w:fldChar w:fldCharType="end"/>
      </w:r>
      <w:r>
        <w:rPr>
          <w:color w:val="auto"/>
        </w:rPr>
        <w:t xml:space="preserve"> of this Schedule, if there is more than one State Based </w:t>
      </w:r>
      <w:r w:rsidR="00027C3D">
        <w:rPr>
          <w:color w:val="auto"/>
        </w:rPr>
        <w:t>CSO Distributor</w:t>
      </w:r>
      <w:r>
        <w:rPr>
          <w:color w:val="auto"/>
        </w:rPr>
        <w:t>:</w:t>
      </w:r>
    </w:p>
    <w:p w14:paraId="1B3DA539" w14:textId="202DCD06" w:rsidR="007D4B15" w:rsidRDefault="007D4B15" w:rsidP="00223C05">
      <w:pPr>
        <w:pStyle w:val="PFNumLevel3"/>
        <w:keepNext/>
        <w:tabs>
          <w:tab w:val="clear" w:pos="2586"/>
          <w:tab w:val="num" w:pos="1848"/>
        </w:tabs>
        <w:ind w:left="1848"/>
        <w:rPr>
          <w:color w:val="auto"/>
        </w:rPr>
      </w:pPr>
      <w:r>
        <w:rPr>
          <w:color w:val="auto"/>
        </w:rPr>
        <w:t xml:space="preserve">the value of any financial Sanctions applied to State Based </w:t>
      </w:r>
      <w:r w:rsidR="00027C3D">
        <w:rPr>
          <w:color w:val="auto"/>
        </w:rPr>
        <w:t>CSO Distributors</w:t>
      </w:r>
      <w:r>
        <w:rPr>
          <w:color w:val="auto"/>
        </w:rPr>
        <w:t xml:space="preserve"> in a Month will be deducted from the State Based CSO Funding Pool amount for that Month and transferred to a separate State Based Sanctions Pool.  The value of the financial Sanction applied to a State Based </w:t>
      </w:r>
      <w:r w:rsidR="00027C3D">
        <w:rPr>
          <w:color w:val="auto"/>
        </w:rPr>
        <w:t>CSO Distributor</w:t>
      </w:r>
      <w:r>
        <w:rPr>
          <w:color w:val="auto"/>
        </w:rPr>
        <w:t xml:space="preserve"> in a Month will be deducted from the Payment to be made to that State Based </w:t>
      </w:r>
      <w:r w:rsidR="00027C3D">
        <w:rPr>
          <w:color w:val="auto"/>
        </w:rPr>
        <w:t>CSO Distributor</w:t>
      </w:r>
      <w:r>
        <w:rPr>
          <w:color w:val="auto"/>
        </w:rPr>
        <w:t xml:space="preserve"> from the State Based CSO Funding Pool amount for that Month; and</w:t>
      </w:r>
    </w:p>
    <w:p w14:paraId="26F83F98" w14:textId="1ECC942D" w:rsidR="007D4B15" w:rsidRDefault="007D4B15" w:rsidP="006522FE">
      <w:pPr>
        <w:pStyle w:val="PFNumLevel3"/>
        <w:tabs>
          <w:tab w:val="clear" w:pos="2586"/>
          <w:tab w:val="num" w:pos="1848"/>
        </w:tabs>
        <w:ind w:left="1848"/>
        <w:rPr>
          <w:color w:val="auto"/>
        </w:rPr>
      </w:pPr>
      <w:r>
        <w:rPr>
          <w:color w:val="auto"/>
        </w:rPr>
        <w:t xml:space="preserve">the State Based Sanctions Pool for the Sanctions Month will be distributed in the next applicable Payment period to those State Based </w:t>
      </w:r>
      <w:r w:rsidR="00027C3D">
        <w:rPr>
          <w:color w:val="auto"/>
        </w:rPr>
        <w:t>CSO Distributors</w:t>
      </w:r>
      <w:r>
        <w:rPr>
          <w:color w:val="auto"/>
        </w:rPr>
        <w:t xml:space="preserve"> who did not incur any financial Sanctions in the Sanctions Month; or</w:t>
      </w:r>
    </w:p>
    <w:p w14:paraId="1CAC736D" w14:textId="3FD2DE9D" w:rsidR="007D4B15" w:rsidRDefault="007D4B15" w:rsidP="006522FE">
      <w:pPr>
        <w:pStyle w:val="PFNumLevel3"/>
        <w:tabs>
          <w:tab w:val="clear" w:pos="2586"/>
          <w:tab w:val="num" w:pos="1848"/>
        </w:tabs>
        <w:ind w:left="1848"/>
        <w:rPr>
          <w:color w:val="auto"/>
        </w:rPr>
      </w:pPr>
      <w:r>
        <w:rPr>
          <w:color w:val="auto"/>
        </w:rPr>
        <w:t xml:space="preserve">if the Administration Agency determines that financial Sanctions should be applied to all State Based </w:t>
      </w:r>
      <w:r w:rsidR="00027C3D">
        <w:rPr>
          <w:color w:val="auto"/>
        </w:rPr>
        <w:t>CSO Distributors</w:t>
      </w:r>
      <w:r>
        <w:rPr>
          <w:color w:val="auto"/>
        </w:rPr>
        <w:t xml:space="preserve"> in a Month, the Administration Agency will withhold part or all of the Payment to be made to each State Based </w:t>
      </w:r>
      <w:r w:rsidR="00027C3D">
        <w:rPr>
          <w:color w:val="auto"/>
        </w:rPr>
        <w:t>CSO Distributor</w:t>
      </w:r>
      <w:r>
        <w:rPr>
          <w:color w:val="auto"/>
        </w:rPr>
        <w:t xml:space="preserve"> for that Month.  This amount will not be transferred to the State Based Sanctions Pool, but will be withheld until such time as the Administration Agency determines that the </w:t>
      </w:r>
      <w:r w:rsidR="00027C3D">
        <w:rPr>
          <w:color w:val="auto"/>
        </w:rPr>
        <w:t>CSO Distributor</w:t>
      </w:r>
      <w:r>
        <w:rPr>
          <w:color w:val="auto"/>
        </w:rPr>
        <w:t xml:space="preserve"> has rectified the Non-Performance issue.  This amount will then be returned to the </w:t>
      </w:r>
      <w:r w:rsidR="00027C3D">
        <w:rPr>
          <w:color w:val="auto"/>
        </w:rPr>
        <w:t xml:space="preserve">CSO Distributor </w:t>
      </w:r>
      <w:r>
        <w:rPr>
          <w:color w:val="auto"/>
        </w:rPr>
        <w:t>at the same time as the Monthly Payment due after the rectification.</w:t>
      </w:r>
    </w:p>
    <w:p w14:paraId="1ED4E1D5" w14:textId="325BBC91" w:rsidR="007D4B15" w:rsidRDefault="007D4B15">
      <w:pPr>
        <w:pStyle w:val="PFNumLevel2"/>
        <w:keepNext/>
        <w:keepLines/>
        <w:rPr>
          <w:color w:val="auto"/>
        </w:rPr>
      </w:pPr>
      <w:bookmarkStart w:id="651" w:name="_Ref188327051"/>
      <w:r>
        <w:rPr>
          <w:color w:val="auto"/>
        </w:rPr>
        <w:t xml:space="preserve">If the Administration Agency determines that financial Sanctions should be applied to all </w:t>
      </w:r>
      <w:r w:rsidR="00027C3D">
        <w:rPr>
          <w:color w:val="auto"/>
        </w:rPr>
        <w:t>CSO Distributors</w:t>
      </w:r>
      <w:r>
        <w:rPr>
          <w:color w:val="auto"/>
        </w:rPr>
        <w:t xml:space="preserve"> (National and State Based) in a Month, the Administration Agency will withhold part or all of the Payment to be made to each </w:t>
      </w:r>
      <w:r w:rsidR="00027C3D">
        <w:rPr>
          <w:color w:val="auto"/>
        </w:rPr>
        <w:t>CSO Distributor</w:t>
      </w:r>
      <w:r>
        <w:rPr>
          <w:color w:val="auto"/>
        </w:rPr>
        <w:t xml:space="preserve"> for that Month.  This amount will not be transferred to the National or State Based Sanctions Pool, but will be withheld until such time as the Administration Agency determines that the </w:t>
      </w:r>
      <w:r w:rsidR="00027C3D">
        <w:rPr>
          <w:color w:val="auto"/>
        </w:rPr>
        <w:t>CSO Distributor</w:t>
      </w:r>
      <w:r>
        <w:rPr>
          <w:color w:val="auto"/>
        </w:rPr>
        <w:t xml:space="preserve"> has rectified the Non-Performance issue.  This amount will then be returned to the </w:t>
      </w:r>
      <w:r w:rsidR="00027C3D">
        <w:rPr>
          <w:color w:val="auto"/>
        </w:rPr>
        <w:t>CSO Distributor</w:t>
      </w:r>
      <w:r>
        <w:rPr>
          <w:color w:val="auto"/>
        </w:rPr>
        <w:t xml:space="preserve"> at the same time as the Monthly Payment due after the rectification.</w:t>
      </w:r>
      <w:bookmarkEnd w:id="651"/>
    </w:p>
    <w:p w14:paraId="67E87BEC" w14:textId="3E3F6A15" w:rsidR="007D4B15" w:rsidRDefault="007D4B15">
      <w:pPr>
        <w:pStyle w:val="PFNumLevel2"/>
        <w:rPr>
          <w:color w:val="auto"/>
        </w:rPr>
      </w:pPr>
      <w:r>
        <w:rPr>
          <w:color w:val="auto"/>
        </w:rPr>
        <w:t xml:space="preserve">This clause applies in addition to any guidelines issued under clause </w:t>
      </w:r>
      <w:r>
        <w:fldChar w:fldCharType="begin"/>
      </w:r>
      <w:r>
        <w:instrText xml:space="preserve"> REF _Ref180313542 \r \h  \* MERGEFORMAT </w:instrText>
      </w:r>
      <w:r>
        <w:fldChar w:fldCharType="separate"/>
      </w:r>
      <w:r w:rsidR="00121BF2" w:rsidRPr="00121BF2">
        <w:rPr>
          <w:color w:val="auto"/>
        </w:rPr>
        <w:t>3.1.6</w:t>
      </w:r>
      <w:r>
        <w:fldChar w:fldCharType="end"/>
      </w:r>
      <w:r>
        <w:rPr>
          <w:color w:val="auto"/>
        </w:rPr>
        <w:t xml:space="preserve"> of this Schedule.</w:t>
      </w:r>
    </w:p>
    <w:p w14:paraId="5BAF1370" w14:textId="073BAB1B" w:rsidR="008D60E9" w:rsidRDefault="008D60E9" w:rsidP="008D60E9">
      <w:pPr>
        <w:pStyle w:val="Heading1A"/>
        <w:rPr>
          <w:color w:val="auto"/>
        </w:rPr>
      </w:pPr>
      <w:bookmarkStart w:id="652" w:name="_Toc462049083"/>
      <w:r>
        <w:rPr>
          <w:color w:val="auto"/>
        </w:rPr>
        <w:lastRenderedPageBreak/>
        <w:t xml:space="preserve">ARRANGEMENTS FOR THE APPLICATION OF SANCTIONS RELATING TO NDSS DISTRIBUTION </w:t>
      </w:r>
      <w:r w:rsidR="0051184A">
        <w:rPr>
          <w:color w:val="auto"/>
        </w:rPr>
        <w:t>SERVICES</w:t>
      </w:r>
      <w:bookmarkEnd w:id="652"/>
    </w:p>
    <w:p w14:paraId="35FEFF93" w14:textId="67499C7B" w:rsidR="008D60E9" w:rsidRDefault="008D60E9" w:rsidP="008D60E9">
      <w:pPr>
        <w:pStyle w:val="PFNumLevel2"/>
        <w:keepNext/>
        <w:keepLines/>
        <w:rPr>
          <w:color w:val="auto"/>
        </w:rPr>
      </w:pPr>
      <w:r>
        <w:rPr>
          <w:color w:val="auto"/>
        </w:rPr>
        <w:t xml:space="preserve">If the Administration Agency determines that financial Sanctions should be applied to </w:t>
      </w:r>
      <w:r w:rsidR="0090297A">
        <w:rPr>
          <w:color w:val="auto"/>
        </w:rPr>
        <w:t xml:space="preserve">the </w:t>
      </w:r>
      <w:r w:rsidR="000D2775">
        <w:rPr>
          <w:color w:val="auto"/>
        </w:rPr>
        <w:t>Company</w:t>
      </w:r>
      <w:r>
        <w:rPr>
          <w:color w:val="auto"/>
        </w:rPr>
        <w:t xml:space="preserve"> in a Month, the Administration Agency will notify the NDSS Administrator, and the NDSS Administrator </w:t>
      </w:r>
      <w:r w:rsidR="00B805CA">
        <w:rPr>
          <w:color w:val="auto"/>
        </w:rPr>
        <w:t xml:space="preserve">will </w:t>
      </w:r>
      <w:r>
        <w:rPr>
          <w:color w:val="auto"/>
        </w:rPr>
        <w:t xml:space="preserve">withhold part or all of the Payment to be made to </w:t>
      </w:r>
      <w:r w:rsidR="0090297A">
        <w:rPr>
          <w:color w:val="auto"/>
        </w:rPr>
        <w:t>the</w:t>
      </w:r>
      <w:r>
        <w:rPr>
          <w:color w:val="auto"/>
        </w:rPr>
        <w:t xml:space="preserve"> </w:t>
      </w:r>
      <w:r w:rsidR="000D2775">
        <w:rPr>
          <w:color w:val="auto"/>
        </w:rPr>
        <w:t>Company</w:t>
      </w:r>
      <w:r>
        <w:rPr>
          <w:color w:val="auto"/>
        </w:rPr>
        <w:t xml:space="preserve"> for that Month.  This amount will be withheld until such time as the Administration Agency determines that the </w:t>
      </w:r>
      <w:r w:rsidR="000D2775">
        <w:rPr>
          <w:color w:val="auto"/>
        </w:rPr>
        <w:t>Company</w:t>
      </w:r>
      <w:r>
        <w:rPr>
          <w:color w:val="auto"/>
        </w:rPr>
        <w:t xml:space="preserve"> has rectified the Non-Performance issue.  This amount will then be returned to the</w:t>
      </w:r>
      <w:r w:rsidR="009D42F3">
        <w:rPr>
          <w:color w:val="auto"/>
        </w:rPr>
        <w:t xml:space="preserve"> </w:t>
      </w:r>
      <w:r w:rsidR="000D2775">
        <w:rPr>
          <w:color w:val="auto"/>
        </w:rPr>
        <w:t>Company</w:t>
      </w:r>
      <w:r>
        <w:rPr>
          <w:color w:val="auto"/>
        </w:rPr>
        <w:t xml:space="preserve"> at the same time as the Monthly Payment due after the rectification.</w:t>
      </w:r>
    </w:p>
    <w:p w14:paraId="129F7389" w14:textId="21D56DEA" w:rsidR="008D60E9" w:rsidRDefault="008D60E9" w:rsidP="008D60E9">
      <w:pPr>
        <w:pStyle w:val="PFNumLevel2"/>
        <w:rPr>
          <w:color w:val="auto"/>
        </w:rPr>
      </w:pPr>
      <w:r>
        <w:rPr>
          <w:color w:val="auto"/>
        </w:rPr>
        <w:t xml:space="preserve">This clause applies in addition to any guidelines issued under clause </w:t>
      </w:r>
      <w:r>
        <w:fldChar w:fldCharType="begin"/>
      </w:r>
      <w:r>
        <w:instrText xml:space="preserve"> REF _Ref180313542 \r \h  \* MERGEFORMAT </w:instrText>
      </w:r>
      <w:r>
        <w:fldChar w:fldCharType="separate"/>
      </w:r>
      <w:r w:rsidR="00121BF2" w:rsidRPr="00121BF2">
        <w:rPr>
          <w:color w:val="auto"/>
        </w:rPr>
        <w:t>3.1.6</w:t>
      </w:r>
      <w:r>
        <w:fldChar w:fldCharType="end"/>
      </w:r>
      <w:r>
        <w:rPr>
          <w:color w:val="auto"/>
        </w:rPr>
        <w:t xml:space="preserve"> of this Schedule.</w:t>
      </w:r>
    </w:p>
    <w:p w14:paraId="68F16780" w14:textId="77777777" w:rsidR="008D60E9" w:rsidRDefault="008D60E9">
      <w:pPr>
        <w:pStyle w:val="PFNumLevel2"/>
        <w:numPr>
          <w:ilvl w:val="0"/>
          <w:numId w:val="0"/>
        </w:numPr>
        <w:rPr>
          <w:color w:val="auto"/>
        </w:rPr>
        <w:sectPr w:rsidR="008D60E9" w:rsidSect="006522FE">
          <w:footnotePr>
            <w:numRestart w:val="eachPage"/>
          </w:footnotePr>
          <w:pgSz w:w="11907" w:h="16840" w:code="9"/>
          <w:pgMar w:top="1134" w:right="1304" w:bottom="902" w:left="1701" w:header="851" w:footer="573" w:gutter="0"/>
          <w:paperSrc w:first="15" w:other="15"/>
          <w:cols w:space="720"/>
          <w:docGrid w:linePitch="286"/>
        </w:sectPr>
      </w:pPr>
    </w:p>
    <w:p w14:paraId="24336407" w14:textId="69AFF32F" w:rsidR="007D4B15" w:rsidRDefault="007D4B15" w:rsidP="00223C05">
      <w:pPr>
        <w:pStyle w:val="Heading1A"/>
        <w:tabs>
          <w:tab w:val="clear" w:pos="924"/>
          <w:tab w:val="num" w:pos="993"/>
        </w:tabs>
        <w:ind w:left="993" w:hanging="993"/>
        <w:rPr>
          <w:color w:val="auto"/>
        </w:rPr>
      </w:pPr>
      <w:bookmarkStart w:id="653" w:name="_Toc280686573"/>
      <w:bookmarkStart w:id="654" w:name="_Toc282673490"/>
      <w:bookmarkStart w:id="655" w:name="_Toc439158137"/>
      <w:bookmarkStart w:id="656" w:name="_Toc462049084"/>
      <w:r>
        <w:rPr>
          <w:color w:val="auto"/>
        </w:rPr>
        <w:lastRenderedPageBreak/>
        <w:t xml:space="preserve">SANCTIONS APPLIED TO </w:t>
      </w:r>
      <w:r w:rsidR="00375417">
        <w:rPr>
          <w:color w:val="auto"/>
        </w:rPr>
        <w:t xml:space="preserve">MAJOR </w:t>
      </w:r>
      <w:r>
        <w:rPr>
          <w:color w:val="auto"/>
        </w:rPr>
        <w:t>NON-PERFORMANCE AGAINST CSO COMPLIANCE REQUIREMENTS</w:t>
      </w:r>
      <w:bookmarkEnd w:id="653"/>
      <w:bookmarkEnd w:id="654"/>
      <w:bookmarkEnd w:id="655"/>
      <w:bookmarkEnd w:id="656"/>
      <w:r>
        <w:rPr>
          <w:color w:val="auto"/>
        </w:rPr>
        <w:t xml:space="preserve"> </w:t>
      </w: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9"/>
        <w:gridCol w:w="3151"/>
        <w:gridCol w:w="2977"/>
      </w:tblGrid>
      <w:tr w:rsidR="007D4B15" w14:paraId="1F9E32BE" w14:textId="77777777">
        <w:tc>
          <w:tcPr>
            <w:tcW w:w="1909" w:type="dxa"/>
          </w:tcPr>
          <w:p w14:paraId="629135A9" w14:textId="77777777" w:rsidR="007D4B15" w:rsidRDefault="007D4B15">
            <w:pPr>
              <w:rPr>
                <w:b/>
                <w:bCs/>
                <w:color w:val="auto"/>
                <w:sz w:val="18"/>
                <w:szCs w:val="18"/>
              </w:rPr>
            </w:pPr>
            <w:r>
              <w:rPr>
                <w:b/>
                <w:bCs/>
                <w:color w:val="auto"/>
                <w:sz w:val="18"/>
                <w:szCs w:val="18"/>
              </w:rPr>
              <w:t>Non-Performance issue</w:t>
            </w:r>
          </w:p>
        </w:tc>
        <w:tc>
          <w:tcPr>
            <w:tcW w:w="3201" w:type="dxa"/>
          </w:tcPr>
          <w:p w14:paraId="77C47B6B" w14:textId="77777777" w:rsidR="007D4B15" w:rsidRDefault="007D4B15">
            <w:pPr>
              <w:rPr>
                <w:b/>
                <w:bCs/>
                <w:color w:val="auto"/>
                <w:sz w:val="18"/>
                <w:szCs w:val="18"/>
              </w:rPr>
            </w:pPr>
            <w:r>
              <w:rPr>
                <w:b/>
                <w:bCs/>
                <w:color w:val="auto"/>
                <w:sz w:val="18"/>
                <w:szCs w:val="18"/>
              </w:rPr>
              <w:t xml:space="preserve">Sanction </w:t>
            </w:r>
          </w:p>
        </w:tc>
        <w:tc>
          <w:tcPr>
            <w:tcW w:w="3031" w:type="dxa"/>
          </w:tcPr>
          <w:p w14:paraId="47BFAEB5" w14:textId="77777777" w:rsidR="007D4B15" w:rsidRDefault="007D4B15">
            <w:pPr>
              <w:rPr>
                <w:b/>
                <w:bCs/>
                <w:color w:val="auto"/>
                <w:sz w:val="18"/>
                <w:szCs w:val="18"/>
              </w:rPr>
            </w:pPr>
            <w:r>
              <w:rPr>
                <w:b/>
                <w:bCs/>
                <w:color w:val="auto"/>
                <w:sz w:val="18"/>
                <w:szCs w:val="18"/>
              </w:rPr>
              <w:t>Remedial Obligations</w:t>
            </w:r>
          </w:p>
        </w:tc>
      </w:tr>
      <w:tr w:rsidR="007D4B15" w14:paraId="08D6353C" w14:textId="77777777">
        <w:tc>
          <w:tcPr>
            <w:tcW w:w="1909" w:type="dxa"/>
          </w:tcPr>
          <w:p w14:paraId="130D6676" w14:textId="57A378DC" w:rsidR="007D4B15" w:rsidRDefault="00790D64" w:rsidP="00790D64">
            <w:pPr>
              <w:ind w:left="317" w:hanging="317"/>
              <w:rPr>
                <w:color w:val="auto"/>
                <w:sz w:val="18"/>
                <w:szCs w:val="18"/>
              </w:rPr>
            </w:pPr>
            <w:r>
              <w:rPr>
                <w:color w:val="auto"/>
                <w:sz w:val="18"/>
                <w:szCs w:val="18"/>
              </w:rPr>
              <w:t>7</w:t>
            </w:r>
            <w:r w:rsidR="007D4B15">
              <w:rPr>
                <w:color w:val="auto"/>
                <w:sz w:val="18"/>
                <w:szCs w:val="18"/>
              </w:rPr>
              <w:t>.1 Failure to meet any single CSO Compliance Requirement.</w:t>
            </w:r>
          </w:p>
        </w:tc>
        <w:tc>
          <w:tcPr>
            <w:tcW w:w="3201" w:type="dxa"/>
          </w:tcPr>
          <w:p w14:paraId="042082A1" w14:textId="7CE52494" w:rsidR="007D4B15" w:rsidRDefault="007D4B15">
            <w:pPr>
              <w:spacing w:before="0" w:after="0"/>
              <w:rPr>
                <w:color w:val="auto"/>
                <w:sz w:val="18"/>
                <w:szCs w:val="18"/>
              </w:rPr>
            </w:pPr>
            <w:r>
              <w:rPr>
                <w:color w:val="auto"/>
                <w:sz w:val="18"/>
                <w:szCs w:val="18"/>
              </w:rPr>
              <w:t xml:space="preserve">The Administration Agency may, after giving consideration to the extent and reasons for the Non-Performance, the </w:t>
            </w:r>
            <w:r w:rsidR="000D2775">
              <w:rPr>
                <w:color w:val="auto"/>
                <w:sz w:val="18"/>
                <w:szCs w:val="18"/>
              </w:rPr>
              <w:t>Company</w:t>
            </w:r>
            <w:r>
              <w:rPr>
                <w:color w:val="auto"/>
                <w:sz w:val="18"/>
                <w:szCs w:val="18"/>
              </w:rPr>
              <w:t>’s performance history and the CSO Operational Guidelines:</w:t>
            </w:r>
          </w:p>
          <w:p w14:paraId="6E401215" w14:textId="5AE9671A" w:rsidR="007D4B15" w:rsidRDefault="00221B75" w:rsidP="005C0D26">
            <w:pPr>
              <w:numPr>
                <w:ilvl w:val="0"/>
                <w:numId w:val="12"/>
              </w:numPr>
              <w:tabs>
                <w:tab w:val="clear" w:pos="924"/>
                <w:tab w:val="clear" w:pos="1848"/>
                <w:tab w:val="clear" w:pos="2773"/>
                <w:tab w:val="clear" w:pos="3697"/>
                <w:tab w:val="clear" w:pos="4621"/>
                <w:tab w:val="clear" w:pos="5545"/>
                <w:tab w:val="clear" w:pos="6469"/>
                <w:tab w:val="clear" w:pos="7394"/>
                <w:tab w:val="clear" w:pos="8318"/>
                <w:tab w:val="clear" w:pos="8930"/>
              </w:tabs>
              <w:spacing w:before="0" w:after="0" w:line="240" w:lineRule="auto"/>
              <w:rPr>
                <w:color w:val="auto"/>
                <w:sz w:val="18"/>
                <w:szCs w:val="18"/>
              </w:rPr>
            </w:pPr>
            <w:r>
              <w:rPr>
                <w:color w:val="auto"/>
                <w:sz w:val="18"/>
                <w:szCs w:val="18"/>
              </w:rPr>
              <w:t>d</w:t>
            </w:r>
            <w:r w:rsidR="007D4B15">
              <w:rPr>
                <w:color w:val="auto"/>
                <w:sz w:val="18"/>
                <w:szCs w:val="18"/>
              </w:rPr>
              <w:t>ecide not to apply any Sanctions.</w:t>
            </w:r>
          </w:p>
          <w:p w14:paraId="2B02A74A" w14:textId="472541D0" w:rsidR="007D4B15" w:rsidRDefault="00221B75" w:rsidP="005C0D26">
            <w:pPr>
              <w:numPr>
                <w:ilvl w:val="0"/>
                <w:numId w:val="12"/>
              </w:numPr>
              <w:tabs>
                <w:tab w:val="clear" w:pos="924"/>
                <w:tab w:val="clear" w:pos="1848"/>
                <w:tab w:val="clear" w:pos="2773"/>
                <w:tab w:val="clear" w:pos="3697"/>
                <w:tab w:val="clear" w:pos="4621"/>
                <w:tab w:val="clear" w:pos="5545"/>
                <w:tab w:val="clear" w:pos="6469"/>
                <w:tab w:val="clear" w:pos="7394"/>
                <w:tab w:val="clear" w:pos="8318"/>
                <w:tab w:val="clear" w:pos="8930"/>
              </w:tabs>
              <w:spacing w:before="0" w:after="0" w:line="240" w:lineRule="auto"/>
              <w:rPr>
                <w:color w:val="auto"/>
                <w:sz w:val="18"/>
                <w:szCs w:val="18"/>
              </w:rPr>
            </w:pPr>
            <w:r>
              <w:rPr>
                <w:color w:val="auto"/>
                <w:sz w:val="18"/>
                <w:szCs w:val="18"/>
              </w:rPr>
              <w:t>r</w:t>
            </w:r>
            <w:r w:rsidR="007D4B15">
              <w:rPr>
                <w:color w:val="auto"/>
                <w:sz w:val="18"/>
                <w:szCs w:val="18"/>
              </w:rPr>
              <w:t>educe or withhold</w:t>
            </w:r>
            <w:r w:rsidR="00B805CA">
              <w:rPr>
                <w:color w:val="auto"/>
                <w:sz w:val="18"/>
                <w:szCs w:val="18"/>
              </w:rPr>
              <w:t>, or determine that the NDSS Administrator should reduce or withhold,</w:t>
            </w:r>
            <w:r w:rsidR="007D4B15">
              <w:rPr>
                <w:color w:val="auto"/>
                <w:sz w:val="18"/>
                <w:szCs w:val="18"/>
              </w:rPr>
              <w:t xml:space="preserve"> all or part of the Payment to the </w:t>
            </w:r>
            <w:r w:rsidR="000D2775">
              <w:rPr>
                <w:color w:val="auto"/>
                <w:sz w:val="18"/>
                <w:szCs w:val="18"/>
              </w:rPr>
              <w:t>Company</w:t>
            </w:r>
            <w:r w:rsidR="007D4B15">
              <w:rPr>
                <w:color w:val="auto"/>
                <w:sz w:val="18"/>
                <w:szCs w:val="18"/>
              </w:rPr>
              <w:t xml:space="preserve"> until such a time as the Non-Performance is remedied.  </w:t>
            </w:r>
          </w:p>
          <w:p w14:paraId="1FD89EDF" w14:textId="7B5A9B94" w:rsidR="007D4B15" w:rsidRDefault="00221B75" w:rsidP="005C0D26">
            <w:pPr>
              <w:numPr>
                <w:ilvl w:val="0"/>
                <w:numId w:val="12"/>
              </w:numPr>
              <w:tabs>
                <w:tab w:val="clear" w:pos="924"/>
                <w:tab w:val="clear" w:pos="1848"/>
                <w:tab w:val="clear" w:pos="2773"/>
                <w:tab w:val="clear" w:pos="3697"/>
                <w:tab w:val="clear" w:pos="4621"/>
                <w:tab w:val="clear" w:pos="5545"/>
                <w:tab w:val="clear" w:pos="6469"/>
                <w:tab w:val="clear" w:pos="7394"/>
                <w:tab w:val="clear" w:pos="8318"/>
                <w:tab w:val="clear" w:pos="8930"/>
              </w:tabs>
              <w:spacing w:before="0" w:after="0" w:line="240" w:lineRule="auto"/>
              <w:rPr>
                <w:color w:val="auto"/>
                <w:sz w:val="18"/>
                <w:szCs w:val="18"/>
              </w:rPr>
            </w:pPr>
            <w:r>
              <w:rPr>
                <w:color w:val="auto"/>
                <w:sz w:val="18"/>
                <w:szCs w:val="18"/>
              </w:rPr>
              <w:t>d</w:t>
            </w:r>
            <w:r w:rsidR="007D4B15">
              <w:rPr>
                <w:color w:val="auto"/>
                <w:sz w:val="18"/>
                <w:szCs w:val="18"/>
              </w:rPr>
              <w:t xml:space="preserve">etermine that no Payment will be made to the </w:t>
            </w:r>
            <w:r w:rsidR="000D2775">
              <w:rPr>
                <w:color w:val="auto"/>
                <w:sz w:val="18"/>
                <w:szCs w:val="18"/>
              </w:rPr>
              <w:t>Company</w:t>
            </w:r>
            <w:r w:rsidR="007D4B15">
              <w:rPr>
                <w:color w:val="auto"/>
                <w:sz w:val="18"/>
                <w:szCs w:val="18"/>
              </w:rPr>
              <w:t xml:space="preserve"> for the Month or Months until the Non-Performance is remedied.</w:t>
            </w:r>
          </w:p>
          <w:p w14:paraId="54539472" w14:textId="13E66C06" w:rsidR="007D4B15" w:rsidRDefault="007D69D9" w:rsidP="005C0D26">
            <w:pPr>
              <w:numPr>
                <w:ilvl w:val="0"/>
                <w:numId w:val="12"/>
              </w:numPr>
              <w:tabs>
                <w:tab w:val="clear" w:pos="924"/>
                <w:tab w:val="clear" w:pos="1848"/>
                <w:tab w:val="clear" w:pos="2773"/>
                <w:tab w:val="clear" w:pos="3697"/>
                <w:tab w:val="clear" w:pos="4621"/>
                <w:tab w:val="clear" w:pos="5545"/>
                <w:tab w:val="clear" w:pos="6469"/>
                <w:tab w:val="clear" w:pos="7394"/>
                <w:tab w:val="clear" w:pos="8318"/>
                <w:tab w:val="clear" w:pos="8930"/>
              </w:tabs>
              <w:spacing w:before="0" w:after="0" w:line="240" w:lineRule="auto"/>
              <w:rPr>
                <w:color w:val="auto"/>
                <w:sz w:val="18"/>
                <w:szCs w:val="18"/>
              </w:rPr>
            </w:pPr>
            <w:r>
              <w:rPr>
                <w:color w:val="auto"/>
                <w:sz w:val="18"/>
                <w:szCs w:val="18"/>
              </w:rPr>
              <w:t>r</w:t>
            </w:r>
            <w:r w:rsidR="007D4B15">
              <w:rPr>
                <w:color w:val="auto"/>
                <w:sz w:val="18"/>
                <w:szCs w:val="18"/>
              </w:rPr>
              <w:t xml:space="preserve">ecommend to the Commonwealth that this Deed be Terminated.  </w:t>
            </w:r>
          </w:p>
        </w:tc>
        <w:tc>
          <w:tcPr>
            <w:tcW w:w="3031" w:type="dxa"/>
          </w:tcPr>
          <w:p w14:paraId="2572C58A" w14:textId="431D9B17" w:rsidR="007D4B15" w:rsidRDefault="007D4B15">
            <w:pPr>
              <w:rPr>
                <w:color w:val="auto"/>
                <w:sz w:val="18"/>
                <w:szCs w:val="18"/>
              </w:rPr>
            </w:pPr>
            <w:r>
              <w:rPr>
                <w:color w:val="auto"/>
                <w:sz w:val="18"/>
                <w:szCs w:val="18"/>
              </w:rPr>
              <w:t xml:space="preserve">After notification, the </w:t>
            </w:r>
            <w:r w:rsidR="000D2775">
              <w:rPr>
                <w:color w:val="auto"/>
                <w:sz w:val="18"/>
                <w:szCs w:val="18"/>
              </w:rPr>
              <w:t>Company</w:t>
            </w:r>
            <w:r>
              <w:rPr>
                <w:color w:val="auto"/>
                <w:sz w:val="18"/>
                <w:szCs w:val="18"/>
              </w:rPr>
              <w:t xml:space="preserve"> must submit a written statement with information explaining the Non-Performance and the strategy to be adopted to prevent further occurrences.  </w:t>
            </w:r>
          </w:p>
          <w:p w14:paraId="3F10F6BB" w14:textId="0C26D3A9" w:rsidR="007D4B15" w:rsidRDefault="007D4B15">
            <w:pPr>
              <w:rPr>
                <w:color w:val="auto"/>
                <w:sz w:val="18"/>
                <w:szCs w:val="18"/>
              </w:rPr>
            </w:pPr>
            <w:r>
              <w:rPr>
                <w:color w:val="auto"/>
                <w:sz w:val="18"/>
                <w:szCs w:val="18"/>
              </w:rPr>
              <w:t xml:space="preserve">The Administration Agency may require the </w:t>
            </w:r>
            <w:r w:rsidR="000D2775">
              <w:rPr>
                <w:color w:val="auto"/>
                <w:sz w:val="18"/>
                <w:szCs w:val="18"/>
              </w:rPr>
              <w:t>Company</w:t>
            </w:r>
            <w:r>
              <w:rPr>
                <w:color w:val="auto"/>
                <w:sz w:val="18"/>
                <w:szCs w:val="18"/>
              </w:rPr>
              <w:t xml:space="preserve"> to submit a formal Remedial Business Plan that specifies a timeframe, measurable milestones, and activities that the </w:t>
            </w:r>
            <w:r w:rsidR="000D2775">
              <w:rPr>
                <w:color w:val="auto"/>
                <w:sz w:val="18"/>
                <w:szCs w:val="18"/>
              </w:rPr>
              <w:t>Company</w:t>
            </w:r>
            <w:r>
              <w:rPr>
                <w:color w:val="auto"/>
                <w:sz w:val="18"/>
                <w:szCs w:val="18"/>
              </w:rPr>
              <w:t xml:space="preserve"> will undertake to rectify the Non-Performances.  When approved by the Administration Agency, this Remedial Business Plan will be deemed to be included in this Deed.</w:t>
            </w:r>
          </w:p>
        </w:tc>
      </w:tr>
    </w:tbl>
    <w:p w14:paraId="1CC4F559" w14:textId="1E11508F" w:rsidR="007D4B15" w:rsidRDefault="007D4B15" w:rsidP="00223C05">
      <w:pPr>
        <w:pStyle w:val="Heading1A"/>
        <w:tabs>
          <w:tab w:val="clear" w:pos="924"/>
          <w:tab w:val="num" w:pos="993"/>
        </w:tabs>
        <w:ind w:left="993" w:hanging="993"/>
        <w:rPr>
          <w:color w:val="auto"/>
        </w:rPr>
      </w:pPr>
      <w:bookmarkStart w:id="657" w:name="_Toc280686574"/>
      <w:bookmarkStart w:id="658" w:name="_Toc282673491"/>
      <w:bookmarkStart w:id="659" w:name="_Toc439158138"/>
      <w:bookmarkStart w:id="660" w:name="_Toc462049085"/>
      <w:r>
        <w:rPr>
          <w:color w:val="auto"/>
        </w:rPr>
        <w:t xml:space="preserve">SANCTIONS APPLIED TO </w:t>
      </w:r>
      <w:r w:rsidR="00375417">
        <w:rPr>
          <w:color w:val="auto"/>
        </w:rPr>
        <w:t xml:space="preserve">MAJOR </w:t>
      </w:r>
      <w:r>
        <w:rPr>
          <w:color w:val="auto"/>
        </w:rPr>
        <w:t>NON-PERFORMANCE AGAINST CSO SERVICE STANDARDS</w:t>
      </w:r>
      <w:bookmarkEnd w:id="657"/>
      <w:bookmarkEnd w:id="658"/>
      <w:bookmarkEnd w:id="659"/>
      <w:bookmarkEnd w:id="660"/>
      <w:r>
        <w:rPr>
          <w:color w:val="auto"/>
        </w:rPr>
        <w:t xml:space="preserve"> </w:t>
      </w: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0"/>
        <w:gridCol w:w="3148"/>
        <w:gridCol w:w="2979"/>
      </w:tblGrid>
      <w:tr w:rsidR="007D4B15" w14:paraId="661AC1F9" w14:textId="77777777">
        <w:tc>
          <w:tcPr>
            <w:tcW w:w="1909" w:type="dxa"/>
          </w:tcPr>
          <w:p w14:paraId="4B0513CC" w14:textId="77777777" w:rsidR="007D4B15" w:rsidRDefault="007D4B15">
            <w:pPr>
              <w:rPr>
                <w:b/>
                <w:bCs/>
                <w:color w:val="auto"/>
                <w:sz w:val="18"/>
                <w:szCs w:val="18"/>
              </w:rPr>
            </w:pPr>
            <w:r>
              <w:rPr>
                <w:b/>
                <w:bCs/>
                <w:color w:val="auto"/>
                <w:sz w:val="18"/>
                <w:szCs w:val="18"/>
              </w:rPr>
              <w:t>Non-Performance issue</w:t>
            </w:r>
          </w:p>
        </w:tc>
        <w:tc>
          <w:tcPr>
            <w:tcW w:w="3201" w:type="dxa"/>
          </w:tcPr>
          <w:p w14:paraId="1CD5695B" w14:textId="77777777" w:rsidR="007D4B15" w:rsidRDefault="007D4B15">
            <w:pPr>
              <w:rPr>
                <w:b/>
                <w:bCs/>
                <w:color w:val="auto"/>
                <w:sz w:val="18"/>
                <w:szCs w:val="18"/>
              </w:rPr>
            </w:pPr>
            <w:r>
              <w:rPr>
                <w:b/>
                <w:bCs/>
                <w:color w:val="auto"/>
                <w:sz w:val="18"/>
                <w:szCs w:val="18"/>
              </w:rPr>
              <w:t xml:space="preserve">Sanction </w:t>
            </w:r>
          </w:p>
        </w:tc>
        <w:tc>
          <w:tcPr>
            <w:tcW w:w="3031" w:type="dxa"/>
          </w:tcPr>
          <w:p w14:paraId="42377F48" w14:textId="77777777" w:rsidR="007D4B15" w:rsidRDefault="007D4B15">
            <w:pPr>
              <w:rPr>
                <w:b/>
                <w:bCs/>
                <w:color w:val="auto"/>
                <w:sz w:val="18"/>
                <w:szCs w:val="18"/>
              </w:rPr>
            </w:pPr>
            <w:r>
              <w:rPr>
                <w:b/>
                <w:bCs/>
                <w:color w:val="auto"/>
                <w:sz w:val="18"/>
                <w:szCs w:val="18"/>
              </w:rPr>
              <w:t>Remedial Obligations</w:t>
            </w:r>
          </w:p>
        </w:tc>
      </w:tr>
      <w:tr w:rsidR="007D4B15" w14:paraId="20076356" w14:textId="77777777">
        <w:tc>
          <w:tcPr>
            <w:tcW w:w="1909" w:type="dxa"/>
          </w:tcPr>
          <w:p w14:paraId="2B905EFA" w14:textId="4EFFACED" w:rsidR="007D4B15" w:rsidRDefault="00790D64" w:rsidP="00790D64">
            <w:pPr>
              <w:ind w:left="317" w:hanging="317"/>
              <w:rPr>
                <w:color w:val="auto"/>
                <w:sz w:val="18"/>
                <w:szCs w:val="18"/>
              </w:rPr>
            </w:pPr>
            <w:r>
              <w:rPr>
                <w:color w:val="auto"/>
                <w:sz w:val="18"/>
                <w:szCs w:val="18"/>
              </w:rPr>
              <w:t>8</w:t>
            </w:r>
            <w:r w:rsidR="007D4B15">
              <w:rPr>
                <w:color w:val="auto"/>
                <w:sz w:val="18"/>
                <w:szCs w:val="18"/>
              </w:rPr>
              <w:t>.1 Failure to meet any single CSO Service Standard.</w:t>
            </w:r>
          </w:p>
        </w:tc>
        <w:tc>
          <w:tcPr>
            <w:tcW w:w="3201" w:type="dxa"/>
          </w:tcPr>
          <w:p w14:paraId="5C98576A" w14:textId="4892B8BC" w:rsidR="007D4B15" w:rsidRDefault="007D4B15">
            <w:pPr>
              <w:spacing w:before="0" w:after="0"/>
              <w:rPr>
                <w:color w:val="auto"/>
                <w:sz w:val="18"/>
                <w:szCs w:val="18"/>
              </w:rPr>
            </w:pPr>
            <w:r>
              <w:rPr>
                <w:color w:val="auto"/>
                <w:sz w:val="18"/>
                <w:szCs w:val="18"/>
              </w:rPr>
              <w:t xml:space="preserve">The Administration Agency may, after giving consideration to the extent and reasons for the Non-Performance, the </w:t>
            </w:r>
            <w:r w:rsidR="000D2775">
              <w:rPr>
                <w:color w:val="auto"/>
                <w:sz w:val="18"/>
                <w:szCs w:val="18"/>
              </w:rPr>
              <w:t>Company</w:t>
            </w:r>
            <w:r>
              <w:rPr>
                <w:color w:val="auto"/>
                <w:sz w:val="18"/>
                <w:szCs w:val="18"/>
              </w:rPr>
              <w:t>’s performance history and the CSO Operational Guidelines:</w:t>
            </w:r>
          </w:p>
          <w:p w14:paraId="5B5E58FE" w14:textId="5E0F86DB" w:rsidR="007D4B15" w:rsidRDefault="00221B75" w:rsidP="005C0D26">
            <w:pPr>
              <w:numPr>
                <w:ilvl w:val="0"/>
                <w:numId w:val="12"/>
              </w:numPr>
              <w:tabs>
                <w:tab w:val="clear" w:pos="457"/>
                <w:tab w:val="clear" w:pos="924"/>
                <w:tab w:val="clear" w:pos="1848"/>
                <w:tab w:val="clear" w:pos="2773"/>
                <w:tab w:val="clear" w:pos="3697"/>
                <w:tab w:val="clear" w:pos="4621"/>
                <w:tab w:val="clear" w:pos="5545"/>
                <w:tab w:val="clear" w:pos="6469"/>
                <w:tab w:val="clear" w:pos="7394"/>
                <w:tab w:val="clear" w:pos="8318"/>
                <w:tab w:val="clear" w:pos="8930"/>
                <w:tab w:val="num" w:pos="264"/>
              </w:tabs>
              <w:spacing w:before="0" w:after="0" w:line="240" w:lineRule="auto"/>
              <w:ind w:left="264" w:hanging="204"/>
              <w:rPr>
                <w:color w:val="auto"/>
                <w:sz w:val="18"/>
                <w:szCs w:val="18"/>
              </w:rPr>
            </w:pPr>
            <w:r>
              <w:rPr>
                <w:color w:val="auto"/>
                <w:sz w:val="18"/>
                <w:szCs w:val="18"/>
              </w:rPr>
              <w:t>d</w:t>
            </w:r>
            <w:r w:rsidR="007D4B15">
              <w:rPr>
                <w:color w:val="auto"/>
                <w:sz w:val="18"/>
                <w:szCs w:val="18"/>
              </w:rPr>
              <w:t>ecide not to apply any Sanctions.</w:t>
            </w:r>
          </w:p>
          <w:p w14:paraId="4D890028" w14:textId="14B576C6" w:rsidR="007D4B15" w:rsidRDefault="00221B75" w:rsidP="005C0D26">
            <w:pPr>
              <w:numPr>
                <w:ilvl w:val="0"/>
                <w:numId w:val="12"/>
              </w:numPr>
              <w:tabs>
                <w:tab w:val="clear" w:pos="457"/>
                <w:tab w:val="clear" w:pos="924"/>
                <w:tab w:val="clear" w:pos="1848"/>
                <w:tab w:val="clear" w:pos="2773"/>
                <w:tab w:val="clear" w:pos="3697"/>
                <w:tab w:val="clear" w:pos="4621"/>
                <w:tab w:val="clear" w:pos="5545"/>
                <w:tab w:val="clear" w:pos="6469"/>
                <w:tab w:val="clear" w:pos="7394"/>
                <w:tab w:val="clear" w:pos="8318"/>
                <w:tab w:val="clear" w:pos="8930"/>
                <w:tab w:val="num" w:pos="264"/>
              </w:tabs>
              <w:spacing w:before="0" w:after="0" w:line="240" w:lineRule="auto"/>
              <w:ind w:left="264" w:hanging="204"/>
              <w:rPr>
                <w:color w:val="auto"/>
                <w:sz w:val="18"/>
                <w:szCs w:val="18"/>
              </w:rPr>
            </w:pPr>
            <w:r>
              <w:rPr>
                <w:color w:val="auto"/>
                <w:sz w:val="18"/>
                <w:szCs w:val="18"/>
              </w:rPr>
              <w:t>r</w:t>
            </w:r>
            <w:r w:rsidR="007D4B15">
              <w:rPr>
                <w:color w:val="auto"/>
                <w:sz w:val="18"/>
                <w:szCs w:val="18"/>
              </w:rPr>
              <w:t>educe or withhold</w:t>
            </w:r>
            <w:r w:rsidR="008D60E9">
              <w:rPr>
                <w:color w:val="auto"/>
                <w:sz w:val="18"/>
                <w:szCs w:val="18"/>
              </w:rPr>
              <w:t>, or determine that the NDSS Administrator should reduce or withhold,</w:t>
            </w:r>
            <w:r w:rsidR="007D4B15">
              <w:rPr>
                <w:color w:val="auto"/>
                <w:sz w:val="18"/>
                <w:szCs w:val="18"/>
              </w:rPr>
              <w:t xml:space="preserve"> all or part of the Payment to the </w:t>
            </w:r>
            <w:r w:rsidR="000D2775">
              <w:rPr>
                <w:color w:val="auto"/>
                <w:sz w:val="18"/>
                <w:szCs w:val="18"/>
              </w:rPr>
              <w:t>Company</w:t>
            </w:r>
            <w:r w:rsidR="007D4B15">
              <w:rPr>
                <w:color w:val="auto"/>
                <w:sz w:val="18"/>
                <w:szCs w:val="18"/>
              </w:rPr>
              <w:t xml:space="preserve"> until such a time as the Non-Performance is remedied.  </w:t>
            </w:r>
          </w:p>
          <w:p w14:paraId="1BD7F05A" w14:textId="109A3D09" w:rsidR="007D4B15" w:rsidRDefault="00221B75" w:rsidP="005C0D26">
            <w:pPr>
              <w:numPr>
                <w:ilvl w:val="0"/>
                <w:numId w:val="12"/>
              </w:numPr>
              <w:tabs>
                <w:tab w:val="clear" w:pos="457"/>
                <w:tab w:val="clear" w:pos="924"/>
                <w:tab w:val="clear" w:pos="1848"/>
                <w:tab w:val="clear" w:pos="2773"/>
                <w:tab w:val="clear" w:pos="3697"/>
                <w:tab w:val="clear" w:pos="4621"/>
                <w:tab w:val="clear" w:pos="5545"/>
                <w:tab w:val="clear" w:pos="6469"/>
                <w:tab w:val="clear" w:pos="7394"/>
                <w:tab w:val="clear" w:pos="8318"/>
                <w:tab w:val="clear" w:pos="8930"/>
                <w:tab w:val="num" w:pos="264"/>
              </w:tabs>
              <w:spacing w:before="0" w:after="0" w:line="240" w:lineRule="auto"/>
              <w:ind w:left="264" w:hanging="204"/>
              <w:rPr>
                <w:color w:val="auto"/>
                <w:sz w:val="18"/>
                <w:szCs w:val="18"/>
              </w:rPr>
            </w:pPr>
            <w:r>
              <w:rPr>
                <w:color w:val="auto"/>
                <w:sz w:val="18"/>
                <w:szCs w:val="18"/>
              </w:rPr>
              <w:t>d</w:t>
            </w:r>
            <w:r w:rsidR="007D4B15">
              <w:rPr>
                <w:color w:val="auto"/>
                <w:sz w:val="18"/>
                <w:szCs w:val="18"/>
              </w:rPr>
              <w:t xml:space="preserve">etermine that no Payment will be made to the </w:t>
            </w:r>
            <w:r w:rsidR="000D2775">
              <w:rPr>
                <w:color w:val="auto"/>
                <w:sz w:val="18"/>
                <w:szCs w:val="18"/>
              </w:rPr>
              <w:t>Company</w:t>
            </w:r>
            <w:r w:rsidR="007D4B15">
              <w:rPr>
                <w:color w:val="auto"/>
                <w:sz w:val="18"/>
                <w:szCs w:val="18"/>
              </w:rPr>
              <w:t xml:space="preserve"> for the Month or Months until the Non-Performance is remedied.</w:t>
            </w:r>
          </w:p>
          <w:p w14:paraId="462C5CCD" w14:textId="0824311A" w:rsidR="007D4B15" w:rsidRDefault="00221B75" w:rsidP="005C0D26">
            <w:pPr>
              <w:numPr>
                <w:ilvl w:val="0"/>
                <w:numId w:val="12"/>
              </w:numPr>
              <w:tabs>
                <w:tab w:val="clear" w:pos="457"/>
                <w:tab w:val="clear" w:pos="924"/>
                <w:tab w:val="clear" w:pos="1848"/>
                <w:tab w:val="clear" w:pos="2773"/>
                <w:tab w:val="clear" w:pos="3697"/>
                <w:tab w:val="clear" w:pos="4621"/>
                <w:tab w:val="clear" w:pos="5545"/>
                <w:tab w:val="clear" w:pos="6469"/>
                <w:tab w:val="clear" w:pos="7394"/>
                <w:tab w:val="clear" w:pos="8318"/>
                <w:tab w:val="clear" w:pos="8930"/>
                <w:tab w:val="num" w:pos="264"/>
              </w:tabs>
              <w:spacing w:before="0" w:after="0" w:line="240" w:lineRule="auto"/>
              <w:ind w:left="264" w:hanging="204"/>
              <w:rPr>
                <w:color w:val="auto"/>
                <w:sz w:val="18"/>
                <w:szCs w:val="18"/>
              </w:rPr>
            </w:pPr>
            <w:r>
              <w:rPr>
                <w:color w:val="auto"/>
                <w:sz w:val="18"/>
                <w:szCs w:val="18"/>
              </w:rPr>
              <w:t>r</w:t>
            </w:r>
            <w:r w:rsidR="007D4B15">
              <w:rPr>
                <w:color w:val="auto"/>
                <w:sz w:val="18"/>
                <w:szCs w:val="18"/>
              </w:rPr>
              <w:t>ecommend to the Commonwealth that this Deed be Terminated.</w:t>
            </w:r>
          </w:p>
        </w:tc>
        <w:tc>
          <w:tcPr>
            <w:tcW w:w="3031" w:type="dxa"/>
          </w:tcPr>
          <w:p w14:paraId="2EF0EF7A" w14:textId="79E7465B" w:rsidR="007D4B15" w:rsidRDefault="007D4B15">
            <w:pPr>
              <w:rPr>
                <w:color w:val="auto"/>
                <w:sz w:val="18"/>
                <w:szCs w:val="18"/>
              </w:rPr>
            </w:pPr>
            <w:r>
              <w:rPr>
                <w:color w:val="auto"/>
                <w:sz w:val="18"/>
                <w:szCs w:val="18"/>
              </w:rPr>
              <w:t xml:space="preserve">After notification, the </w:t>
            </w:r>
            <w:r w:rsidR="000D2775">
              <w:rPr>
                <w:color w:val="auto"/>
                <w:sz w:val="18"/>
                <w:szCs w:val="18"/>
              </w:rPr>
              <w:t>Company</w:t>
            </w:r>
            <w:r>
              <w:rPr>
                <w:color w:val="auto"/>
                <w:sz w:val="18"/>
                <w:szCs w:val="18"/>
              </w:rPr>
              <w:t xml:space="preserve"> must submit a written statement with information explaining the Non-Performance and the strategy to be adopted to prevent further occurrences.  </w:t>
            </w:r>
          </w:p>
          <w:p w14:paraId="6C1FEE57" w14:textId="135495E4" w:rsidR="007D4B15" w:rsidRDefault="007D4B15">
            <w:pPr>
              <w:rPr>
                <w:color w:val="auto"/>
                <w:sz w:val="18"/>
                <w:szCs w:val="18"/>
              </w:rPr>
            </w:pPr>
            <w:r>
              <w:rPr>
                <w:color w:val="auto"/>
                <w:sz w:val="18"/>
                <w:szCs w:val="18"/>
              </w:rPr>
              <w:t xml:space="preserve">The Administration Agency may require the </w:t>
            </w:r>
            <w:r w:rsidR="000D2775">
              <w:rPr>
                <w:color w:val="auto"/>
                <w:sz w:val="18"/>
                <w:szCs w:val="18"/>
              </w:rPr>
              <w:t>Company</w:t>
            </w:r>
            <w:r>
              <w:rPr>
                <w:color w:val="auto"/>
                <w:sz w:val="18"/>
                <w:szCs w:val="18"/>
              </w:rPr>
              <w:t xml:space="preserve"> to submit a formal Remedial Business Plan that specifies a timeframe, measurable milestones, and activities that the </w:t>
            </w:r>
            <w:r w:rsidR="000D2775">
              <w:rPr>
                <w:color w:val="auto"/>
                <w:sz w:val="18"/>
                <w:szCs w:val="18"/>
              </w:rPr>
              <w:t>Company</w:t>
            </w:r>
            <w:r>
              <w:rPr>
                <w:color w:val="auto"/>
                <w:sz w:val="18"/>
                <w:szCs w:val="18"/>
              </w:rPr>
              <w:t xml:space="preserve"> will undertake to rectify the Non-Performances.  When approved by the Administration Agency, this Remedial Business Plan will be deemed to be included in this Deed.</w:t>
            </w:r>
          </w:p>
        </w:tc>
      </w:tr>
    </w:tbl>
    <w:p w14:paraId="567AAB17" w14:textId="77777777" w:rsidR="007D4B15" w:rsidRDefault="007D4B15">
      <w:pPr>
        <w:pStyle w:val="Heading1A"/>
        <w:numPr>
          <w:ilvl w:val="0"/>
          <w:numId w:val="0"/>
        </w:numPr>
        <w:tabs>
          <w:tab w:val="num" w:pos="993"/>
        </w:tabs>
        <w:rPr>
          <w:color w:val="auto"/>
        </w:rPr>
        <w:sectPr w:rsidR="007D4B15" w:rsidSect="006522FE">
          <w:footnotePr>
            <w:numRestart w:val="eachPage"/>
          </w:footnotePr>
          <w:pgSz w:w="11907" w:h="16840" w:code="9"/>
          <w:pgMar w:top="1134" w:right="1304" w:bottom="902" w:left="1701" w:header="851" w:footer="573" w:gutter="0"/>
          <w:paperSrc w:first="15" w:other="15"/>
          <w:cols w:space="720"/>
          <w:docGrid w:linePitch="286"/>
        </w:sectPr>
      </w:pPr>
    </w:p>
    <w:p w14:paraId="3B026AD2" w14:textId="194C2DE8" w:rsidR="007D4B15" w:rsidRDefault="007D4B15" w:rsidP="00223C05">
      <w:pPr>
        <w:pStyle w:val="Heading1A"/>
        <w:tabs>
          <w:tab w:val="clear" w:pos="924"/>
          <w:tab w:val="num" w:pos="993"/>
        </w:tabs>
        <w:ind w:left="993" w:hanging="993"/>
        <w:rPr>
          <w:color w:val="auto"/>
        </w:rPr>
      </w:pPr>
      <w:bookmarkStart w:id="661" w:name="_Toc280686575"/>
      <w:bookmarkStart w:id="662" w:name="_Toc282673492"/>
      <w:bookmarkStart w:id="663" w:name="_Toc439158139"/>
      <w:bookmarkStart w:id="664" w:name="_Toc462049086"/>
      <w:r>
        <w:rPr>
          <w:color w:val="auto"/>
        </w:rPr>
        <w:lastRenderedPageBreak/>
        <w:t xml:space="preserve">SANCTIONS APPLIED FOR </w:t>
      </w:r>
      <w:r w:rsidR="00375417">
        <w:rPr>
          <w:color w:val="auto"/>
        </w:rPr>
        <w:t xml:space="preserve">MAJOR NON-PERFORMANCE IN RELATION TO </w:t>
      </w:r>
      <w:r>
        <w:rPr>
          <w:color w:val="auto"/>
        </w:rPr>
        <w:t>THE NON-PROVISION OF DATA AND REPORTS</w:t>
      </w:r>
      <w:bookmarkEnd w:id="661"/>
      <w:bookmarkEnd w:id="662"/>
      <w:bookmarkEnd w:id="663"/>
      <w:bookmarkEnd w:id="664"/>
      <w:r>
        <w:rPr>
          <w:color w:val="auto"/>
        </w:rPr>
        <w:t xml:space="preserve"> </w:t>
      </w:r>
    </w:p>
    <w:p w14:paraId="66C8CF7B" w14:textId="2F07096C" w:rsidR="007D4B15" w:rsidRDefault="007D4B15">
      <w:pPr>
        <w:pStyle w:val="PFNumLevel2"/>
        <w:rPr>
          <w:color w:val="auto"/>
        </w:rPr>
      </w:pPr>
      <w:r>
        <w:rPr>
          <w:color w:val="auto"/>
        </w:rPr>
        <w:t xml:space="preserve">The </w:t>
      </w:r>
      <w:r w:rsidR="000D2775">
        <w:rPr>
          <w:color w:val="auto"/>
        </w:rPr>
        <w:t>Company</w:t>
      </w:r>
      <w:r>
        <w:rPr>
          <w:color w:val="auto"/>
        </w:rPr>
        <w:t xml:space="preserve"> must contact the Administration Agency, within one (1) Business Day following the due date, to inform it of any delay in Data and/or Report submission.</w:t>
      </w: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0"/>
        <w:gridCol w:w="3272"/>
        <w:gridCol w:w="2815"/>
      </w:tblGrid>
      <w:tr w:rsidR="007D4B15" w14:paraId="694E9BC3" w14:textId="77777777">
        <w:tc>
          <w:tcPr>
            <w:tcW w:w="1930" w:type="dxa"/>
          </w:tcPr>
          <w:p w14:paraId="40CC8FAE" w14:textId="77777777" w:rsidR="007D4B15" w:rsidRDefault="007D4B15">
            <w:pPr>
              <w:rPr>
                <w:b/>
                <w:bCs/>
                <w:color w:val="auto"/>
                <w:sz w:val="18"/>
                <w:szCs w:val="18"/>
              </w:rPr>
            </w:pPr>
            <w:r>
              <w:rPr>
                <w:b/>
                <w:bCs/>
                <w:color w:val="auto"/>
                <w:sz w:val="18"/>
                <w:szCs w:val="18"/>
              </w:rPr>
              <w:t>Non-Performance issue</w:t>
            </w:r>
          </w:p>
        </w:tc>
        <w:tc>
          <w:tcPr>
            <w:tcW w:w="3272" w:type="dxa"/>
          </w:tcPr>
          <w:p w14:paraId="02B0D291" w14:textId="77777777" w:rsidR="007D4B15" w:rsidRDefault="007D4B15">
            <w:pPr>
              <w:rPr>
                <w:b/>
                <w:bCs/>
                <w:color w:val="auto"/>
                <w:sz w:val="18"/>
                <w:szCs w:val="18"/>
              </w:rPr>
            </w:pPr>
            <w:r>
              <w:rPr>
                <w:b/>
                <w:bCs/>
                <w:color w:val="auto"/>
                <w:sz w:val="18"/>
                <w:szCs w:val="18"/>
              </w:rPr>
              <w:t>Sanction</w:t>
            </w:r>
          </w:p>
        </w:tc>
        <w:tc>
          <w:tcPr>
            <w:tcW w:w="2815" w:type="dxa"/>
          </w:tcPr>
          <w:p w14:paraId="548ABBAC" w14:textId="77777777" w:rsidR="007D4B15" w:rsidRDefault="007D4B15">
            <w:pPr>
              <w:rPr>
                <w:b/>
                <w:bCs/>
                <w:color w:val="auto"/>
                <w:sz w:val="18"/>
                <w:szCs w:val="18"/>
              </w:rPr>
            </w:pPr>
            <w:r>
              <w:rPr>
                <w:b/>
                <w:bCs/>
                <w:color w:val="auto"/>
                <w:sz w:val="18"/>
                <w:szCs w:val="18"/>
              </w:rPr>
              <w:t>Remedial Obligations</w:t>
            </w:r>
          </w:p>
        </w:tc>
      </w:tr>
      <w:tr w:rsidR="007D4B15" w14:paraId="76291CDD" w14:textId="77777777">
        <w:tc>
          <w:tcPr>
            <w:tcW w:w="1930" w:type="dxa"/>
          </w:tcPr>
          <w:p w14:paraId="07BA765D" w14:textId="753589DC" w:rsidR="007D4B15" w:rsidRDefault="00790D64">
            <w:pPr>
              <w:ind w:left="317" w:hanging="317"/>
              <w:rPr>
                <w:color w:val="auto"/>
                <w:sz w:val="18"/>
                <w:szCs w:val="18"/>
              </w:rPr>
            </w:pPr>
            <w:r>
              <w:rPr>
                <w:color w:val="auto"/>
                <w:sz w:val="18"/>
                <w:szCs w:val="18"/>
              </w:rPr>
              <w:t>9.2</w:t>
            </w:r>
            <w:r w:rsidR="007D4B15">
              <w:rPr>
                <w:color w:val="auto"/>
                <w:sz w:val="18"/>
                <w:szCs w:val="18"/>
              </w:rPr>
              <w:t xml:space="preserve"> Delay of up to 3 Business Days to submit required Monthly Data and/or Reports.</w:t>
            </w:r>
          </w:p>
        </w:tc>
        <w:tc>
          <w:tcPr>
            <w:tcW w:w="3272" w:type="dxa"/>
          </w:tcPr>
          <w:p w14:paraId="175B7E31" w14:textId="77777777" w:rsidR="007D4B15" w:rsidRDefault="007D4B15">
            <w:pPr>
              <w:spacing w:before="0" w:after="0"/>
              <w:rPr>
                <w:color w:val="auto"/>
                <w:sz w:val="18"/>
                <w:szCs w:val="18"/>
              </w:rPr>
            </w:pPr>
            <w:r>
              <w:rPr>
                <w:color w:val="auto"/>
                <w:sz w:val="18"/>
                <w:szCs w:val="18"/>
              </w:rPr>
              <w:t xml:space="preserve">The Administration Agency may: </w:t>
            </w:r>
          </w:p>
          <w:p w14:paraId="2C04DE51" w14:textId="77777777" w:rsidR="007D4B15" w:rsidRDefault="007D4B15" w:rsidP="005C0D26">
            <w:pPr>
              <w:numPr>
                <w:ilvl w:val="0"/>
                <w:numId w:val="12"/>
              </w:numPr>
              <w:tabs>
                <w:tab w:val="clear" w:pos="457"/>
                <w:tab w:val="clear" w:pos="924"/>
                <w:tab w:val="clear" w:pos="1848"/>
                <w:tab w:val="clear" w:pos="2773"/>
                <w:tab w:val="clear" w:pos="3697"/>
                <w:tab w:val="clear" w:pos="4621"/>
                <w:tab w:val="clear" w:pos="5545"/>
                <w:tab w:val="clear" w:pos="6469"/>
                <w:tab w:val="clear" w:pos="7394"/>
                <w:tab w:val="clear" w:pos="8318"/>
                <w:tab w:val="clear" w:pos="8930"/>
                <w:tab w:val="num" w:pos="264"/>
              </w:tabs>
              <w:spacing w:before="0" w:after="0" w:line="240" w:lineRule="auto"/>
              <w:ind w:left="264" w:hanging="204"/>
              <w:rPr>
                <w:color w:val="auto"/>
                <w:sz w:val="18"/>
                <w:szCs w:val="18"/>
              </w:rPr>
            </w:pPr>
            <w:r>
              <w:rPr>
                <w:color w:val="auto"/>
                <w:sz w:val="18"/>
                <w:szCs w:val="18"/>
              </w:rPr>
              <w:t xml:space="preserve">decide not to apply any Sanctions; </w:t>
            </w:r>
          </w:p>
          <w:p w14:paraId="51D18BF6" w14:textId="30ADF9C4" w:rsidR="007D4B15" w:rsidRDefault="007D4B15" w:rsidP="005C0D26">
            <w:pPr>
              <w:numPr>
                <w:ilvl w:val="0"/>
                <w:numId w:val="12"/>
              </w:numPr>
              <w:tabs>
                <w:tab w:val="clear" w:pos="457"/>
                <w:tab w:val="clear" w:pos="924"/>
                <w:tab w:val="clear" w:pos="1848"/>
                <w:tab w:val="clear" w:pos="2773"/>
                <w:tab w:val="clear" w:pos="3697"/>
                <w:tab w:val="clear" w:pos="4621"/>
                <w:tab w:val="clear" w:pos="5545"/>
                <w:tab w:val="clear" w:pos="6469"/>
                <w:tab w:val="clear" w:pos="7394"/>
                <w:tab w:val="clear" w:pos="8318"/>
                <w:tab w:val="clear" w:pos="8930"/>
                <w:tab w:val="num" w:pos="264"/>
              </w:tabs>
              <w:spacing w:before="0" w:after="0" w:line="240" w:lineRule="auto"/>
              <w:ind w:left="264" w:hanging="204"/>
              <w:rPr>
                <w:color w:val="auto"/>
                <w:sz w:val="18"/>
                <w:szCs w:val="18"/>
              </w:rPr>
            </w:pPr>
            <w:r>
              <w:rPr>
                <w:color w:val="auto"/>
                <w:sz w:val="18"/>
                <w:szCs w:val="18"/>
              </w:rPr>
              <w:t>reduce</w:t>
            </w:r>
            <w:r w:rsidR="008D60E9">
              <w:rPr>
                <w:color w:val="auto"/>
                <w:sz w:val="18"/>
                <w:szCs w:val="18"/>
              </w:rPr>
              <w:t>, or determine that the NDSS Administrator will reduce,</w:t>
            </w:r>
            <w:r>
              <w:rPr>
                <w:color w:val="auto"/>
                <w:sz w:val="18"/>
                <w:szCs w:val="18"/>
              </w:rPr>
              <w:t xml:space="preserve"> the amount of a Payment by up to 10% for each Non-Performance; or</w:t>
            </w:r>
          </w:p>
          <w:p w14:paraId="6EF34198" w14:textId="3C01338D" w:rsidR="007D4B15" w:rsidRDefault="007D4B15" w:rsidP="005C0D26">
            <w:pPr>
              <w:numPr>
                <w:ilvl w:val="0"/>
                <w:numId w:val="12"/>
              </w:numPr>
              <w:tabs>
                <w:tab w:val="clear" w:pos="457"/>
                <w:tab w:val="clear" w:pos="924"/>
                <w:tab w:val="clear" w:pos="1848"/>
                <w:tab w:val="clear" w:pos="2773"/>
                <w:tab w:val="clear" w:pos="3697"/>
                <w:tab w:val="clear" w:pos="4621"/>
                <w:tab w:val="clear" w:pos="5545"/>
                <w:tab w:val="clear" w:pos="6469"/>
                <w:tab w:val="clear" w:pos="7394"/>
                <w:tab w:val="clear" w:pos="8318"/>
                <w:tab w:val="clear" w:pos="8930"/>
                <w:tab w:val="num" w:pos="264"/>
              </w:tabs>
              <w:spacing w:before="0" w:after="0" w:line="240" w:lineRule="auto"/>
              <w:ind w:left="264" w:hanging="204"/>
              <w:rPr>
                <w:color w:val="auto"/>
                <w:sz w:val="18"/>
                <w:szCs w:val="18"/>
              </w:rPr>
            </w:pPr>
            <w:r>
              <w:rPr>
                <w:color w:val="auto"/>
                <w:sz w:val="18"/>
                <w:szCs w:val="18"/>
              </w:rPr>
              <w:t>withhold</w:t>
            </w:r>
            <w:r w:rsidR="008D60E9">
              <w:rPr>
                <w:color w:val="auto"/>
                <w:sz w:val="18"/>
                <w:szCs w:val="18"/>
              </w:rPr>
              <w:t>, or determine that the NDSS Administrator will withhold,</w:t>
            </w:r>
            <w:r>
              <w:rPr>
                <w:color w:val="auto"/>
                <w:sz w:val="18"/>
                <w:szCs w:val="18"/>
              </w:rPr>
              <w:t xml:space="preserve"> all or part of the Payment to the </w:t>
            </w:r>
            <w:r w:rsidR="000D2775">
              <w:rPr>
                <w:color w:val="auto"/>
                <w:sz w:val="18"/>
                <w:szCs w:val="18"/>
              </w:rPr>
              <w:t>Company</w:t>
            </w:r>
            <w:r>
              <w:rPr>
                <w:color w:val="auto"/>
                <w:sz w:val="18"/>
                <w:szCs w:val="18"/>
              </w:rPr>
              <w:t xml:space="preserve"> until such a time as the Non-Performance is remedied.</w:t>
            </w:r>
          </w:p>
        </w:tc>
        <w:tc>
          <w:tcPr>
            <w:tcW w:w="2815" w:type="dxa"/>
          </w:tcPr>
          <w:p w14:paraId="05284D46" w14:textId="15236E5C" w:rsidR="007D4B15" w:rsidRDefault="007D4B15">
            <w:pPr>
              <w:rPr>
                <w:color w:val="auto"/>
                <w:sz w:val="18"/>
                <w:szCs w:val="18"/>
              </w:rPr>
            </w:pPr>
            <w:r>
              <w:rPr>
                <w:color w:val="auto"/>
                <w:sz w:val="18"/>
                <w:szCs w:val="18"/>
              </w:rPr>
              <w:t xml:space="preserve">The </w:t>
            </w:r>
            <w:r w:rsidR="000D2775">
              <w:rPr>
                <w:color w:val="auto"/>
                <w:sz w:val="18"/>
                <w:szCs w:val="18"/>
              </w:rPr>
              <w:t>Company</w:t>
            </w:r>
            <w:r>
              <w:rPr>
                <w:color w:val="auto"/>
                <w:sz w:val="18"/>
                <w:szCs w:val="18"/>
              </w:rPr>
              <w:t xml:space="preserve"> must provide written advice as to the reason for the delay.  </w:t>
            </w:r>
          </w:p>
        </w:tc>
      </w:tr>
      <w:tr w:rsidR="007D4B15" w14:paraId="1719FEB7" w14:textId="77777777">
        <w:tc>
          <w:tcPr>
            <w:tcW w:w="1930" w:type="dxa"/>
          </w:tcPr>
          <w:p w14:paraId="22455175" w14:textId="12CABA7A" w:rsidR="007D4B15" w:rsidRDefault="00790D64">
            <w:pPr>
              <w:ind w:left="317" w:hanging="317"/>
              <w:rPr>
                <w:color w:val="auto"/>
                <w:sz w:val="18"/>
                <w:szCs w:val="18"/>
              </w:rPr>
            </w:pPr>
            <w:r>
              <w:rPr>
                <w:color w:val="auto"/>
                <w:sz w:val="18"/>
                <w:szCs w:val="18"/>
              </w:rPr>
              <w:t>9</w:t>
            </w:r>
            <w:r w:rsidR="007D4B15">
              <w:rPr>
                <w:color w:val="auto"/>
                <w:sz w:val="18"/>
                <w:szCs w:val="18"/>
              </w:rPr>
              <w:t>.3 Delay of between 3 and 14 Business Days to submit required Monthly Data and/or Reports.</w:t>
            </w:r>
          </w:p>
        </w:tc>
        <w:tc>
          <w:tcPr>
            <w:tcW w:w="3272" w:type="dxa"/>
          </w:tcPr>
          <w:p w14:paraId="5852C30E" w14:textId="77777777" w:rsidR="007D4B15" w:rsidRDefault="007D4B15">
            <w:pPr>
              <w:spacing w:before="0" w:after="0"/>
              <w:rPr>
                <w:color w:val="auto"/>
                <w:sz w:val="18"/>
                <w:szCs w:val="18"/>
              </w:rPr>
            </w:pPr>
            <w:r>
              <w:rPr>
                <w:color w:val="auto"/>
                <w:sz w:val="18"/>
                <w:szCs w:val="18"/>
              </w:rPr>
              <w:t xml:space="preserve">The Administration Agency may: </w:t>
            </w:r>
          </w:p>
          <w:p w14:paraId="7A11C9D9" w14:textId="77777777" w:rsidR="007D4B15" w:rsidRDefault="007D4B15" w:rsidP="005C0D26">
            <w:pPr>
              <w:numPr>
                <w:ilvl w:val="0"/>
                <w:numId w:val="12"/>
              </w:numPr>
              <w:tabs>
                <w:tab w:val="clear" w:pos="457"/>
                <w:tab w:val="clear" w:pos="924"/>
                <w:tab w:val="clear" w:pos="1848"/>
                <w:tab w:val="clear" w:pos="2773"/>
                <w:tab w:val="clear" w:pos="3697"/>
                <w:tab w:val="clear" w:pos="4621"/>
                <w:tab w:val="clear" w:pos="5545"/>
                <w:tab w:val="clear" w:pos="6469"/>
                <w:tab w:val="clear" w:pos="7394"/>
                <w:tab w:val="clear" w:pos="8318"/>
                <w:tab w:val="clear" w:pos="8930"/>
                <w:tab w:val="num" w:pos="264"/>
              </w:tabs>
              <w:spacing w:before="0" w:after="0" w:line="240" w:lineRule="auto"/>
              <w:ind w:left="264" w:hanging="204"/>
              <w:rPr>
                <w:color w:val="auto"/>
                <w:sz w:val="18"/>
                <w:szCs w:val="18"/>
              </w:rPr>
            </w:pPr>
            <w:r>
              <w:rPr>
                <w:color w:val="auto"/>
                <w:sz w:val="18"/>
                <w:szCs w:val="18"/>
              </w:rPr>
              <w:t>decide not to apply any Sanctions;</w:t>
            </w:r>
          </w:p>
          <w:p w14:paraId="17797AE7" w14:textId="0B7F2C31" w:rsidR="007D4B15" w:rsidRDefault="007D4B15" w:rsidP="005C0D26">
            <w:pPr>
              <w:numPr>
                <w:ilvl w:val="0"/>
                <w:numId w:val="12"/>
              </w:numPr>
              <w:tabs>
                <w:tab w:val="clear" w:pos="457"/>
                <w:tab w:val="clear" w:pos="924"/>
                <w:tab w:val="clear" w:pos="1848"/>
                <w:tab w:val="clear" w:pos="2773"/>
                <w:tab w:val="clear" w:pos="3697"/>
                <w:tab w:val="clear" w:pos="4621"/>
                <w:tab w:val="clear" w:pos="5545"/>
                <w:tab w:val="clear" w:pos="6469"/>
                <w:tab w:val="clear" w:pos="7394"/>
                <w:tab w:val="clear" w:pos="8318"/>
                <w:tab w:val="clear" w:pos="8930"/>
                <w:tab w:val="num" w:pos="264"/>
              </w:tabs>
              <w:spacing w:before="0" w:after="0" w:line="240" w:lineRule="auto"/>
              <w:ind w:left="264" w:hanging="204"/>
              <w:rPr>
                <w:color w:val="auto"/>
                <w:sz w:val="18"/>
                <w:szCs w:val="18"/>
              </w:rPr>
            </w:pPr>
            <w:r>
              <w:rPr>
                <w:color w:val="auto"/>
                <w:sz w:val="18"/>
                <w:szCs w:val="18"/>
              </w:rPr>
              <w:t>impose</w:t>
            </w:r>
            <w:r w:rsidR="008D60E9">
              <w:rPr>
                <w:color w:val="auto"/>
                <w:sz w:val="18"/>
                <w:szCs w:val="18"/>
              </w:rPr>
              <w:t>, or determine that the NDSS Administrator will impose,</w:t>
            </w:r>
            <w:r>
              <w:rPr>
                <w:color w:val="auto"/>
                <w:sz w:val="18"/>
                <w:szCs w:val="18"/>
              </w:rPr>
              <w:t xml:space="preserve"> a reduction in Payment of up to 20% for each Non-Performance; or</w:t>
            </w:r>
          </w:p>
          <w:p w14:paraId="2A6CA724" w14:textId="0B4D7380" w:rsidR="007D4B15" w:rsidRDefault="007D4B15" w:rsidP="005C0D26">
            <w:pPr>
              <w:numPr>
                <w:ilvl w:val="0"/>
                <w:numId w:val="12"/>
              </w:numPr>
              <w:tabs>
                <w:tab w:val="clear" w:pos="457"/>
                <w:tab w:val="clear" w:pos="924"/>
                <w:tab w:val="clear" w:pos="1848"/>
                <w:tab w:val="clear" w:pos="2773"/>
                <w:tab w:val="clear" w:pos="3697"/>
                <w:tab w:val="clear" w:pos="4621"/>
                <w:tab w:val="clear" w:pos="5545"/>
                <w:tab w:val="clear" w:pos="6469"/>
                <w:tab w:val="clear" w:pos="7394"/>
                <w:tab w:val="clear" w:pos="8318"/>
                <w:tab w:val="clear" w:pos="8930"/>
                <w:tab w:val="num" w:pos="264"/>
              </w:tabs>
              <w:spacing w:before="0" w:after="0" w:line="240" w:lineRule="auto"/>
              <w:ind w:left="264" w:hanging="204"/>
              <w:rPr>
                <w:color w:val="auto"/>
                <w:sz w:val="18"/>
                <w:szCs w:val="18"/>
              </w:rPr>
            </w:pPr>
            <w:r>
              <w:rPr>
                <w:color w:val="auto"/>
                <w:sz w:val="18"/>
                <w:szCs w:val="18"/>
              </w:rPr>
              <w:t>withhold</w:t>
            </w:r>
            <w:r w:rsidR="008D60E9">
              <w:rPr>
                <w:color w:val="auto"/>
                <w:sz w:val="18"/>
                <w:szCs w:val="18"/>
              </w:rPr>
              <w:t>, or determine that the NDSS Administrator will withhold,</w:t>
            </w:r>
            <w:r>
              <w:rPr>
                <w:color w:val="auto"/>
                <w:sz w:val="18"/>
                <w:szCs w:val="18"/>
              </w:rPr>
              <w:t xml:space="preserve"> all or part of the Payment to the </w:t>
            </w:r>
            <w:r w:rsidR="000D2775">
              <w:rPr>
                <w:color w:val="auto"/>
                <w:sz w:val="18"/>
                <w:szCs w:val="18"/>
              </w:rPr>
              <w:t>Company</w:t>
            </w:r>
            <w:r>
              <w:rPr>
                <w:color w:val="auto"/>
                <w:sz w:val="18"/>
                <w:szCs w:val="18"/>
              </w:rPr>
              <w:t xml:space="preserve"> until such a time as the Non-Performance is remedied.</w:t>
            </w:r>
          </w:p>
        </w:tc>
        <w:tc>
          <w:tcPr>
            <w:tcW w:w="2815" w:type="dxa"/>
          </w:tcPr>
          <w:p w14:paraId="2554E4E6" w14:textId="3554B231" w:rsidR="007D4B15" w:rsidRDefault="007D4B15">
            <w:pPr>
              <w:rPr>
                <w:color w:val="auto"/>
                <w:sz w:val="18"/>
                <w:szCs w:val="18"/>
              </w:rPr>
            </w:pPr>
            <w:r>
              <w:rPr>
                <w:color w:val="auto"/>
                <w:sz w:val="18"/>
                <w:szCs w:val="18"/>
              </w:rPr>
              <w:t xml:space="preserve">After notification, the </w:t>
            </w:r>
            <w:r w:rsidR="000D2775">
              <w:rPr>
                <w:color w:val="auto"/>
                <w:sz w:val="18"/>
                <w:szCs w:val="18"/>
              </w:rPr>
              <w:t>Company</w:t>
            </w:r>
            <w:r>
              <w:rPr>
                <w:color w:val="auto"/>
                <w:sz w:val="18"/>
                <w:szCs w:val="18"/>
              </w:rPr>
              <w:t xml:space="preserve"> must submit a written statement with information explaining the Non-Performance and the strategy to be adopted to prevent further occurrences.  </w:t>
            </w:r>
          </w:p>
          <w:p w14:paraId="44DE16B5" w14:textId="0D44E097" w:rsidR="007D4B15" w:rsidRDefault="007D4B15">
            <w:pPr>
              <w:rPr>
                <w:color w:val="auto"/>
                <w:sz w:val="18"/>
                <w:szCs w:val="18"/>
              </w:rPr>
            </w:pPr>
            <w:r>
              <w:rPr>
                <w:color w:val="auto"/>
                <w:sz w:val="18"/>
                <w:szCs w:val="18"/>
              </w:rPr>
              <w:t xml:space="preserve">The Administration Agency may require that the </w:t>
            </w:r>
            <w:r w:rsidR="000D2775">
              <w:rPr>
                <w:color w:val="auto"/>
                <w:sz w:val="18"/>
                <w:szCs w:val="18"/>
              </w:rPr>
              <w:t>Company</w:t>
            </w:r>
            <w:r>
              <w:rPr>
                <w:color w:val="auto"/>
                <w:sz w:val="18"/>
                <w:szCs w:val="18"/>
              </w:rPr>
              <w:t xml:space="preserve"> create a formal Remedial Business Plan for achieving on-time delivery of Data and/or Reports.  When approved by the Administration Agency, this Remedial Business Plan will be deemed to be included in this Deed.</w:t>
            </w:r>
          </w:p>
        </w:tc>
      </w:tr>
      <w:tr w:rsidR="007D4B15" w14:paraId="117CA0D7" w14:textId="77777777">
        <w:tc>
          <w:tcPr>
            <w:tcW w:w="1930" w:type="dxa"/>
          </w:tcPr>
          <w:p w14:paraId="5B4D679A" w14:textId="42D329C5" w:rsidR="007D4B15" w:rsidRDefault="00790D64">
            <w:pPr>
              <w:ind w:left="317" w:hanging="317"/>
              <w:rPr>
                <w:color w:val="auto"/>
                <w:sz w:val="18"/>
                <w:szCs w:val="18"/>
              </w:rPr>
            </w:pPr>
            <w:r>
              <w:rPr>
                <w:color w:val="auto"/>
                <w:sz w:val="18"/>
                <w:szCs w:val="18"/>
              </w:rPr>
              <w:t>9</w:t>
            </w:r>
            <w:r w:rsidR="007D4B15">
              <w:rPr>
                <w:color w:val="auto"/>
                <w:sz w:val="18"/>
                <w:szCs w:val="18"/>
              </w:rPr>
              <w:t>.4 Delay of 15 or more Business Days to submit required Monthly Data and/or Reports.</w:t>
            </w:r>
          </w:p>
        </w:tc>
        <w:tc>
          <w:tcPr>
            <w:tcW w:w="3272" w:type="dxa"/>
          </w:tcPr>
          <w:p w14:paraId="438C76D5" w14:textId="38156FDF" w:rsidR="007D4B15" w:rsidRDefault="007D4B15">
            <w:pPr>
              <w:rPr>
                <w:color w:val="auto"/>
                <w:sz w:val="18"/>
                <w:szCs w:val="18"/>
              </w:rPr>
            </w:pPr>
            <w:r>
              <w:rPr>
                <w:color w:val="auto"/>
                <w:sz w:val="18"/>
                <w:szCs w:val="18"/>
              </w:rPr>
              <w:t>The Administration Agency may reduce or withhold</w:t>
            </w:r>
            <w:r w:rsidR="00EC3D62">
              <w:rPr>
                <w:color w:val="auto"/>
                <w:sz w:val="18"/>
                <w:szCs w:val="18"/>
              </w:rPr>
              <w:t>, or determine that the NDSS Administrator will reduce or withhold,</w:t>
            </w:r>
            <w:r>
              <w:rPr>
                <w:color w:val="auto"/>
                <w:sz w:val="18"/>
                <w:szCs w:val="18"/>
              </w:rPr>
              <w:t xml:space="preserve"> all or part of the Payment by any amount it deems appropriate or determine that no Payment will be made for that Month.  </w:t>
            </w:r>
          </w:p>
          <w:p w14:paraId="7EB794D4" w14:textId="77777777" w:rsidR="007D4B15" w:rsidRDefault="007D4B15">
            <w:pPr>
              <w:rPr>
                <w:color w:val="auto"/>
                <w:sz w:val="18"/>
                <w:szCs w:val="18"/>
              </w:rPr>
            </w:pPr>
            <w:r>
              <w:rPr>
                <w:color w:val="auto"/>
                <w:sz w:val="18"/>
                <w:szCs w:val="18"/>
              </w:rPr>
              <w:t xml:space="preserve">If this occurs on 3 or more occasions in a 12 Month period then the Administration Agency may recommend to the Commonwealth that this Deed be Terminated.  </w:t>
            </w:r>
          </w:p>
        </w:tc>
        <w:tc>
          <w:tcPr>
            <w:tcW w:w="2815" w:type="dxa"/>
          </w:tcPr>
          <w:p w14:paraId="63D585D8" w14:textId="2668ABB7" w:rsidR="007D4B15" w:rsidRDefault="007D4B15">
            <w:pPr>
              <w:rPr>
                <w:color w:val="auto"/>
                <w:sz w:val="18"/>
                <w:szCs w:val="18"/>
              </w:rPr>
            </w:pPr>
            <w:r>
              <w:rPr>
                <w:color w:val="auto"/>
                <w:sz w:val="18"/>
                <w:szCs w:val="18"/>
              </w:rPr>
              <w:t xml:space="preserve">After notification, the </w:t>
            </w:r>
            <w:r w:rsidR="000D2775">
              <w:rPr>
                <w:color w:val="auto"/>
                <w:sz w:val="18"/>
                <w:szCs w:val="18"/>
              </w:rPr>
              <w:t>Company</w:t>
            </w:r>
            <w:r>
              <w:rPr>
                <w:color w:val="auto"/>
                <w:sz w:val="18"/>
                <w:szCs w:val="18"/>
              </w:rPr>
              <w:t xml:space="preserve"> must submit a written statement with information explaining the Non-Performance and the strategy to be adopted to prevent further occurrences. </w:t>
            </w:r>
          </w:p>
        </w:tc>
      </w:tr>
      <w:tr w:rsidR="007D4B15" w14:paraId="1DE1C31D" w14:textId="77777777">
        <w:trPr>
          <w:trHeight w:val="170"/>
        </w:trPr>
        <w:tc>
          <w:tcPr>
            <w:tcW w:w="1930" w:type="dxa"/>
          </w:tcPr>
          <w:p w14:paraId="753304C3" w14:textId="38CD6E64" w:rsidR="007D4B15" w:rsidRDefault="00790D64">
            <w:pPr>
              <w:ind w:left="317" w:hanging="284"/>
              <w:rPr>
                <w:color w:val="auto"/>
                <w:sz w:val="18"/>
                <w:szCs w:val="18"/>
              </w:rPr>
            </w:pPr>
            <w:r>
              <w:rPr>
                <w:color w:val="auto"/>
                <w:sz w:val="18"/>
                <w:szCs w:val="18"/>
              </w:rPr>
              <w:t>9</w:t>
            </w:r>
            <w:r w:rsidR="007D4B15">
              <w:rPr>
                <w:color w:val="auto"/>
                <w:sz w:val="18"/>
                <w:szCs w:val="18"/>
              </w:rPr>
              <w:t>.5 Data and/or Reports are not provided in the required format and/or are incomplete, and/or have significant errors or inaccuracies.</w:t>
            </w:r>
          </w:p>
        </w:tc>
        <w:tc>
          <w:tcPr>
            <w:tcW w:w="3272" w:type="dxa"/>
          </w:tcPr>
          <w:p w14:paraId="414A9092" w14:textId="77777777" w:rsidR="007D4B15" w:rsidRDefault="007D4B15">
            <w:pPr>
              <w:spacing w:before="0" w:after="0"/>
              <w:rPr>
                <w:color w:val="auto"/>
                <w:sz w:val="18"/>
                <w:szCs w:val="18"/>
              </w:rPr>
            </w:pPr>
            <w:r>
              <w:rPr>
                <w:color w:val="auto"/>
                <w:sz w:val="18"/>
                <w:szCs w:val="18"/>
              </w:rPr>
              <w:t xml:space="preserve">The Administration Agency may: </w:t>
            </w:r>
          </w:p>
          <w:p w14:paraId="649901E3" w14:textId="77777777" w:rsidR="007D4B15" w:rsidRDefault="007D4B15" w:rsidP="005C0D26">
            <w:pPr>
              <w:numPr>
                <w:ilvl w:val="0"/>
                <w:numId w:val="12"/>
              </w:numPr>
              <w:tabs>
                <w:tab w:val="clear" w:pos="457"/>
                <w:tab w:val="clear" w:pos="924"/>
                <w:tab w:val="clear" w:pos="1848"/>
                <w:tab w:val="clear" w:pos="2773"/>
                <w:tab w:val="clear" w:pos="3697"/>
                <w:tab w:val="clear" w:pos="4621"/>
                <w:tab w:val="clear" w:pos="5545"/>
                <w:tab w:val="clear" w:pos="6469"/>
                <w:tab w:val="clear" w:pos="7394"/>
                <w:tab w:val="clear" w:pos="8318"/>
                <w:tab w:val="clear" w:pos="8930"/>
                <w:tab w:val="num" w:pos="264"/>
              </w:tabs>
              <w:spacing w:before="0" w:after="0" w:line="240" w:lineRule="auto"/>
              <w:ind w:left="264" w:hanging="204"/>
              <w:rPr>
                <w:color w:val="auto"/>
                <w:sz w:val="18"/>
                <w:szCs w:val="18"/>
              </w:rPr>
            </w:pPr>
            <w:r>
              <w:rPr>
                <w:color w:val="auto"/>
                <w:sz w:val="18"/>
                <w:szCs w:val="18"/>
              </w:rPr>
              <w:t>decide not to apply any Sanctions;</w:t>
            </w:r>
          </w:p>
          <w:p w14:paraId="5CEA3AEE" w14:textId="358CC115" w:rsidR="007D4B15" w:rsidRDefault="007D4B15" w:rsidP="005C0D26">
            <w:pPr>
              <w:numPr>
                <w:ilvl w:val="0"/>
                <w:numId w:val="12"/>
              </w:numPr>
              <w:tabs>
                <w:tab w:val="clear" w:pos="457"/>
                <w:tab w:val="clear" w:pos="924"/>
                <w:tab w:val="clear" w:pos="1848"/>
                <w:tab w:val="clear" w:pos="2773"/>
                <w:tab w:val="clear" w:pos="3697"/>
                <w:tab w:val="clear" w:pos="4621"/>
                <w:tab w:val="clear" w:pos="5545"/>
                <w:tab w:val="clear" w:pos="6469"/>
                <w:tab w:val="clear" w:pos="7394"/>
                <w:tab w:val="clear" w:pos="8318"/>
                <w:tab w:val="clear" w:pos="8930"/>
                <w:tab w:val="num" w:pos="264"/>
              </w:tabs>
              <w:spacing w:before="0" w:after="0" w:line="240" w:lineRule="auto"/>
              <w:ind w:left="264" w:hanging="204"/>
              <w:rPr>
                <w:color w:val="auto"/>
                <w:sz w:val="18"/>
                <w:szCs w:val="18"/>
              </w:rPr>
            </w:pPr>
            <w:r>
              <w:rPr>
                <w:color w:val="auto"/>
                <w:sz w:val="18"/>
                <w:szCs w:val="18"/>
              </w:rPr>
              <w:t>reduce</w:t>
            </w:r>
            <w:r w:rsidR="00EC3D62">
              <w:rPr>
                <w:color w:val="auto"/>
                <w:sz w:val="18"/>
                <w:szCs w:val="18"/>
              </w:rPr>
              <w:t>, or determine that the NDSS Administrator will reduce,</w:t>
            </w:r>
            <w:r>
              <w:rPr>
                <w:color w:val="auto"/>
                <w:sz w:val="18"/>
                <w:szCs w:val="18"/>
              </w:rPr>
              <w:t xml:space="preserve"> the amount of the Payment for that Month by 10% for each Non-Performance that is not remedied within 2 Business Days; or</w:t>
            </w:r>
          </w:p>
          <w:p w14:paraId="20E391A8" w14:textId="1890616D" w:rsidR="007D4B15" w:rsidRDefault="007D4B15" w:rsidP="005C0D26">
            <w:pPr>
              <w:numPr>
                <w:ilvl w:val="0"/>
                <w:numId w:val="12"/>
              </w:numPr>
              <w:tabs>
                <w:tab w:val="clear" w:pos="457"/>
                <w:tab w:val="clear" w:pos="924"/>
                <w:tab w:val="clear" w:pos="1848"/>
                <w:tab w:val="clear" w:pos="2773"/>
                <w:tab w:val="clear" w:pos="3697"/>
                <w:tab w:val="clear" w:pos="4621"/>
                <w:tab w:val="clear" w:pos="5545"/>
                <w:tab w:val="clear" w:pos="6469"/>
                <w:tab w:val="clear" w:pos="7394"/>
                <w:tab w:val="clear" w:pos="8318"/>
                <w:tab w:val="clear" w:pos="8930"/>
                <w:tab w:val="num" w:pos="264"/>
              </w:tabs>
              <w:spacing w:before="0" w:line="240" w:lineRule="auto"/>
              <w:ind w:left="266" w:hanging="204"/>
              <w:rPr>
                <w:color w:val="auto"/>
                <w:sz w:val="18"/>
                <w:szCs w:val="18"/>
              </w:rPr>
            </w:pPr>
            <w:r>
              <w:rPr>
                <w:color w:val="auto"/>
                <w:sz w:val="18"/>
                <w:szCs w:val="18"/>
              </w:rPr>
              <w:t>withhold</w:t>
            </w:r>
            <w:r w:rsidR="00EC3D62">
              <w:rPr>
                <w:color w:val="auto"/>
                <w:sz w:val="18"/>
                <w:szCs w:val="18"/>
              </w:rPr>
              <w:t>, or determine that the NDSS Administrator will withhold,</w:t>
            </w:r>
            <w:r>
              <w:rPr>
                <w:color w:val="auto"/>
                <w:sz w:val="18"/>
                <w:szCs w:val="18"/>
              </w:rPr>
              <w:t xml:space="preserve"> all or part of the Payment to the </w:t>
            </w:r>
            <w:r w:rsidR="000D2775">
              <w:rPr>
                <w:color w:val="auto"/>
                <w:sz w:val="18"/>
                <w:szCs w:val="18"/>
              </w:rPr>
              <w:t>Company</w:t>
            </w:r>
            <w:r>
              <w:rPr>
                <w:color w:val="auto"/>
                <w:sz w:val="18"/>
                <w:szCs w:val="18"/>
              </w:rPr>
              <w:t xml:space="preserve"> until such a time as the </w:t>
            </w:r>
            <w:r>
              <w:rPr>
                <w:color w:val="auto"/>
                <w:sz w:val="18"/>
                <w:szCs w:val="18"/>
              </w:rPr>
              <w:lastRenderedPageBreak/>
              <w:t>Non-Performance is remedied.</w:t>
            </w:r>
          </w:p>
        </w:tc>
        <w:tc>
          <w:tcPr>
            <w:tcW w:w="2815" w:type="dxa"/>
          </w:tcPr>
          <w:p w14:paraId="5557A1A9" w14:textId="75F6532F" w:rsidR="007D4B15" w:rsidRDefault="007D4B15">
            <w:pPr>
              <w:rPr>
                <w:color w:val="auto"/>
                <w:sz w:val="18"/>
                <w:szCs w:val="18"/>
              </w:rPr>
            </w:pPr>
            <w:r>
              <w:rPr>
                <w:color w:val="auto"/>
                <w:sz w:val="18"/>
                <w:szCs w:val="18"/>
              </w:rPr>
              <w:lastRenderedPageBreak/>
              <w:t xml:space="preserve">The </w:t>
            </w:r>
            <w:r w:rsidR="000D2775">
              <w:rPr>
                <w:color w:val="auto"/>
                <w:sz w:val="18"/>
                <w:szCs w:val="18"/>
              </w:rPr>
              <w:t>Company</w:t>
            </w:r>
            <w:r>
              <w:rPr>
                <w:color w:val="auto"/>
                <w:sz w:val="18"/>
                <w:szCs w:val="18"/>
              </w:rPr>
              <w:t xml:space="preserve"> must re-submit the Data and/or Reports in the correct format to the Administration Agency within 2 Business Days of notification by the Administration Agency of the Non-Performance.  </w:t>
            </w:r>
          </w:p>
        </w:tc>
      </w:tr>
    </w:tbl>
    <w:p w14:paraId="7906E688" w14:textId="1A89DA5A" w:rsidR="007D4B15" w:rsidRDefault="007D4B15">
      <w:pPr>
        <w:pStyle w:val="Heading1A"/>
        <w:rPr>
          <w:color w:val="auto"/>
        </w:rPr>
      </w:pPr>
      <w:bookmarkStart w:id="665" w:name="_Toc280686576"/>
      <w:bookmarkStart w:id="666" w:name="_Toc282673493"/>
      <w:bookmarkStart w:id="667" w:name="_Toc283042883"/>
      <w:bookmarkStart w:id="668" w:name="_Toc283043211"/>
      <w:bookmarkStart w:id="669" w:name="_Toc280686591"/>
      <w:bookmarkStart w:id="670" w:name="_Toc282673508"/>
      <w:bookmarkStart w:id="671" w:name="_Toc439158140"/>
      <w:bookmarkStart w:id="672" w:name="_Toc462049087"/>
      <w:bookmarkEnd w:id="665"/>
      <w:bookmarkEnd w:id="666"/>
      <w:bookmarkEnd w:id="667"/>
      <w:bookmarkEnd w:id="668"/>
      <w:r>
        <w:rPr>
          <w:color w:val="auto"/>
        </w:rPr>
        <w:lastRenderedPageBreak/>
        <w:t xml:space="preserve">SANCTIONS APPLIED TO </w:t>
      </w:r>
      <w:r w:rsidR="00375417">
        <w:rPr>
          <w:color w:val="auto"/>
        </w:rPr>
        <w:t xml:space="preserve">MAJOR </w:t>
      </w:r>
      <w:r>
        <w:rPr>
          <w:color w:val="auto"/>
        </w:rPr>
        <w:t>NON-PERFORMANCE AGAINST A REMEDIAL BUSINESS PLAN</w:t>
      </w:r>
      <w:bookmarkEnd w:id="669"/>
      <w:bookmarkEnd w:id="670"/>
      <w:bookmarkEnd w:id="671"/>
      <w:bookmarkEnd w:id="672"/>
      <w:r>
        <w:rPr>
          <w:color w:val="auto"/>
        </w:rPr>
        <w:t xml:space="preserve">  </w:t>
      </w: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1"/>
        <w:gridCol w:w="3311"/>
        <w:gridCol w:w="2815"/>
      </w:tblGrid>
      <w:tr w:rsidR="007D4B15" w14:paraId="03F7CD62" w14:textId="77777777">
        <w:tc>
          <w:tcPr>
            <w:tcW w:w="1891" w:type="dxa"/>
          </w:tcPr>
          <w:p w14:paraId="18C6D5B0" w14:textId="77777777" w:rsidR="007D4B15" w:rsidRDefault="007D4B15">
            <w:pPr>
              <w:rPr>
                <w:b/>
                <w:bCs/>
                <w:color w:val="auto"/>
                <w:sz w:val="18"/>
                <w:szCs w:val="18"/>
              </w:rPr>
            </w:pPr>
            <w:r>
              <w:rPr>
                <w:b/>
                <w:bCs/>
                <w:color w:val="auto"/>
                <w:sz w:val="18"/>
                <w:szCs w:val="18"/>
              </w:rPr>
              <w:t>Non-Performance issue</w:t>
            </w:r>
          </w:p>
        </w:tc>
        <w:tc>
          <w:tcPr>
            <w:tcW w:w="3311" w:type="dxa"/>
          </w:tcPr>
          <w:p w14:paraId="1F00722B" w14:textId="77777777" w:rsidR="007D4B15" w:rsidRDefault="007D4B15">
            <w:pPr>
              <w:rPr>
                <w:b/>
                <w:bCs/>
                <w:color w:val="auto"/>
                <w:sz w:val="18"/>
                <w:szCs w:val="18"/>
              </w:rPr>
            </w:pPr>
            <w:r>
              <w:rPr>
                <w:b/>
                <w:bCs/>
                <w:color w:val="auto"/>
                <w:sz w:val="18"/>
                <w:szCs w:val="18"/>
              </w:rPr>
              <w:t>Sanction</w:t>
            </w:r>
          </w:p>
        </w:tc>
        <w:tc>
          <w:tcPr>
            <w:tcW w:w="2815" w:type="dxa"/>
          </w:tcPr>
          <w:p w14:paraId="6F289C0F" w14:textId="77777777" w:rsidR="007D4B15" w:rsidRDefault="007D4B15">
            <w:pPr>
              <w:rPr>
                <w:b/>
                <w:bCs/>
                <w:color w:val="auto"/>
                <w:sz w:val="18"/>
                <w:szCs w:val="18"/>
              </w:rPr>
            </w:pPr>
            <w:r>
              <w:rPr>
                <w:b/>
                <w:bCs/>
                <w:color w:val="auto"/>
                <w:sz w:val="18"/>
                <w:szCs w:val="18"/>
              </w:rPr>
              <w:t>Remedial Obligations</w:t>
            </w:r>
          </w:p>
        </w:tc>
      </w:tr>
      <w:tr w:rsidR="007D4B15" w14:paraId="6002C2F3" w14:textId="77777777">
        <w:tc>
          <w:tcPr>
            <w:tcW w:w="1891" w:type="dxa"/>
          </w:tcPr>
          <w:p w14:paraId="548EEBA9" w14:textId="265CF7E0" w:rsidR="007D4B15" w:rsidRDefault="00790D64">
            <w:pPr>
              <w:ind w:left="317" w:hanging="317"/>
              <w:rPr>
                <w:color w:val="auto"/>
                <w:sz w:val="18"/>
                <w:szCs w:val="18"/>
              </w:rPr>
            </w:pPr>
            <w:r>
              <w:rPr>
                <w:color w:val="auto"/>
                <w:sz w:val="18"/>
                <w:szCs w:val="18"/>
              </w:rPr>
              <w:t>10</w:t>
            </w:r>
            <w:r w:rsidR="007D4B15">
              <w:rPr>
                <w:color w:val="auto"/>
                <w:sz w:val="18"/>
                <w:szCs w:val="18"/>
              </w:rPr>
              <w:t xml:space="preserve">.1 Failure of </w:t>
            </w:r>
            <w:r w:rsidR="003B2514">
              <w:rPr>
                <w:color w:val="auto"/>
                <w:sz w:val="18"/>
                <w:szCs w:val="18"/>
              </w:rPr>
              <w:t>the Company</w:t>
            </w:r>
            <w:r w:rsidR="007D4B15">
              <w:rPr>
                <w:color w:val="auto"/>
                <w:sz w:val="18"/>
                <w:szCs w:val="18"/>
              </w:rPr>
              <w:t xml:space="preserve"> to adhere to a Remedial Business Plan that has been developed to rectify another Non-Performance issue.</w:t>
            </w:r>
          </w:p>
          <w:p w14:paraId="09F3A20B" w14:textId="77777777" w:rsidR="007D4B15" w:rsidRDefault="007D4B15">
            <w:pPr>
              <w:rPr>
                <w:color w:val="auto"/>
                <w:sz w:val="18"/>
                <w:szCs w:val="18"/>
              </w:rPr>
            </w:pPr>
          </w:p>
        </w:tc>
        <w:tc>
          <w:tcPr>
            <w:tcW w:w="3311" w:type="dxa"/>
          </w:tcPr>
          <w:p w14:paraId="629C25D5" w14:textId="4F3CFBBB" w:rsidR="007D4B15" w:rsidRDefault="007D4B15">
            <w:pPr>
              <w:spacing w:before="0" w:after="0"/>
              <w:rPr>
                <w:color w:val="auto"/>
                <w:sz w:val="18"/>
                <w:szCs w:val="18"/>
              </w:rPr>
            </w:pPr>
            <w:r>
              <w:rPr>
                <w:color w:val="auto"/>
                <w:sz w:val="18"/>
                <w:szCs w:val="18"/>
              </w:rPr>
              <w:t xml:space="preserve">The Administration Agency may, after giving consideration to the extent and reasons for the Non-Performance, the </w:t>
            </w:r>
            <w:r w:rsidR="000D2775">
              <w:rPr>
                <w:color w:val="auto"/>
                <w:sz w:val="18"/>
                <w:szCs w:val="18"/>
              </w:rPr>
              <w:t>Company</w:t>
            </w:r>
            <w:r>
              <w:rPr>
                <w:color w:val="auto"/>
                <w:sz w:val="18"/>
                <w:szCs w:val="18"/>
              </w:rPr>
              <w:t>’s performance history and the CSO Operational Guidelines:</w:t>
            </w:r>
          </w:p>
          <w:p w14:paraId="1B64522B" w14:textId="6F7C7A13" w:rsidR="007D4B15" w:rsidRDefault="00221B75" w:rsidP="005C0D26">
            <w:pPr>
              <w:numPr>
                <w:ilvl w:val="0"/>
                <w:numId w:val="12"/>
              </w:numPr>
              <w:tabs>
                <w:tab w:val="clear" w:pos="457"/>
                <w:tab w:val="clear" w:pos="924"/>
                <w:tab w:val="clear" w:pos="1848"/>
                <w:tab w:val="clear" w:pos="2773"/>
                <w:tab w:val="clear" w:pos="3697"/>
                <w:tab w:val="clear" w:pos="4621"/>
                <w:tab w:val="clear" w:pos="5545"/>
                <w:tab w:val="clear" w:pos="6469"/>
                <w:tab w:val="clear" w:pos="7394"/>
                <w:tab w:val="clear" w:pos="8318"/>
                <w:tab w:val="clear" w:pos="8930"/>
                <w:tab w:val="num" w:pos="263"/>
              </w:tabs>
              <w:spacing w:before="0" w:after="0" w:line="240" w:lineRule="auto"/>
              <w:ind w:left="263" w:hanging="203"/>
              <w:rPr>
                <w:color w:val="auto"/>
                <w:sz w:val="18"/>
                <w:szCs w:val="18"/>
              </w:rPr>
            </w:pPr>
            <w:r>
              <w:rPr>
                <w:color w:val="auto"/>
                <w:sz w:val="18"/>
                <w:szCs w:val="18"/>
              </w:rPr>
              <w:t>d</w:t>
            </w:r>
            <w:r w:rsidR="007D4B15">
              <w:rPr>
                <w:color w:val="auto"/>
                <w:sz w:val="18"/>
                <w:szCs w:val="18"/>
              </w:rPr>
              <w:t>ecide not to apply any Sanctions.</w:t>
            </w:r>
          </w:p>
          <w:p w14:paraId="72B103C6" w14:textId="15641D9F" w:rsidR="007D4B15" w:rsidRDefault="00221B75" w:rsidP="005C0D26">
            <w:pPr>
              <w:numPr>
                <w:ilvl w:val="0"/>
                <w:numId w:val="12"/>
              </w:numPr>
              <w:tabs>
                <w:tab w:val="clear" w:pos="457"/>
                <w:tab w:val="clear" w:pos="924"/>
                <w:tab w:val="clear" w:pos="1848"/>
                <w:tab w:val="clear" w:pos="2773"/>
                <w:tab w:val="clear" w:pos="3697"/>
                <w:tab w:val="clear" w:pos="4621"/>
                <w:tab w:val="clear" w:pos="5545"/>
                <w:tab w:val="clear" w:pos="6469"/>
                <w:tab w:val="clear" w:pos="7394"/>
                <w:tab w:val="clear" w:pos="8318"/>
                <w:tab w:val="clear" w:pos="8930"/>
                <w:tab w:val="num" w:pos="263"/>
              </w:tabs>
              <w:spacing w:before="0" w:after="0" w:line="240" w:lineRule="auto"/>
              <w:ind w:left="263" w:hanging="203"/>
              <w:rPr>
                <w:color w:val="auto"/>
                <w:sz w:val="18"/>
                <w:szCs w:val="18"/>
              </w:rPr>
            </w:pPr>
            <w:r>
              <w:rPr>
                <w:color w:val="auto"/>
                <w:sz w:val="18"/>
                <w:szCs w:val="18"/>
              </w:rPr>
              <w:t>r</w:t>
            </w:r>
            <w:r w:rsidR="007D4B15">
              <w:rPr>
                <w:color w:val="auto"/>
                <w:sz w:val="18"/>
                <w:szCs w:val="18"/>
              </w:rPr>
              <w:t>educe or withhold</w:t>
            </w:r>
            <w:r w:rsidR="00EC3D62">
              <w:rPr>
                <w:color w:val="auto"/>
                <w:sz w:val="18"/>
                <w:szCs w:val="18"/>
              </w:rPr>
              <w:t>, or determine that the NDSS Administrator will reduce or withhold,</w:t>
            </w:r>
            <w:r w:rsidR="007D4B15">
              <w:rPr>
                <w:color w:val="auto"/>
                <w:sz w:val="18"/>
                <w:szCs w:val="18"/>
              </w:rPr>
              <w:t xml:space="preserve"> all or part of the Payment to the </w:t>
            </w:r>
            <w:r w:rsidR="000D2775">
              <w:rPr>
                <w:color w:val="auto"/>
                <w:sz w:val="18"/>
                <w:szCs w:val="18"/>
              </w:rPr>
              <w:t>Company</w:t>
            </w:r>
            <w:r w:rsidR="007D4B15">
              <w:rPr>
                <w:color w:val="auto"/>
                <w:sz w:val="18"/>
                <w:szCs w:val="18"/>
              </w:rPr>
              <w:t xml:space="preserve"> until such a time as the Non-Performance is remedied.</w:t>
            </w:r>
          </w:p>
          <w:p w14:paraId="0BEAC010" w14:textId="3CD113D6" w:rsidR="007D4B15" w:rsidRDefault="00221B75" w:rsidP="005C0D26">
            <w:pPr>
              <w:numPr>
                <w:ilvl w:val="0"/>
                <w:numId w:val="12"/>
              </w:numPr>
              <w:tabs>
                <w:tab w:val="clear" w:pos="457"/>
                <w:tab w:val="clear" w:pos="924"/>
                <w:tab w:val="clear" w:pos="1848"/>
                <w:tab w:val="clear" w:pos="2773"/>
                <w:tab w:val="clear" w:pos="3697"/>
                <w:tab w:val="clear" w:pos="4621"/>
                <w:tab w:val="clear" w:pos="5545"/>
                <w:tab w:val="clear" w:pos="6469"/>
                <w:tab w:val="clear" w:pos="7394"/>
                <w:tab w:val="clear" w:pos="8318"/>
                <w:tab w:val="clear" w:pos="8930"/>
                <w:tab w:val="num" w:pos="263"/>
              </w:tabs>
              <w:spacing w:before="0" w:after="0" w:line="240" w:lineRule="auto"/>
              <w:ind w:left="263" w:hanging="203"/>
              <w:rPr>
                <w:color w:val="auto"/>
                <w:sz w:val="18"/>
                <w:szCs w:val="18"/>
              </w:rPr>
            </w:pPr>
            <w:r>
              <w:rPr>
                <w:color w:val="auto"/>
                <w:sz w:val="18"/>
                <w:szCs w:val="18"/>
              </w:rPr>
              <w:t>d</w:t>
            </w:r>
            <w:r w:rsidR="007D4B15">
              <w:rPr>
                <w:color w:val="auto"/>
                <w:sz w:val="18"/>
                <w:szCs w:val="18"/>
              </w:rPr>
              <w:t xml:space="preserve">etermine that no Payment will be made to the </w:t>
            </w:r>
            <w:r w:rsidR="000D2775">
              <w:rPr>
                <w:color w:val="auto"/>
                <w:sz w:val="18"/>
                <w:szCs w:val="18"/>
              </w:rPr>
              <w:t>Company</w:t>
            </w:r>
            <w:r w:rsidR="007D4B15">
              <w:rPr>
                <w:color w:val="auto"/>
                <w:sz w:val="18"/>
                <w:szCs w:val="18"/>
              </w:rPr>
              <w:t xml:space="preserve"> for the Month or Months until the Non-Performance is remedied.</w:t>
            </w:r>
          </w:p>
          <w:p w14:paraId="47D6E653" w14:textId="3BF2BFA0" w:rsidR="007D4B15" w:rsidRDefault="00221B75" w:rsidP="005C0D26">
            <w:pPr>
              <w:numPr>
                <w:ilvl w:val="0"/>
                <w:numId w:val="12"/>
              </w:numPr>
              <w:tabs>
                <w:tab w:val="clear" w:pos="457"/>
                <w:tab w:val="clear" w:pos="924"/>
                <w:tab w:val="clear" w:pos="1848"/>
                <w:tab w:val="clear" w:pos="2773"/>
                <w:tab w:val="clear" w:pos="3697"/>
                <w:tab w:val="clear" w:pos="4621"/>
                <w:tab w:val="clear" w:pos="5545"/>
                <w:tab w:val="clear" w:pos="6469"/>
                <w:tab w:val="clear" w:pos="7394"/>
                <w:tab w:val="clear" w:pos="8318"/>
                <w:tab w:val="clear" w:pos="8930"/>
                <w:tab w:val="num" w:pos="263"/>
              </w:tabs>
              <w:spacing w:before="0" w:after="0" w:line="240" w:lineRule="auto"/>
              <w:ind w:left="263" w:hanging="203"/>
              <w:rPr>
                <w:color w:val="auto"/>
                <w:sz w:val="18"/>
                <w:szCs w:val="18"/>
              </w:rPr>
            </w:pPr>
            <w:r>
              <w:rPr>
                <w:color w:val="auto"/>
                <w:sz w:val="18"/>
                <w:szCs w:val="18"/>
              </w:rPr>
              <w:t>r</w:t>
            </w:r>
            <w:r w:rsidR="007D4B15">
              <w:rPr>
                <w:color w:val="auto"/>
                <w:sz w:val="18"/>
                <w:szCs w:val="18"/>
              </w:rPr>
              <w:t>ecommend to the Commonwealth that this Deed be Terminated.</w:t>
            </w:r>
          </w:p>
        </w:tc>
        <w:tc>
          <w:tcPr>
            <w:tcW w:w="2815" w:type="dxa"/>
          </w:tcPr>
          <w:p w14:paraId="1A4EE70E" w14:textId="62EED57F" w:rsidR="007D4B15" w:rsidRDefault="007D4B15">
            <w:pPr>
              <w:rPr>
                <w:color w:val="auto"/>
                <w:sz w:val="18"/>
                <w:szCs w:val="18"/>
              </w:rPr>
            </w:pPr>
            <w:r>
              <w:rPr>
                <w:color w:val="auto"/>
                <w:sz w:val="18"/>
                <w:szCs w:val="18"/>
              </w:rPr>
              <w:t xml:space="preserve">After notification, the </w:t>
            </w:r>
            <w:r w:rsidR="000D2775">
              <w:rPr>
                <w:color w:val="auto"/>
                <w:sz w:val="18"/>
                <w:szCs w:val="18"/>
              </w:rPr>
              <w:t>Company</w:t>
            </w:r>
            <w:r>
              <w:rPr>
                <w:color w:val="auto"/>
                <w:sz w:val="18"/>
                <w:szCs w:val="18"/>
              </w:rPr>
              <w:t xml:space="preserve"> must submit a written statement with information explaining the Non-Performance and the strategy to be adopted to prevent further occurrences.  </w:t>
            </w:r>
          </w:p>
        </w:tc>
      </w:tr>
    </w:tbl>
    <w:p w14:paraId="64FDCD53" w14:textId="37817A50" w:rsidR="007D4B15" w:rsidRDefault="007D4B15">
      <w:pPr>
        <w:pStyle w:val="Heading1A"/>
        <w:rPr>
          <w:color w:val="auto"/>
        </w:rPr>
      </w:pPr>
      <w:bookmarkStart w:id="673" w:name="_Toc280686592"/>
      <w:bookmarkStart w:id="674" w:name="_Toc282673509"/>
      <w:bookmarkStart w:id="675" w:name="_Toc439158141"/>
      <w:bookmarkStart w:id="676" w:name="_Toc462049088"/>
      <w:r>
        <w:rPr>
          <w:color w:val="auto"/>
        </w:rPr>
        <w:t xml:space="preserve">SANCTIONS APPLIED FOR A </w:t>
      </w:r>
      <w:r w:rsidR="00375417">
        <w:rPr>
          <w:color w:val="auto"/>
        </w:rPr>
        <w:t xml:space="preserve">MAJOR NON-PERFORMANCE IN RELATION TO </w:t>
      </w:r>
      <w:r>
        <w:rPr>
          <w:color w:val="auto"/>
        </w:rPr>
        <w:t>FAILURE TO NOTIFY THE ADMINISTRATION AGENCY OF ANY EXCLUSIVE SUPPLY ARRANGEMENTS</w:t>
      </w:r>
      <w:bookmarkEnd w:id="673"/>
      <w:bookmarkEnd w:id="674"/>
      <w:bookmarkEnd w:id="675"/>
      <w:bookmarkEnd w:id="676"/>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2"/>
        <w:gridCol w:w="3310"/>
        <w:gridCol w:w="2815"/>
      </w:tblGrid>
      <w:tr w:rsidR="007D4B15" w14:paraId="0F455F19" w14:textId="77777777">
        <w:tc>
          <w:tcPr>
            <w:tcW w:w="1892" w:type="dxa"/>
          </w:tcPr>
          <w:p w14:paraId="77BADC50" w14:textId="77777777" w:rsidR="007D4B15" w:rsidRDefault="007D4B15">
            <w:pPr>
              <w:rPr>
                <w:b/>
                <w:bCs/>
                <w:color w:val="auto"/>
                <w:sz w:val="18"/>
                <w:szCs w:val="18"/>
              </w:rPr>
            </w:pPr>
            <w:r>
              <w:rPr>
                <w:b/>
                <w:bCs/>
                <w:color w:val="auto"/>
                <w:sz w:val="18"/>
                <w:szCs w:val="18"/>
              </w:rPr>
              <w:t>Non-Performance issue</w:t>
            </w:r>
          </w:p>
        </w:tc>
        <w:tc>
          <w:tcPr>
            <w:tcW w:w="3310" w:type="dxa"/>
          </w:tcPr>
          <w:p w14:paraId="56A2F03B" w14:textId="77777777" w:rsidR="007D4B15" w:rsidRDefault="007D4B15">
            <w:pPr>
              <w:rPr>
                <w:b/>
                <w:bCs/>
                <w:color w:val="auto"/>
                <w:sz w:val="18"/>
                <w:szCs w:val="18"/>
              </w:rPr>
            </w:pPr>
            <w:r>
              <w:rPr>
                <w:b/>
                <w:bCs/>
                <w:color w:val="auto"/>
                <w:sz w:val="18"/>
                <w:szCs w:val="18"/>
              </w:rPr>
              <w:t xml:space="preserve">Sanction </w:t>
            </w:r>
          </w:p>
        </w:tc>
        <w:tc>
          <w:tcPr>
            <w:tcW w:w="2815" w:type="dxa"/>
          </w:tcPr>
          <w:p w14:paraId="43E6FB59" w14:textId="77777777" w:rsidR="007D4B15" w:rsidRDefault="007D4B15">
            <w:pPr>
              <w:rPr>
                <w:b/>
                <w:bCs/>
                <w:color w:val="auto"/>
                <w:sz w:val="18"/>
                <w:szCs w:val="18"/>
              </w:rPr>
            </w:pPr>
            <w:r>
              <w:rPr>
                <w:b/>
                <w:bCs/>
                <w:color w:val="auto"/>
                <w:sz w:val="18"/>
                <w:szCs w:val="18"/>
              </w:rPr>
              <w:t>Remedial Obligations</w:t>
            </w:r>
          </w:p>
        </w:tc>
      </w:tr>
      <w:tr w:rsidR="007D4B15" w14:paraId="436F7F08" w14:textId="77777777">
        <w:tc>
          <w:tcPr>
            <w:tcW w:w="1892" w:type="dxa"/>
          </w:tcPr>
          <w:p w14:paraId="735E0CC8" w14:textId="65AC0600" w:rsidR="007D4B15" w:rsidRDefault="007D4B15" w:rsidP="00790D64">
            <w:pPr>
              <w:ind w:left="317" w:hanging="317"/>
              <w:rPr>
                <w:color w:val="auto"/>
                <w:sz w:val="18"/>
                <w:szCs w:val="18"/>
              </w:rPr>
            </w:pPr>
            <w:r>
              <w:rPr>
                <w:color w:val="auto"/>
                <w:sz w:val="18"/>
                <w:szCs w:val="18"/>
              </w:rPr>
              <w:t>1</w:t>
            </w:r>
            <w:r w:rsidR="00790D64">
              <w:rPr>
                <w:color w:val="auto"/>
                <w:sz w:val="18"/>
                <w:szCs w:val="18"/>
              </w:rPr>
              <w:t>1</w:t>
            </w:r>
            <w:r>
              <w:rPr>
                <w:color w:val="auto"/>
                <w:sz w:val="18"/>
                <w:szCs w:val="18"/>
              </w:rPr>
              <w:t>.1 Failure to notify the Administration Agency of any Exclusive Supply Arrangement in which it is participating.</w:t>
            </w:r>
          </w:p>
        </w:tc>
        <w:tc>
          <w:tcPr>
            <w:tcW w:w="3310" w:type="dxa"/>
          </w:tcPr>
          <w:p w14:paraId="7A1D5887" w14:textId="7F81625E" w:rsidR="007D4B15" w:rsidRDefault="007D4B15">
            <w:pPr>
              <w:rPr>
                <w:color w:val="auto"/>
                <w:sz w:val="18"/>
                <w:szCs w:val="18"/>
              </w:rPr>
            </w:pPr>
            <w:r>
              <w:rPr>
                <w:color w:val="auto"/>
                <w:sz w:val="18"/>
                <w:szCs w:val="18"/>
              </w:rPr>
              <w:t xml:space="preserve">The Administration Agency may, after giving consideration to the extent and reasons for the seriousness of the non-disclosure, the </w:t>
            </w:r>
            <w:r w:rsidR="000D2775">
              <w:rPr>
                <w:color w:val="auto"/>
                <w:sz w:val="18"/>
                <w:szCs w:val="18"/>
              </w:rPr>
              <w:t>Company</w:t>
            </w:r>
            <w:r>
              <w:rPr>
                <w:color w:val="auto"/>
                <w:sz w:val="18"/>
                <w:szCs w:val="18"/>
              </w:rPr>
              <w:t>’s performance history and the CSO Operational Guidelines:</w:t>
            </w:r>
          </w:p>
          <w:p w14:paraId="52DA2742" w14:textId="6AAE3085" w:rsidR="007D4B15" w:rsidRDefault="00221B75" w:rsidP="005C0D26">
            <w:pPr>
              <w:numPr>
                <w:ilvl w:val="0"/>
                <w:numId w:val="12"/>
              </w:numPr>
              <w:tabs>
                <w:tab w:val="clear" w:pos="457"/>
                <w:tab w:val="clear" w:pos="924"/>
                <w:tab w:val="clear" w:pos="1848"/>
                <w:tab w:val="clear" w:pos="2773"/>
                <w:tab w:val="clear" w:pos="3697"/>
                <w:tab w:val="clear" w:pos="4621"/>
                <w:tab w:val="clear" w:pos="5545"/>
                <w:tab w:val="clear" w:pos="6469"/>
                <w:tab w:val="clear" w:pos="7394"/>
                <w:tab w:val="clear" w:pos="8318"/>
                <w:tab w:val="clear" w:pos="8930"/>
                <w:tab w:val="num" w:pos="262"/>
              </w:tabs>
              <w:spacing w:before="0" w:after="0" w:line="240" w:lineRule="auto"/>
              <w:ind w:left="262" w:hanging="202"/>
              <w:rPr>
                <w:color w:val="auto"/>
                <w:sz w:val="18"/>
                <w:szCs w:val="18"/>
              </w:rPr>
            </w:pPr>
            <w:r>
              <w:rPr>
                <w:color w:val="auto"/>
                <w:sz w:val="18"/>
                <w:szCs w:val="18"/>
              </w:rPr>
              <w:t>r</w:t>
            </w:r>
            <w:r w:rsidR="007D4B15">
              <w:rPr>
                <w:color w:val="auto"/>
                <w:sz w:val="18"/>
                <w:szCs w:val="18"/>
              </w:rPr>
              <w:t>ecalculate and/or reduce</w:t>
            </w:r>
            <w:r w:rsidR="00EC3D62">
              <w:rPr>
                <w:color w:val="auto"/>
                <w:sz w:val="18"/>
                <w:szCs w:val="18"/>
              </w:rPr>
              <w:t>, or determine that the NDSS Administrator will recalculate and/or reduce,</w:t>
            </w:r>
            <w:r w:rsidR="007D4B15">
              <w:rPr>
                <w:color w:val="auto"/>
                <w:sz w:val="18"/>
                <w:szCs w:val="18"/>
              </w:rPr>
              <w:t xml:space="preserve"> the Payments to the </w:t>
            </w:r>
            <w:r w:rsidR="000D2775">
              <w:rPr>
                <w:color w:val="auto"/>
                <w:sz w:val="18"/>
                <w:szCs w:val="18"/>
              </w:rPr>
              <w:t>Company</w:t>
            </w:r>
            <w:r w:rsidR="007D4B15">
              <w:rPr>
                <w:color w:val="auto"/>
                <w:sz w:val="18"/>
                <w:szCs w:val="18"/>
              </w:rPr>
              <w:t xml:space="preserve"> engaged in any Exclusive Supply Arrangement for the Month or Months where the Exclusive Supply Arrangement was in place.</w:t>
            </w:r>
          </w:p>
        </w:tc>
        <w:tc>
          <w:tcPr>
            <w:tcW w:w="2815" w:type="dxa"/>
          </w:tcPr>
          <w:p w14:paraId="1620DE54" w14:textId="21FEFF51" w:rsidR="007D4B15" w:rsidRDefault="007D4B15">
            <w:pPr>
              <w:spacing w:before="0" w:after="0"/>
              <w:rPr>
                <w:color w:val="auto"/>
                <w:sz w:val="18"/>
                <w:szCs w:val="18"/>
              </w:rPr>
            </w:pPr>
            <w:r>
              <w:rPr>
                <w:color w:val="auto"/>
                <w:sz w:val="18"/>
                <w:szCs w:val="18"/>
              </w:rPr>
              <w:t xml:space="preserve">After notification, the </w:t>
            </w:r>
            <w:r w:rsidR="000D2775">
              <w:rPr>
                <w:color w:val="auto"/>
                <w:sz w:val="18"/>
                <w:szCs w:val="18"/>
              </w:rPr>
              <w:t>Company</w:t>
            </w:r>
            <w:r>
              <w:rPr>
                <w:color w:val="auto"/>
                <w:sz w:val="18"/>
                <w:szCs w:val="18"/>
              </w:rPr>
              <w:t xml:space="preserve"> must submit a written statement with information:</w:t>
            </w:r>
          </w:p>
          <w:p w14:paraId="05FDFDB5" w14:textId="77777777" w:rsidR="007D4B15" w:rsidRDefault="007D4B15" w:rsidP="005C0D26">
            <w:pPr>
              <w:numPr>
                <w:ilvl w:val="1"/>
                <w:numId w:val="12"/>
              </w:numPr>
              <w:tabs>
                <w:tab w:val="clear" w:pos="924"/>
                <w:tab w:val="clear" w:pos="1500"/>
                <w:tab w:val="clear" w:pos="1848"/>
                <w:tab w:val="clear" w:pos="2773"/>
                <w:tab w:val="clear" w:pos="3697"/>
                <w:tab w:val="clear" w:pos="4621"/>
                <w:tab w:val="clear" w:pos="5545"/>
                <w:tab w:val="clear" w:pos="6469"/>
                <w:tab w:val="clear" w:pos="7394"/>
                <w:tab w:val="clear" w:pos="8318"/>
                <w:tab w:val="clear" w:pos="8930"/>
                <w:tab w:val="num" w:pos="310"/>
              </w:tabs>
              <w:spacing w:before="0" w:after="0" w:line="240" w:lineRule="auto"/>
              <w:ind w:left="310" w:hanging="284"/>
              <w:rPr>
                <w:color w:val="auto"/>
                <w:sz w:val="18"/>
                <w:szCs w:val="18"/>
              </w:rPr>
            </w:pPr>
            <w:r>
              <w:rPr>
                <w:color w:val="auto"/>
                <w:sz w:val="18"/>
                <w:szCs w:val="18"/>
              </w:rPr>
              <w:t>explaining the reasons for the non-disclosure;</w:t>
            </w:r>
          </w:p>
          <w:p w14:paraId="7BFABD46" w14:textId="4E957C4C" w:rsidR="007D4B15" w:rsidRDefault="007D4B15" w:rsidP="005C0D26">
            <w:pPr>
              <w:numPr>
                <w:ilvl w:val="1"/>
                <w:numId w:val="12"/>
              </w:numPr>
              <w:tabs>
                <w:tab w:val="clear" w:pos="924"/>
                <w:tab w:val="clear" w:pos="1500"/>
                <w:tab w:val="clear" w:pos="1848"/>
                <w:tab w:val="clear" w:pos="2773"/>
                <w:tab w:val="clear" w:pos="3697"/>
                <w:tab w:val="clear" w:pos="4621"/>
                <w:tab w:val="clear" w:pos="5545"/>
                <w:tab w:val="clear" w:pos="6469"/>
                <w:tab w:val="clear" w:pos="7394"/>
                <w:tab w:val="clear" w:pos="8318"/>
                <w:tab w:val="clear" w:pos="8930"/>
                <w:tab w:val="num" w:pos="310"/>
              </w:tabs>
              <w:spacing w:before="0" w:after="0" w:line="240" w:lineRule="auto"/>
              <w:ind w:left="310" w:hanging="284"/>
              <w:rPr>
                <w:color w:val="auto"/>
                <w:sz w:val="18"/>
                <w:szCs w:val="18"/>
              </w:rPr>
            </w:pPr>
            <w:r>
              <w:rPr>
                <w:color w:val="auto"/>
                <w:sz w:val="18"/>
                <w:szCs w:val="18"/>
              </w:rPr>
              <w:t xml:space="preserve">providing details about when the </w:t>
            </w:r>
            <w:r w:rsidR="000D2775">
              <w:rPr>
                <w:color w:val="auto"/>
                <w:sz w:val="18"/>
                <w:szCs w:val="18"/>
              </w:rPr>
              <w:t>Company</w:t>
            </w:r>
            <w:r>
              <w:rPr>
                <w:color w:val="auto"/>
                <w:sz w:val="18"/>
                <w:szCs w:val="18"/>
              </w:rPr>
              <w:t xml:space="preserve"> became involved in or aware of any Exclusive Supply Arrangement; </w:t>
            </w:r>
          </w:p>
          <w:p w14:paraId="5D3C334B" w14:textId="375356DF" w:rsidR="007D4B15" w:rsidRDefault="007D4B15" w:rsidP="005C0D26">
            <w:pPr>
              <w:numPr>
                <w:ilvl w:val="1"/>
                <w:numId w:val="12"/>
              </w:numPr>
              <w:tabs>
                <w:tab w:val="clear" w:pos="924"/>
                <w:tab w:val="clear" w:pos="1500"/>
                <w:tab w:val="clear" w:pos="1848"/>
                <w:tab w:val="clear" w:pos="2773"/>
                <w:tab w:val="clear" w:pos="3697"/>
                <w:tab w:val="clear" w:pos="4621"/>
                <w:tab w:val="clear" w:pos="5545"/>
                <w:tab w:val="clear" w:pos="6469"/>
                <w:tab w:val="clear" w:pos="7394"/>
                <w:tab w:val="clear" w:pos="8318"/>
                <w:tab w:val="clear" w:pos="8930"/>
                <w:tab w:val="num" w:pos="310"/>
              </w:tabs>
              <w:spacing w:before="0" w:after="0" w:line="240" w:lineRule="auto"/>
              <w:ind w:left="310" w:hanging="284"/>
              <w:rPr>
                <w:color w:val="auto"/>
                <w:sz w:val="18"/>
                <w:szCs w:val="18"/>
              </w:rPr>
            </w:pPr>
            <w:r>
              <w:rPr>
                <w:color w:val="auto"/>
                <w:sz w:val="18"/>
                <w:szCs w:val="18"/>
              </w:rPr>
              <w:t>providing details of what PBS Medicines are subject to an Exclusive Supply Arrangement; and</w:t>
            </w:r>
          </w:p>
          <w:p w14:paraId="6988B0AA" w14:textId="57CE6073" w:rsidR="007D4B15" w:rsidRDefault="007D4B15" w:rsidP="005C0D26">
            <w:pPr>
              <w:numPr>
                <w:ilvl w:val="1"/>
                <w:numId w:val="12"/>
              </w:numPr>
              <w:tabs>
                <w:tab w:val="clear" w:pos="924"/>
                <w:tab w:val="clear" w:pos="1500"/>
                <w:tab w:val="clear" w:pos="1848"/>
                <w:tab w:val="clear" w:pos="2773"/>
                <w:tab w:val="clear" w:pos="3697"/>
                <w:tab w:val="clear" w:pos="4621"/>
                <w:tab w:val="clear" w:pos="5545"/>
                <w:tab w:val="clear" w:pos="6469"/>
                <w:tab w:val="clear" w:pos="7394"/>
                <w:tab w:val="clear" w:pos="8318"/>
                <w:tab w:val="clear" w:pos="8930"/>
                <w:tab w:val="num" w:pos="310"/>
              </w:tabs>
              <w:spacing w:before="0" w:after="0" w:line="240" w:lineRule="auto"/>
              <w:ind w:left="310" w:hanging="284"/>
              <w:rPr>
                <w:color w:val="auto"/>
                <w:sz w:val="18"/>
                <w:szCs w:val="18"/>
              </w:rPr>
            </w:pPr>
            <w:r>
              <w:rPr>
                <w:color w:val="auto"/>
                <w:sz w:val="18"/>
                <w:szCs w:val="18"/>
              </w:rPr>
              <w:t xml:space="preserve">where applicable, providing evidence of when the </w:t>
            </w:r>
            <w:r w:rsidR="000D2775">
              <w:rPr>
                <w:color w:val="auto"/>
                <w:sz w:val="18"/>
                <w:szCs w:val="18"/>
              </w:rPr>
              <w:t>Company</w:t>
            </w:r>
            <w:r>
              <w:rPr>
                <w:color w:val="auto"/>
                <w:sz w:val="18"/>
                <w:szCs w:val="18"/>
              </w:rPr>
              <w:t xml:space="preserve"> entered in an Exclusive Supply Arrangement; </w:t>
            </w:r>
          </w:p>
          <w:p w14:paraId="3BEE6397" w14:textId="77777777" w:rsidR="007D4B15" w:rsidRDefault="007D4B15">
            <w:pPr>
              <w:ind w:left="26"/>
              <w:rPr>
                <w:color w:val="auto"/>
                <w:sz w:val="18"/>
                <w:szCs w:val="18"/>
              </w:rPr>
            </w:pPr>
            <w:r>
              <w:rPr>
                <w:color w:val="auto"/>
                <w:sz w:val="18"/>
                <w:szCs w:val="18"/>
              </w:rPr>
              <w:t xml:space="preserve">within 3 Business Days of receiving this notice.  </w:t>
            </w:r>
          </w:p>
        </w:tc>
      </w:tr>
    </w:tbl>
    <w:p w14:paraId="27693451" w14:textId="77777777" w:rsidR="007D4B15" w:rsidRDefault="007D4B15">
      <w:pPr>
        <w:pStyle w:val="Heading1A"/>
        <w:numPr>
          <w:ilvl w:val="0"/>
          <w:numId w:val="0"/>
        </w:numPr>
        <w:rPr>
          <w:color w:val="auto"/>
        </w:rPr>
        <w:sectPr w:rsidR="007D4B15" w:rsidSect="006522FE">
          <w:footnotePr>
            <w:numRestart w:val="eachPage"/>
          </w:footnotePr>
          <w:pgSz w:w="11907" w:h="16840" w:code="9"/>
          <w:pgMar w:top="1134" w:right="1304" w:bottom="902" w:left="1701" w:header="851" w:footer="573" w:gutter="0"/>
          <w:paperSrc w:first="15" w:other="15"/>
          <w:cols w:space="720"/>
          <w:docGrid w:linePitch="286"/>
        </w:sectPr>
      </w:pPr>
    </w:p>
    <w:p w14:paraId="5590EECD" w14:textId="293BBEAB" w:rsidR="00F96174" w:rsidRDefault="00F96174" w:rsidP="00652F64">
      <w:pPr>
        <w:pStyle w:val="Heading1A"/>
        <w:numPr>
          <w:ilvl w:val="0"/>
          <w:numId w:val="0"/>
        </w:numPr>
        <w:rPr>
          <w:b w:val="0"/>
          <w:color w:val="auto"/>
        </w:rPr>
      </w:pPr>
      <w:bookmarkStart w:id="677" w:name="_Toc462049089"/>
      <w:bookmarkStart w:id="678" w:name="_Toc439158142"/>
      <w:r w:rsidRPr="004B59E9">
        <w:rPr>
          <w:color w:val="auto"/>
        </w:rPr>
        <w:lastRenderedPageBreak/>
        <w:t>SCHEDULE 6 –</w:t>
      </w:r>
      <w:r w:rsidR="0090297A">
        <w:rPr>
          <w:color w:val="auto"/>
        </w:rPr>
        <w:t xml:space="preserve"> ADMINISTRATION ROLES</w:t>
      </w:r>
      <w:bookmarkEnd w:id="677"/>
    </w:p>
    <w:p w14:paraId="32A69066" w14:textId="77777777" w:rsidR="00F96174" w:rsidRDefault="00F96174">
      <w:pPr>
        <w:tabs>
          <w:tab w:val="clear" w:pos="924"/>
          <w:tab w:val="clear" w:pos="1848"/>
          <w:tab w:val="clear" w:pos="2773"/>
          <w:tab w:val="clear" w:pos="3697"/>
          <w:tab w:val="clear" w:pos="4621"/>
          <w:tab w:val="clear" w:pos="5545"/>
          <w:tab w:val="clear" w:pos="6469"/>
          <w:tab w:val="clear" w:pos="7394"/>
          <w:tab w:val="clear" w:pos="8318"/>
          <w:tab w:val="clear" w:pos="8930"/>
        </w:tabs>
        <w:spacing w:before="0" w:after="0" w:line="240" w:lineRule="auto"/>
        <w:rPr>
          <w:b/>
          <w:color w:val="auto"/>
        </w:rPr>
      </w:pPr>
    </w:p>
    <w:p w14:paraId="3685E6B9" w14:textId="500C1A56" w:rsidR="00F96174" w:rsidRDefault="00F96174">
      <w:pPr>
        <w:tabs>
          <w:tab w:val="clear" w:pos="924"/>
          <w:tab w:val="clear" w:pos="1848"/>
          <w:tab w:val="clear" w:pos="2773"/>
          <w:tab w:val="clear" w:pos="3697"/>
          <w:tab w:val="clear" w:pos="4621"/>
          <w:tab w:val="clear" w:pos="5545"/>
          <w:tab w:val="clear" w:pos="6469"/>
          <w:tab w:val="clear" w:pos="7394"/>
          <w:tab w:val="clear" w:pos="8318"/>
          <w:tab w:val="clear" w:pos="8930"/>
        </w:tabs>
        <w:spacing w:before="0" w:after="0" w:line="240" w:lineRule="auto"/>
        <w:rPr>
          <w:b/>
          <w:color w:val="auto"/>
        </w:rPr>
      </w:pPr>
      <w:r>
        <w:rPr>
          <w:b/>
          <w:color w:val="auto"/>
        </w:rPr>
        <w:t>Part A</w:t>
      </w:r>
      <w:r w:rsidR="0090297A">
        <w:rPr>
          <w:b/>
          <w:color w:val="auto"/>
        </w:rPr>
        <w:t xml:space="preserve"> – Role of Administration Agency</w:t>
      </w:r>
    </w:p>
    <w:p w14:paraId="5387D857" w14:textId="2720668D" w:rsidR="00F96174" w:rsidRPr="004B59E9" w:rsidRDefault="00F96174" w:rsidP="005C0D26">
      <w:pPr>
        <w:pStyle w:val="PFNumLevel2"/>
        <w:numPr>
          <w:ilvl w:val="1"/>
          <w:numId w:val="42"/>
        </w:numPr>
        <w:ind w:left="851" w:hanging="709"/>
        <w:rPr>
          <w:color w:val="auto"/>
        </w:rPr>
      </w:pPr>
      <w:r w:rsidRPr="004B59E9">
        <w:rPr>
          <w:color w:val="auto"/>
        </w:rPr>
        <w:t xml:space="preserve">assessing payment claims by </w:t>
      </w:r>
      <w:r w:rsidR="00613458">
        <w:rPr>
          <w:color w:val="auto"/>
        </w:rPr>
        <w:t>the Company</w:t>
      </w:r>
      <w:r w:rsidRPr="004B59E9">
        <w:rPr>
          <w:color w:val="auto"/>
        </w:rPr>
        <w:t xml:space="preserve"> in relation to PBS Medicines and allocating the CSO Funding Pool on the basis of approved claims;</w:t>
      </w:r>
    </w:p>
    <w:p w14:paraId="11BB8D44" w14:textId="32E59BF6" w:rsidR="00411030" w:rsidRDefault="00411030" w:rsidP="005C0D26">
      <w:pPr>
        <w:pStyle w:val="PFNumLevel2"/>
        <w:numPr>
          <w:ilvl w:val="1"/>
          <w:numId w:val="42"/>
        </w:numPr>
        <w:ind w:left="851" w:hanging="709"/>
        <w:rPr>
          <w:color w:val="auto"/>
        </w:rPr>
      </w:pPr>
      <w:r>
        <w:rPr>
          <w:color w:val="auto"/>
        </w:rPr>
        <w:t>calculating the Supply Component of Payments in relation to NDSS Distribution Services</w:t>
      </w:r>
      <w:r w:rsidR="00D022F0">
        <w:rPr>
          <w:color w:val="auto"/>
        </w:rPr>
        <w:t xml:space="preserve"> based on information from the NDSS Administrator</w:t>
      </w:r>
      <w:r>
        <w:rPr>
          <w:color w:val="auto"/>
        </w:rPr>
        <w:t>;</w:t>
      </w:r>
    </w:p>
    <w:p w14:paraId="1D835946" w14:textId="719F5C76" w:rsidR="00F96174" w:rsidRDefault="00F96174" w:rsidP="005C0D26">
      <w:pPr>
        <w:pStyle w:val="PFNumLevel2"/>
        <w:numPr>
          <w:ilvl w:val="1"/>
          <w:numId w:val="42"/>
        </w:numPr>
        <w:ind w:left="851" w:hanging="709"/>
        <w:rPr>
          <w:color w:val="auto"/>
        </w:rPr>
      </w:pPr>
      <w:r>
        <w:rPr>
          <w:color w:val="auto"/>
        </w:rPr>
        <w:t xml:space="preserve">ensuring the ongoing compliance of </w:t>
      </w:r>
      <w:r w:rsidR="0090297A">
        <w:rPr>
          <w:color w:val="auto"/>
        </w:rPr>
        <w:t>the</w:t>
      </w:r>
      <w:r>
        <w:rPr>
          <w:color w:val="auto"/>
        </w:rPr>
        <w:t xml:space="preserve"> Company with all its Obligations under the Deed, including the CSO Compliance Requirements and CSO Service Standards</w:t>
      </w:r>
      <w:r w:rsidR="00411030">
        <w:rPr>
          <w:color w:val="auto"/>
        </w:rPr>
        <w:t>;</w:t>
      </w:r>
    </w:p>
    <w:p w14:paraId="530499D6" w14:textId="3F69BD65" w:rsidR="00F96174" w:rsidRDefault="00F96174" w:rsidP="005C0D26">
      <w:pPr>
        <w:pStyle w:val="PFNumLevel2"/>
        <w:numPr>
          <w:ilvl w:val="1"/>
          <w:numId w:val="42"/>
        </w:numPr>
        <w:ind w:left="851" w:hanging="709"/>
        <w:rPr>
          <w:color w:val="auto"/>
        </w:rPr>
      </w:pPr>
      <w:r>
        <w:rPr>
          <w:color w:val="auto"/>
        </w:rPr>
        <w:t xml:space="preserve">monitoring the effect of any terms and conditions applied by </w:t>
      </w:r>
      <w:r w:rsidR="00613458">
        <w:rPr>
          <w:color w:val="auto"/>
        </w:rPr>
        <w:t xml:space="preserve">the </w:t>
      </w:r>
      <w:r>
        <w:rPr>
          <w:color w:val="auto"/>
        </w:rPr>
        <w:t xml:space="preserve">Company to Daily orders.  This will form a part of a regular report from the Administration Agency to the Commonwealth; </w:t>
      </w:r>
    </w:p>
    <w:p w14:paraId="728E848D" w14:textId="380B8CC0" w:rsidR="00F96174" w:rsidRPr="004B59E9" w:rsidRDefault="00F96174" w:rsidP="005C0D26">
      <w:pPr>
        <w:pStyle w:val="PFNumLevel2"/>
        <w:numPr>
          <w:ilvl w:val="1"/>
          <w:numId w:val="42"/>
        </w:numPr>
        <w:ind w:left="851" w:hanging="709"/>
        <w:rPr>
          <w:color w:val="auto"/>
        </w:rPr>
      </w:pPr>
      <w:r w:rsidRPr="004B59E9">
        <w:rPr>
          <w:color w:val="auto"/>
        </w:rPr>
        <w:t xml:space="preserve">considering requests to increase any existing commercially acceptable fees applied to the Supply of </w:t>
      </w:r>
      <w:r w:rsidR="007976EE">
        <w:rPr>
          <w:color w:val="auto"/>
        </w:rPr>
        <w:t>PBS Medicines</w:t>
      </w:r>
      <w:r w:rsidRPr="004B59E9">
        <w:rPr>
          <w:color w:val="auto"/>
        </w:rPr>
        <w:t xml:space="preserve"> to </w:t>
      </w:r>
      <w:r w:rsidR="007976EE">
        <w:rPr>
          <w:color w:val="auto"/>
        </w:rPr>
        <w:t>Community Pharmacies</w:t>
      </w:r>
      <w:r w:rsidRPr="004B59E9">
        <w:rPr>
          <w:color w:val="auto"/>
        </w:rPr>
        <w:t xml:space="preserve">.  The Administration Agency will report to the Commonwealth on all fees applied to the Supply of </w:t>
      </w:r>
      <w:r w:rsidR="007976EE">
        <w:rPr>
          <w:color w:val="auto"/>
        </w:rPr>
        <w:t>PBS Medicines</w:t>
      </w:r>
      <w:r w:rsidRPr="004B59E9">
        <w:rPr>
          <w:color w:val="auto"/>
        </w:rPr>
        <w:t xml:space="preserve"> to </w:t>
      </w:r>
      <w:r w:rsidR="007976EE">
        <w:rPr>
          <w:color w:val="auto"/>
        </w:rPr>
        <w:t>Community Pharmacies</w:t>
      </w:r>
      <w:r w:rsidRPr="004B59E9">
        <w:rPr>
          <w:color w:val="auto"/>
        </w:rPr>
        <w:t xml:space="preserve">, and on any increases to such fees which it approves and the reasons for doing so;  </w:t>
      </w:r>
    </w:p>
    <w:p w14:paraId="607FFEF2" w14:textId="4598BE06" w:rsidR="00F96174" w:rsidRDefault="00F96174" w:rsidP="005C0D26">
      <w:pPr>
        <w:pStyle w:val="PFNumLevel2"/>
        <w:numPr>
          <w:ilvl w:val="1"/>
          <w:numId w:val="42"/>
        </w:numPr>
        <w:ind w:left="851" w:hanging="709"/>
        <w:rPr>
          <w:color w:val="auto"/>
        </w:rPr>
      </w:pPr>
      <w:r>
        <w:rPr>
          <w:color w:val="auto"/>
        </w:rPr>
        <w:t xml:space="preserve">receiving and resolving Complaints; </w:t>
      </w:r>
    </w:p>
    <w:p w14:paraId="7981B4B1" w14:textId="0FBEB65D" w:rsidR="00D022F0" w:rsidRDefault="00F96174" w:rsidP="005C0D26">
      <w:pPr>
        <w:pStyle w:val="PFNumLevel2"/>
        <w:numPr>
          <w:ilvl w:val="1"/>
          <w:numId w:val="42"/>
        </w:numPr>
        <w:ind w:left="851" w:hanging="709"/>
        <w:rPr>
          <w:color w:val="auto"/>
        </w:rPr>
      </w:pPr>
      <w:r>
        <w:rPr>
          <w:color w:val="auto"/>
        </w:rPr>
        <w:t xml:space="preserve">providing a Help Desk service for </w:t>
      </w:r>
      <w:r w:rsidR="00613458">
        <w:rPr>
          <w:color w:val="auto"/>
        </w:rPr>
        <w:t>the Company</w:t>
      </w:r>
      <w:r>
        <w:rPr>
          <w:color w:val="auto"/>
        </w:rPr>
        <w:t xml:space="preserve"> to receive information on matters such as Payments and the</w:t>
      </w:r>
      <w:r w:rsidR="0090297A">
        <w:rPr>
          <w:color w:val="auto"/>
        </w:rPr>
        <w:t xml:space="preserve"> provision of Data and Reports</w:t>
      </w:r>
      <w:r w:rsidR="00D022F0">
        <w:rPr>
          <w:color w:val="auto"/>
        </w:rPr>
        <w:t>;</w:t>
      </w:r>
    </w:p>
    <w:p w14:paraId="57622677" w14:textId="77777777" w:rsidR="00D022F0" w:rsidRDefault="00D022F0" w:rsidP="005C0D26">
      <w:pPr>
        <w:pStyle w:val="PFNumLevel2"/>
        <w:numPr>
          <w:ilvl w:val="1"/>
          <w:numId w:val="42"/>
        </w:numPr>
        <w:ind w:left="851" w:hanging="709"/>
        <w:rPr>
          <w:color w:val="auto"/>
        </w:rPr>
      </w:pPr>
      <w:r>
        <w:rPr>
          <w:color w:val="auto"/>
        </w:rPr>
        <w:t>maintaining the CSO System;</w:t>
      </w:r>
    </w:p>
    <w:p w14:paraId="7993FCC5" w14:textId="77777777" w:rsidR="00D022F0" w:rsidRDefault="00D022F0" w:rsidP="005C0D26">
      <w:pPr>
        <w:pStyle w:val="PFNumLevel2"/>
        <w:numPr>
          <w:ilvl w:val="1"/>
          <w:numId w:val="42"/>
        </w:numPr>
        <w:ind w:left="851" w:hanging="709"/>
        <w:rPr>
          <w:color w:val="auto"/>
        </w:rPr>
      </w:pPr>
      <w:r>
        <w:rPr>
          <w:color w:val="auto"/>
        </w:rPr>
        <w:t>analysing and investigating Data; and</w:t>
      </w:r>
    </w:p>
    <w:p w14:paraId="29646F25" w14:textId="136F1B2C" w:rsidR="00F96174" w:rsidRDefault="00D022F0" w:rsidP="005C0D26">
      <w:pPr>
        <w:pStyle w:val="PFNumLevel2"/>
        <w:numPr>
          <w:ilvl w:val="1"/>
          <w:numId w:val="42"/>
        </w:numPr>
        <w:ind w:left="851" w:hanging="709"/>
        <w:rPr>
          <w:color w:val="auto"/>
        </w:rPr>
      </w:pPr>
      <w:r>
        <w:rPr>
          <w:color w:val="auto"/>
        </w:rPr>
        <w:t>conducting site audits of the Company’s infrastructure.</w:t>
      </w:r>
    </w:p>
    <w:p w14:paraId="01550723" w14:textId="77777777" w:rsidR="00F96174" w:rsidRDefault="00F96174">
      <w:pPr>
        <w:tabs>
          <w:tab w:val="clear" w:pos="924"/>
          <w:tab w:val="clear" w:pos="1848"/>
          <w:tab w:val="clear" w:pos="2773"/>
          <w:tab w:val="clear" w:pos="3697"/>
          <w:tab w:val="clear" w:pos="4621"/>
          <w:tab w:val="clear" w:pos="5545"/>
          <w:tab w:val="clear" w:pos="6469"/>
          <w:tab w:val="clear" w:pos="7394"/>
          <w:tab w:val="clear" w:pos="8318"/>
          <w:tab w:val="clear" w:pos="8930"/>
        </w:tabs>
        <w:spacing w:before="0" w:after="0" w:line="240" w:lineRule="auto"/>
        <w:rPr>
          <w:b/>
          <w:color w:val="auto"/>
        </w:rPr>
      </w:pPr>
    </w:p>
    <w:p w14:paraId="401DD718" w14:textId="082A1442" w:rsidR="00F96174" w:rsidRDefault="00F96174">
      <w:pPr>
        <w:tabs>
          <w:tab w:val="clear" w:pos="924"/>
          <w:tab w:val="clear" w:pos="1848"/>
          <w:tab w:val="clear" w:pos="2773"/>
          <w:tab w:val="clear" w:pos="3697"/>
          <w:tab w:val="clear" w:pos="4621"/>
          <w:tab w:val="clear" w:pos="5545"/>
          <w:tab w:val="clear" w:pos="6469"/>
          <w:tab w:val="clear" w:pos="7394"/>
          <w:tab w:val="clear" w:pos="8318"/>
          <w:tab w:val="clear" w:pos="8930"/>
        </w:tabs>
        <w:spacing w:before="0" w:after="0" w:line="240" w:lineRule="auto"/>
        <w:rPr>
          <w:b/>
          <w:color w:val="auto"/>
        </w:rPr>
      </w:pPr>
      <w:r>
        <w:rPr>
          <w:b/>
          <w:color w:val="auto"/>
        </w:rPr>
        <w:t>Part B</w:t>
      </w:r>
      <w:r w:rsidR="0090297A">
        <w:rPr>
          <w:b/>
          <w:color w:val="auto"/>
        </w:rPr>
        <w:t xml:space="preserve"> – Role of NDSS </w:t>
      </w:r>
      <w:r w:rsidR="00560D8D">
        <w:rPr>
          <w:b/>
          <w:color w:val="auto"/>
        </w:rPr>
        <w:t>Administrator</w:t>
      </w:r>
    </w:p>
    <w:p w14:paraId="23B1E1A7" w14:textId="6EBFB070" w:rsidR="00613458" w:rsidRDefault="00613458">
      <w:pPr>
        <w:tabs>
          <w:tab w:val="clear" w:pos="924"/>
          <w:tab w:val="clear" w:pos="1848"/>
          <w:tab w:val="clear" w:pos="2773"/>
          <w:tab w:val="clear" w:pos="3697"/>
          <w:tab w:val="clear" w:pos="4621"/>
          <w:tab w:val="clear" w:pos="5545"/>
          <w:tab w:val="clear" w:pos="6469"/>
          <w:tab w:val="clear" w:pos="7394"/>
          <w:tab w:val="clear" w:pos="8318"/>
          <w:tab w:val="clear" w:pos="8930"/>
        </w:tabs>
        <w:spacing w:before="0" w:after="0" w:line="240" w:lineRule="auto"/>
        <w:rPr>
          <w:b/>
          <w:color w:val="auto"/>
        </w:rPr>
      </w:pPr>
    </w:p>
    <w:p w14:paraId="1EA637D8" w14:textId="77777777" w:rsidR="0063552F" w:rsidRPr="00AF34B5" w:rsidRDefault="0063552F" w:rsidP="005C0D26">
      <w:pPr>
        <w:pStyle w:val="PFNumLevel2"/>
        <w:numPr>
          <w:ilvl w:val="1"/>
          <w:numId w:val="42"/>
        </w:numPr>
        <w:ind w:left="851" w:hanging="709"/>
        <w:rPr>
          <w:color w:val="auto"/>
        </w:rPr>
      </w:pPr>
      <w:r w:rsidRPr="00AF34B5">
        <w:rPr>
          <w:color w:val="auto"/>
        </w:rPr>
        <w:t xml:space="preserve">liaising with CSO Distributors, to the extent permitted under the Deed, in relation to queries Distributors have about the NDSS Distribution Services; </w:t>
      </w:r>
    </w:p>
    <w:p w14:paraId="69B92A77" w14:textId="0197B058" w:rsidR="0063552F" w:rsidRPr="00AF34B5" w:rsidRDefault="0063552F" w:rsidP="005C0D26">
      <w:pPr>
        <w:pStyle w:val="PFNumLevel2"/>
        <w:numPr>
          <w:ilvl w:val="1"/>
          <w:numId w:val="42"/>
        </w:numPr>
        <w:ind w:left="851" w:hanging="709"/>
        <w:rPr>
          <w:color w:val="auto"/>
        </w:rPr>
      </w:pPr>
      <w:r w:rsidRPr="00AF34B5">
        <w:rPr>
          <w:color w:val="auto"/>
        </w:rPr>
        <w:t>calculating the Direct Cost and Delivery Components of NDSS Payments based on the Units of NDSS Products Supplied and the cost of th</w:t>
      </w:r>
      <w:r w:rsidR="007D69D9">
        <w:rPr>
          <w:color w:val="auto"/>
        </w:rPr>
        <w:t>o</w:t>
      </w:r>
      <w:r w:rsidRPr="00AF34B5">
        <w:rPr>
          <w:color w:val="auto"/>
        </w:rPr>
        <w:t>se NDSS Products;</w:t>
      </w:r>
    </w:p>
    <w:p w14:paraId="7F9EFEA1" w14:textId="118A2754" w:rsidR="0063552F" w:rsidRPr="00AF34B5" w:rsidRDefault="0063552F" w:rsidP="005C0D26">
      <w:pPr>
        <w:pStyle w:val="PFNumLevel2"/>
        <w:numPr>
          <w:ilvl w:val="1"/>
          <w:numId w:val="42"/>
        </w:numPr>
        <w:ind w:left="851" w:hanging="709"/>
        <w:rPr>
          <w:color w:val="auto"/>
        </w:rPr>
      </w:pPr>
      <w:r w:rsidRPr="00AF34B5">
        <w:rPr>
          <w:color w:val="auto"/>
        </w:rPr>
        <w:t xml:space="preserve">providing information to the Administration Agency regarding the Units of NDSS Products delivered, to enable the </w:t>
      </w:r>
      <w:r w:rsidR="007D69D9" w:rsidRPr="008C03BA">
        <w:rPr>
          <w:color w:val="auto"/>
        </w:rPr>
        <w:t>Administration</w:t>
      </w:r>
      <w:r w:rsidR="007D69D9" w:rsidRPr="0063552F">
        <w:rPr>
          <w:color w:val="auto"/>
        </w:rPr>
        <w:t xml:space="preserve"> </w:t>
      </w:r>
      <w:r w:rsidRPr="00AF34B5">
        <w:rPr>
          <w:color w:val="auto"/>
        </w:rPr>
        <w:t>Agency to calculate the Supply Component;</w:t>
      </w:r>
    </w:p>
    <w:p w14:paraId="119B59CE" w14:textId="119DBA2F" w:rsidR="0063552F" w:rsidRPr="00AF34B5" w:rsidRDefault="0063552F" w:rsidP="005C0D26">
      <w:pPr>
        <w:pStyle w:val="PFNumLevel2"/>
        <w:numPr>
          <w:ilvl w:val="1"/>
          <w:numId w:val="42"/>
        </w:numPr>
        <w:ind w:left="851" w:hanging="709"/>
        <w:rPr>
          <w:color w:val="auto"/>
        </w:rPr>
      </w:pPr>
      <w:r w:rsidRPr="00AF34B5">
        <w:rPr>
          <w:color w:val="auto"/>
        </w:rPr>
        <w:t xml:space="preserve">deducting sanctions as approved by the Administration Agency; </w:t>
      </w:r>
    </w:p>
    <w:p w14:paraId="0FD0FC4B" w14:textId="0CF26922" w:rsidR="0063552F" w:rsidRPr="00AF34B5" w:rsidRDefault="007D69D9" w:rsidP="005C0D26">
      <w:pPr>
        <w:pStyle w:val="PFNumLevel2"/>
        <w:numPr>
          <w:ilvl w:val="1"/>
          <w:numId w:val="42"/>
        </w:numPr>
        <w:ind w:left="851" w:hanging="709"/>
        <w:rPr>
          <w:color w:val="auto"/>
        </w:rPr>
      </w:pPr>
      <w:r>
        <w:rPr>
          <w:color w:val="auto"/>
        </w:rPr>
        <w:t>participating in the C</w:t>
      </w:r>
      <w:r w:rsidR="0063552F" w:rsidRPr="00AF34B5">
        <w:rPr>
          <w:color w:val="auto"/>
        </w:rPr>
        <w:t xml:space="preserve">omplaints </w:t>
      </w:r>
      <w:r>
        <w:rPr>
          <w:color w:val="auto"/>
        </w:rPr>
        <w:t>P</w:t>
      </w:r>
      <w:r w:rsidR="0063552F" w:rsidRPr="00AF34B5">
        <w:rPr>
          <w:color w:val="auto"/>
        </w:rPr>
        <w:t>rocedure as required to properly administer the NDSS; and</w:t>
      </w:r>
    </w:p>
    <w:p w14:paraId="5F6B9586" w14:textId="77777777" w:rsidR="0063552F" w:rsidRDefault="0063552F" w:rsidP="005C0D26">
      <w:pPr>
        <w:pStyle w:val="PFNumLevel2"/>
        <w:numPr>
          <w:ilvl w:val="1"/>
          <w:numId w:val="42"/>
        </w:numPr>
        <w:ind w:left="851" w:hanging="709"/>
      </w:pPr>
      <w:r w:rsidRPr="00AF34B5">
        <w:rPr>
          <w:color w:val="auto"/>
        </w:rPr>
        <w:t>overseeing, maintaining and supporting the ordering gateway for Access Points to order and receive NDSS</w:t>
      </w:r>
      <w:r>
        <w:t xml:space="preserve"> Products from CSO Distributors. </w:t>
      </w:r>
    </w:p>
    <w:p w14:paraId="4AE0B631" w14:textId="77777777" w:rsidR="0063552F" w:rsidRDefault="0063552F">
      <w:pPr>
        <w:tabs>
          <w:tab w:val="clear" w:pos="924"/>
          <w:tab w:val="clear" w:pos="1848"/>
          <w:tab w:val="clear" w:pos="2773"/>
          <w:tab w:val="clear" w:pos="3697"/>
          <w:tab w:val="clear" w:pos="4621"/>
          <w:tab w:val="clear" w:pos="5545"/>
          <w:tab w:val="clear" w:pos="6469"/>
          <w:tab w:val="clear" w:pos="7394"/>
          <w:tab w:val="clear" w:pos="8318"/>
          <w:tab w:val="clear" w:pos="8930"/>
        </w:tabs>
        <w:spacing w:before="0" w:after="0" w:line="240" w:lineRule="auto"/>
        <w:rPr>
          <w:b/>
          <w:color w:val="auto"/>
        </w:rPr>
      </w:pPr>
    </w:p>
    <w:p w14:paraId="4170FD70" w14:textId="77777777" w:rsidR="00F96174" w:rsidRDefault="00F96174">
      <w:pPr>
        <w:tabs>
          <w:tab w:val="clear" w:pos="924"/>
          <w:tab w:val="clear" w:pos="1848"/>
          <w:tab w:val="clear" w:pos="2773"/>
          <w:tab w:val="clear" w:pos="3697"/>
          <w:tab w:val="clear" w:pos="4621"/>
          <w:tab w:val="clear" w:pos="5545"/>
          <w:tab w:val="clear" w:pos="6469"/>
          <w:tab w:val="clear" w:pos="7394"/>
          <w:tab w:val="clear" w:pos="8318"/>
          <w:tab w:val="clear" w:pos="8930"/>
        </w:tabs>
        <w:spacing w:before="0" w:after="0" w:line="240" w:lineRule="auto"/>
        <w:rPr>
          <w:b/>
          <w:bCs/>
          <w:color w:val="auto"/>
          <w:kern w:val="28"/>
          <w:sz w:val="24"/>
          <w:szCs w:val="24"/>
        </w:rPr>
      </w:pPr>
      <w:r>
        <w:rPr>
          <w:color w:val="auto"/>
        </w:rPr>
        <w:br w:type="page"/>
      </w:r>
    </w:p>
    <w:p w14:paraId="0A08DC2C" w14:textId="23570AC0" w:rsidR="007D4B15" w:rsidRDefault="007D4B15">
      <w:pPr>
        <w:pStyle w:val="Heading1A"/>
        <w:numPr>
          <w:ilvl w:val="0"/>
          <w:numId w:val="0"/>
        </w:numPr>
        <w:rPr>
          <w:color w:val="auto"/>
        </w:rPr>
      </w:pPr>
      <w:bookmarkStart w:id="679" w:name="_Toc462049090"/>
      <w:r>
        <w:rPr>
          <w:color w:val="auto"/>
        </w:rPr>
        <w:lastRenderedPageBreak/>
        <w:t xml:space="preserve">SCHEDULE </w:t>
      </w:r>
      <w:r w:rsidR="00F96174">
        <w:rPr>
          <w:color w:val="auto"/>
        </w:rPr>
        <w:t>7</w:t>
      </w:r>
      <w:r>
        <w:rPr>
          <w:color w:val="auto"/>
        </w:rPr>
        <w:t xml:space="preserve"> – REMEDIAL BUSINESS PLAN</w:t>
      </w:r>
      <w:bookmarkEnd w:id="678"/>
      <w:bookmarkEnd w:id="679"/>
    </w:p>
    <w:p w14:paraId="5210AB65" w14:textId="34902B89" w:rsidR="007D4B15" w:rsidRPr="006522FE" w:rsidRDefault="007D4B15" w:rsidP="005C0D26">
      <w:pPr>
        <w:pStyle w:val="Heading1A"/>
        <w:numPr>
          <w:ilvl w:val="0"/>
          <w:numId w:val="37"/>
        </w:numPr>
        <w:rPr>
          <w:color w:val="auto"/>
        </w:rPr>
      </w:pPr>
      <w:bookmarkStart w:id="680" w:name="_Toc441654818"/>
      <w:bookmarkStart w:id="681" w:name="_Toc441654819"/>
      <w:bookmarkStart w:id="682" w:name="_Toc441654820"/>
      <w:bookmarkStart w:id="683" w:name="_Toc441654821"/>
      <w:bookmarkStart w:id="684" w:name="_Toc280686599"/>
      <w:bookmarkStart w:id="685" w:name="_Toc282673516"/>
      <w:bookmarkStart w:id="686" w:name="_Toc283042906"/>
      <w:bookmarkStart w:id="687" w:name="_Toc283043234"/>
      <w:bookmarkStart w:id="688" w:name="_Toc280686600"/>
      <w:bookmarkStart w:id="689" w:name="_Toc282673517"/>
      <w:bookmarkStart w:id="690" w:name="_Toc439158144"/>
      <w:bookmarkStart w:id="691" w:name="_Toc462049091"/>
      <w:bookmarkEnd w:id="680"/>
      <w:bookmarkEnd w:id="681"/>
      <w:bookmarkEnd w:id="682"/>
      <w:bookmarkEnd w:id="683"/>
      <w:bookmarkEnd w:id="684"/>
      <w:bookmarkEnd w:id="685"/>
      <w:bookmarkEnd w:id="686"/>
      <w:bookmarkEnd w:id="687"/>
      <w:r w:rsidRPr="006522FE">
        <w:rPr>
          <w:color w:val="auto"/>
        </w:rPr>
        <w:t xml:space="preserve">OBLIGATION OF </w:t>
      </w:r>
      <w:r w:rsidR="003B2514">
        <w:rPr>
          <w:color w:val="auto"/>
        </w:rPr>
        <w:t>THE COMPANY</w:t>
      </w:r>
      <w:r w:rsidRPr="006522FE">
        <w:rPr>
          <w:color w:val="auto"/>
        </w:rPr>
        <w:t xml:space="preserve"> TO SUBMIT AND ADHERE TO A REMEDIAL BUSINESS PLAN TO RECTIFY NON-PERFORMANCE</w:t>
      </w:r>
      <w:bookmarkEnd w:id="688"/>
      <w:bookmarkEnd w:id="689"/>
      <w:bookmarkEnd w:id="690"/>
      <w:bookmarkEnd w:id="691"/>
    </w:p>
    <w:p w14:paraId="648C1D40" w14:textId="657FDCCD" w:rsidR="007D4B15" w:rsidRDefault="00CE73BF">
      <w:pPr>
        <w:pStyle w:val="PFNumLevel2"/>
        <w:rPr>
          <w:color w:val="auto"/>
        </w:rPr>
      </w:pPr>
      <w:r>
        <w:rPr>
          <w:color w:val="auto"/>
        </w:rPr>
        <w:t>The</w:t>
      </w:r>
      <w:r w:rsidR="007D4B15">
        <w:rPr>
          <w:color w:val="auto"/>
        </w:rPr>
        <w:t xml:space="preserve"> </w:t>
      </w:r>
      <w:r w:rsidR="000D2775">
        <w:rPr>
          <w:color w:val="auto"/>
        </w:rPr>
        <w:t>Company</w:t>
      </w:r>
      <w:r w:rsidR="007D4B15">
        <w:rPr>
          <w:color w:val="auto"/>
        </w:rPr>
        <w:t xml:space="preserve"> must, on request of the Administration Agency, submit and adhere to a Remedial Business Plan.</w:t>
      </w:r>
    </w:p>
    <w:p w14:paraId="6E4B1F1A" w14:textId="1712A4C0" w:rsidR="007D4B15" w:rsidRDefault="007D4B15">
      <w:pPr>
        <w:pStyle w:val="PFNumLevel2"/>
        <w:rPr>
          <w:color w:val="auto"/>
        </w:rPr>
      </w:pPr>
      <w:r>
        <w:rPr>
          <w:color w:val="auto"/>
        </w:rPr>
        <w:t xml:space="preserve">Where, in the Administration Agency’s view, the </w:t>
      </w:r>
      <w:r w:rsidR="000D2775">
        <w:rPr>
          <w:color w:val="auto"/>
        </w:rPr>
        <w:t>Company</w:t>
      </w:r>
      <w:r>
        <w:rPr>
          <w:color w:val="auto"/>
        </w:rPr>
        <w:t xml:space="preserve"> has failed to demonstrate satisfactory progress against the Remedial Business Plan, the Administration Agency may apply the Sanctions referred to in Schedule 5.</w:t>
      </w:r>
    </w:p>
    <w:p w14:paraId="52F51624" w14:textId="77777777" w:rsidR="007D4B15" w:rsidRDefault="007D4B15">
      <w:pPr>
        <w:pStyle w:val="Heading1A"/>
        <w:tabs>
          <w:tab w:val="clear" w:pos="924"/>
          <w:tab w:val="num" w:pos="969"/>
        </w:tabs>
        <w:ind w:left="0" w:firstLine="0"/>
        <w:rPr>
          <w:color w:val="auto"/>
        </w:rPr>
      </w:pPr>
      <w:bookmarkStart w:id="692" w:name="_Toc280686601"/>
      <w:bookmarkStart w:id="693" w:name="_Toc282673518"/>
      <w:bookmarkStart w:id="694" w:name="_Toc439158145"/>
      <w:bookmarkStart w:id="695" w:name="_Toc462049092"/>
      <w:r>
        <w:rPr>
          <w:color w:val="auto"/>
        </w:rPr>
        <w:t xml:space="preserve">FORMAT REQUIREMENTS OF THE </w:t>
      </w:r>
      <w:bookmarkEnd w:id="692"/>
      <w:bookmarkEnd w:id="693"/>
      <w:r>
        <w:rPr>
          <w:color w:val="auto"/>
        </w:rPr>
        <w:t>REMEDIAL BUSINESS PLAN</w:t>
      </w:r>
      <w:bookmarkEnd w:id="694"/>
      <w:bookmarkEnd w:id="695"/>
    </w:p>
    <w:p w14:paraId="1F5F39EC" w14:textId="5ED5F01A" w:rsidR="007D4B15" w:rsidRDefault="007D4B15">
      <w:pPr>
        <w:pStyle w:val="PFNumLevel2"/>
        <w:rPr>
          <w:color w:val="auto"/>
        </w:rPr>
      </w:pPr>
      <w:r>
        <w:rPr>
          <w:color w:val="auto"/>
        </w:rPr>
        <w:t xml:space="preserve">At a minimum, the Remedial Business Plan must include timeframes, measurable milestones, and activities that will be undertaken by the </w:t>
      </w:r>
      <w:r w:rsidR="000D2775">
        <w:rPr>
          <w:color w:val="auto"/>
        </w:rPr>
        <w:t>Company</w:t>
      </w:r>
      <w:r>
        <w:rPr>
          <w:color w:val="auto"/>
        </w:rPr>
        <w:t xml:space="preserve">.  The </w:t>
      </w:r>
      <w:r w:rsidR="000D2775">
        <w:rPr>
          <w:color w:val="auto"/>
        </w:rPr>
        <w:t>Company</w:t>
      </w:r>
      <w:r>
        <w:rPr>
          <w:color w:val="auto"/>
        </w:rPr>
        <w:t xml:space="preserve"> must submit as part of its Remedial Business Plan any additional information requested by the Administration Agency or the Commonwealth.</w:t>
      </w:r>
    </w:p>
    <w:p w14:paraId="10657C15" w14:textId="439EEA62" w:rsidR="007D4B15" w:rsidRDefault="007D4B15" w:rsidP="00223C05">
      <w:pPr>
        <w:ind w:left="924" w:firstLine="42"/>
        <w:rPr>
          <w:color w:val="auto"/>
        </w:rPr>
      </w:pPr>
      <w:r>
        <w:rPr>
          <w:color w:val="auto"/>
        </w:rPr>
        <w:t xml:space="preserve">[Schedule </w:t>
      </w:r>
      <w:r w:rsidR="004B59E9">
        <w:rPr>
          <w:color w:val="auto"/>
        </w:rPr>
        <w:t>7</w:t>
      </w:r>
      <w:r>
        <w:rPr>
          <w:color w:val="auto"/>
        </w:rPr>
        <w:t xml:space="preserve"> Annexure A (containing the Remedial Business Plan as approved by the Administration Agency) will be inserted here] </w:t>
      </w:r>
    </w:p>
    <w:p w14:paraId="2055F0CC" w14:textId="77777777" w:rsidR="007D4B15" w:rsidRDefault="007D4B15">
      <w:pPr>
        <w:pStyle w:val="Heading1A"/>
        <w:rPr>
          <w:color w:val="auto"/>
        </w:rPr>
        <w:sectPr w:rsidR="007D4B15" w:rsidSect="006522FE">
          <w:footnotePr>
            <w:numRestart w:val="eachPage"/>
          </w:footnotePr>
          <w:pgSz w:w="11907" w:h="16840" w:code="9"/>
          <w:pgMar w:top="1134" w:right="1304" w:bottom="902" w:left="1701" w:header="851" w:footer="573" w:gutter="0"/>
          <w:paperSrc w:first="15" w:other="15"/>
          <w:cols w:space="720"/>
          <w:docGrid w:linePitch="286"/>
        </w:sectPr>
      </w:pPr>
    </w:p>
    <w:p w14:paraId="1C037A4F" w14:textId="5068FB92" w:rsidR="007D4B15" w:rsidRDefault="007D4B15">
      <w:pPr>
        <w:pStyle w:val="Heading1A"/>
        <w:numPr>
          <w:ilvl w:val="0"/>
          <w:numId w:val="0"/>
        </w:numPr>
        <w:rPr>
          <w:color w:val="auto"/>
        </w:rPr>
      </w:pPr>
      <w:bookmarkStart w:id="696" w:name="_Toc439158146"/>
      <w:bookmarkStart w:id="697" w:name="_Toc462049093"/>
      <w:r>
        <w:rPr>
          <w:color w:val="auto"/>
        </w:rPr>
        <w:lastRenderedPageBreak/>
        <w:t xml:space="preserve">SCHEDULE </w:t>
      </w:r>
      <w:r w:rsidR="00F96174">
        <w:rPr>
          <w:color w:val="auto"/>
        </w:rPr>
        <w:t>8</w:t>
      </w:r>
      <w:r>
        <w:rPr>
          <w:color w:val="auto"/>
        </w:rPr>
        <w:t xml:space="preserve"> – BUSINESS CONTINUITY PLAN</w:t>
      </w:r>
      <w:bookmarkEnd w:id="696"/>
      <w:bookmarkEnd w:id="697"/>
    </w:p>
    <w:p w14:paraId="4C77E504" w14:textId="329B895D" w:rsidR="007D4B15" w:rsidRDefault="007D4B15" w:rsidP="005C0D26">
      <w:pPr>
        <w:pStyle w:val="Heading1A"/>
        <w:numPr>
          <w:ilvl w:val="0"/>
          <w:numId w:val="25"/>
        </w:numPr>
        <w:rPr>
          <w:color w:val="auto"/>
        </w:rPr>
      </w:pPr>
      <w:bookmarkStart w:id="698" w:name="_Toc280686604"/>
      <w:bookmarkStart w:id="699" w:name="_Toc282673521"/>
      <w:bookmarkStart w:id="700" w:name="_Toc439158147"/>
      <w:bookmarkStart w:id="701" w:name="_Toc462049094"/>
      <w:r>
        <w:rPr>
          <w:color w:val="auto"/>
        </w:rPr>
        <w:t xml:space="preserve">OBLIGATION OF </w:t>
      </w:r>
      <w:r w:rsidR="003B2514">
        <w:rPr>
          <w:color w:val="auto"/>
        </w:rPr>
        <w:t>THE COMPANY</w:t>
      </w:r>
      <w:r>
        <w:rPr>
          <w:color w:val="auto"/>
        </w:rPr>
        <w:t xml:space="preserve"> TO MAINTAIN A BUSINESS CONTINUITY PLAN</w:t>
      </w:r>
      <w:bookmarkEnd w:id="698"/>
      <w:bookmarkEnd w:id="699"/>
      <w:bookmarkEnd w:id="700"/>
      <w:bookmarkEnd w:id="701"/>
    </w:p>
    <w:p w14:paraId="2E99ACC3" w14:textId="359A5A8E" w:rsidR="007D4B15" w:rsidRDefault="003B2514">
      <w:pPr>
        <w:pStyle w:val="PFNumLevel2"/>
        <w:rPr>
          <w:color w:val="auto"/>
        </w:rPr>
      </w:pPr>
      <w:r>
        <w:rPr>
          <w:color w:val="auto"/>
        </w:rPr>
        <w:t>The Company</w:t>
      </w:r>
      <w:r w:rsidR="007D4B15">
        <w:rPr>
          <w:color w:val="auto"/>
        </w:rPr>
        <w:t xml:space="preserve"> must have and maintain a Business Continuity Plan.</w:t>
      </w:r>
    </w:p>
    <w:p w14:paraId="5885744E" w14:textId="2E2377C5" w:rsidR="007D4B15" w:rsidRDefault="007D4B15">
      <w:pPr>
        <w:pStyle w:val="PFNumLevel2"/>
        <w:rPr>
          <w:color w:val="auto"/>
        </w:rPr>
      </w:pPr>
      <w:r>
        <w:rPr>
          <w:color w:val="auto"/>
        </w:rPr>
        <w:t xml:space="preserve">The Business Continuity Plan must cater for extenuating or exceptional circumstances that may impact upon the </w:t>
      </w:r>
      <w:r w:rsidR="000D2775">
        <w:rPr>
          <w:color w:val="auto"/>
        </w:rPr>
        <w:t>Company</w:t>
      </w:r>
      <w:r w:rsidR="003643A4">
        <w:rPr>
          <w:color w:val="auto"/>
        </w:rPr>
        <w:t>'</w:t>
      </w:r>
      <w:r>
        <w:rPr>
          <w:color w:val="auto"/>
        </w:rPr>
        <w:t xml:space="preserve">s operations and compliance with any of their Obligations under this Deed, including the CSO Service Standards and CSO Compliance Requirements.  </w:t>
      </w:r>
    </w:p>
    <w:p w14:paraId="12CBA869" w14:textId="22F000D0" w:rsidR="007D4B15" w:rsidRDefault="007D4B15">
      <w:pPr>
        <w:pStyle w:val="PFNumLevel2"/>
        <w:rPr>
          <w:color w:val="auto"/>
        </w:rPr>
      </w:pPr>
      <w:r>
        <w:rPr>
          <w:color w:val="auto"/>
        </w:rPr>
        <w:t xml:space="preserve">The </w:t>
      </w:r>
      <w:r w:rsidR="000D2775">
        <w:rPr>
          <w:color w:val="auto"/>
        </w:rPr>
        <w:t>Company</w:t>
      </w:r>
      <w:r>
        <w:rPr>
          <w:color w:val="auto"/>
        </w:rPr>
        <w:t xml:space="preserve"> agrees at all times to comply with the Business Continuity Plan and, whether or not a risk is identified in the Business Continuity Plan, to perform its Obligations under this Deed in a manner that facilitates effective identification, control, management and mitigation of risks in connection with this Deed.</w:t>
      </w:r>
    </w:p>
    <w:p w14:paraId="2A086FFB" w14:textId="77777777" w:rsidR="007D4B15" w:rsidRDefault="007D4B15">
      <w:pPr>
        <w:pStyle w:val="Heading1A"/>
        <w:tabs>
          <w:tab w:val="clear" w:pos="924"/>
          <w:tab w:val="num" w:pos="969"/>
        </w:tabs>
        <w:ind w:left="0" w:firstLine="0"/>
        <w:rPr>
          <w:color w:val="auto"/>
        </w:rPr>
      </w:pPr>
      <w:bookmarkStart w:id="702" w:name="_Toc280686605"/>
      <w:bookmarkStart w:id="703" w:name="_Toc282673522"/>
      <w:bookmarkStart w:id="704" w:name="_Toc439158148"/>
      <w:bookmarkStart w:id="705" w:name="_Toc462049095"/>
      <w:r>
        <w:rPr>
          <w:color w:val="auto"/>
        </w:rPr>
        <w:t>FORMAT REQUIREMENTS OF THE BUSINESS CONTINUITY PLAN</w:t>
      </w:r>
      <w:bookmarkEnd w:id="702"/>
      <w:bookmarkEnd w:id="703"/>
      <w:bookmarkEnd w:id="704"/>
      <w:bookmarkEnd w:id="705"/>
    </w:p>
    <w:p w14:paraId="20BCADA1" w14:textId="6C5BF43E" w:rsidR="007D4B15" w:rsidRDefault="007D4B15">
      <w:pPr>
        <w:pStyle w:val="PFNumLevel2"/>
        <w:rPr>
          <w:color w:val="auto"/>
        </w:rPr>
      </w:pPr>
      <w:r>
        <w:rPr>
          <w:color w:val="auto"/>
        </w:rPr>
        <w:t xml:space="preserve">The Business Continuity Plan must include practised activities and mitigating actions that will be undertaken by the </w:t>
      </w:r>
      <w:r w:rsidR="000D2775">
        <w:rPr>
          <w:color w:val="auto"/>
        </w:rPr>
        <w:t>Company</w:t>
      </w:r>
      <w:r>
        <w:rPr>
          <w:color w:val="auto"/>
        </w:rPr>
        <w:t xml:space="preserve"> to continue meeting its Obligations under this Deed, including the CSO Service Standards and CSO Compliance Requirements.</w:t>
      </w:r>
    </w:p>
    <w:p w14:paraId="015DAADF" w14:textId="1EB5CFB5" w:rsidR="007D4B15" w:rsidRDefault="007D4B15">
      <w:pPr>
        <w:pStyle w:val="PFNumLevel2"/>
        <w:rPr>
          <w:color w:val="auto"/>
        </w:rPr>
      </w:pPr>
      <w:r>
        <w:rPr>
          <w:color w:val="auto"/>
        </w:rPr>
        <w:t xml:space="preserve">The </w:t>
      </w:r>
      <w:r w:rsidR="000D2775">
        <w:rPr>
          <w:color w:val="auto"/>
        </w:rPr>
        <w:t>Company</w:t>
      </w:r>
      <w:r>
        <w:rPr>
          <w:color w:val="auto"/>
        </w:rPr>
        <w:t>’s Business Continuity Plan must comply with the framework and process provided in the Australian Standard AS/NZS 5050:2010 ‘Business Continuity – Managing disruption-related risk'.</w:t>
      </w:r>
    </w:p>
    <w:p w14:paraId="0170D507" w14:textId="77777777" w:rsidR="007D4B15" w:rsidRDefault="007D4B15">
      <w:pPr>
        <w:pStyle w:val="PFNumLevel2"/>
        <w:rPr>
          <w:color w:val="auto"/>
        </w:rPr>
      </w:pPr>
      <w:r>
        <w:rPr>
          <w:color w:val="auto"/>
        </w:rPr>
        <w:t>This Business Continuity Plan must:</w:t>
      </w:r>
    </w:p>
    <w:p w14:paraId="60A920DE" w14:textId="3FEE1CDC" w:rsidR="007D4B15" w:rsidRDefault="007D4B15">
      <w:pPr>
        <w:pStyle w:val="PFNumLevel3"/>
        <w:tabs>
          <w:tab w:val="num" w:pos="1848"/>
        </w:tabs>
        <w:ind w:left="1848" w:hanging="924"/>
        <w:rPr>
          <w:color w:val="auto"/>
        </w:rPr>
      </w:pPr>
      <w:r>
        <w:rPr>
          <w:color w:val="auto"/>
        </w:rPr>
        <w:t xml:space="preserve">identify a wide range of risks and events that may affect the </w:t>
      </w:r>
      <w:r w:rsidR="000D2775">
        <w:rPr>
          <w:color w:val="auto"/>
        </w:rPr>
        <w:t>Company</w:t>
      </w:r>
      <w:r>
        <w:rPr>
          <w:color w:val="auto"/>
        </w:rPr>
        <w:t>’s ability to comply with its Obligations in a timely and uninterrupted manner;</w:t>
      </w:r>
    </w:p>
    <w:p w14:paraId="535EDA3F" w14:textId="77777777" w:rsidR="007D4B15" w:rsidRDefault="007D4B15" w:rsidP="004B59E9">
      <w:pPr>
        <w:pStyle w:val="PFNumLevel3"/>
        <w:tabs>
          <w:tab w:val="num" w:pos="1848"/>
        </w:tabs>
        <w:ind w:left="1848" w:hanging="924"/>
        <w:rPr>
          <w:color w:val="auto"/>
        </w:rPr>
      </w:pPr>
      <w:r>
        <w:rPr>
          <w:color w:val="auto"/>
        </w:rPr>
        <w:t>assess the likelihood of the occurrence of each risk or event, in accordance with the following ratings:</w:t>
      </w:r>
    </w:p>
    <w:p w14:paraId="78E77C33" w14:textId="77777777" w:rsidR="007D4B15" w:rsidRDefault="007D4B15" w:rsidP="005C0D26">
      <w:pPr>
        <w:pStyle w:val="PFNumLevel4"/>
        <w:numPr>
          <w:ilvl w:val="3"/>
          <w:numId w:val="27"/>
        </w:numPr>
        <w:rPr>
          <w:color w:val="auto"/>
        </w:rPr>
      </w:pPr>
      <w:r>
        <w:rPr>
          <w:color w:val="auto"/>
        </w:rPr>
        <w:t>almost certain;</w:t>
      </w:r>
    </w:p>
    <w:p w14:paraId="63949E25" w14:textId="77777777" w:rsidR="007D4B15" w:rsidRDefault="007D4B15" w:rsidP="005C0D26">
      <w:pPr>
        <w:pStyle w:val="PFNumLevel4"/>
        <w:numPr>
          <w:ilvl w:val="3"/>
          <w:numId w:val="27"/>
        </w:numPr>
        <w:rPr>
          <w:color w:val="auto"/>
        </w:rPr>
      </w:pPr>
      <w:r>
        <w:rPr>
          <w:color w:val="auto"/>
        </w:rPr>
        <w:t>likely;</w:t>
      </w:r>
    </w:p>
    <w:p w14:paraId="5783E7C1" w14:textId="77777777" w:rsidR="007D4B15" w:rsidRDefault="007D4B15" w:rsidP="005C0D26">
      <w:pPr>
        <w:pStyle w:val="PFNumLevel4"/>
        <w:numPr>
          <w:ilvl w:val="3"/>
          <w:numId w:val="27"/>
        </w:numPr>
        <w:rPr>
          <w:color w:val="auto"/>
        </w:rPr>
      </w:pPr>
      <w:r>
        <w:rPr>
          <w:color w:val="auto"/>
        </w:rPr>
        <w:t>possible;</w:t>
      </w:r>
    </w:p>
    <w:p w14:paraId="7A5EA9AE" w14:textId="77777777" w:rsidR="007D4B15" w:rsidRDefault="007D4B15" w:rsidP="005C0D26">
      <w:pPr>
        <w:pStyle w:val="PFNumLevel4"/>
        <w:numPr>
          <w:ilvl w:val="3"/>
          <w:numId w:val="27"/>
        </w:numPr>
        <w:rPr>
          <w:color w:val="auto"/>
        </w:rPr>
      </w:pPr>
      <w:r>
        <w:rPr>
          <w:color w:val="auto"/>
        </w:rPr>
        <w:t>unlikely;</w:t>
      </w:r>
    </w:p>
    <w:p w14:paraId="1CA07EDC" w14:textId="77777777" w:rsidR="007D4B15" w:rsidRDefault="007D4B15" w:rsidP="005C0D26">
      <w:pPr>
        <w:pStyle w:val="PFNumLevel4"/>
        <w:numPr>
          <w:ilvl w:val="3"/>
          <w:numId w:val="27"/>
        </w:numPr>
        <w:rPr>
          <w:color w:val="auto"/>
        </w:rPr>
      </w:pPr>
      <w:r>
        <w:rPr>
          <w:color w:val="auto"/>
        </w:rPr>
        <w:t>rare;</w:t>
      </w:r>
    </w:p>
    <w:p w14:paraId="542F8122" w14:textId="77777777" w:rsidR="007D4B15" w:rsidRDefault="007D4B15" w:rsidP="004B59E9">
      <w:pPr>
        <w:pStyle w:val="PFNumLevel3"/>
        <w:tabs>
          <w:tab w:val="num" w:pos="1848"/>
        </w:tabs>
        <w:ind w:left="1848" w:hanging="924"/>
        <w:rPr>
          <w:color w:val="auto"/>
        </w:rPr>
      </w:pPr>
      <w:r>
        <w:rPr>
          <w:color w:val="auto"/>
        </w:rPr>
        <w:t>assess the consequence of the occurrence of each risk or event, in accordance with the following ratings:</w:t>
      </w:r>
    </w:p>
    <w:p w14:paraId="3D79CC92" w14:textId="77777777" w:rsidR="007D4B15" w:rsidRDefault="007D4B15" w:rsidP="005C0D26">
      <w:pPr>
        <w:pStyle w:val="PFNumLevel4"/>
        <w:numPr>
          <w:ilvl w:val="3"/>
          <w:numId w:val="28"/>
        </w:numPr>
        <w:rPr>
          <w:color w:val="auto"/>
        </w:rPr>
      </w:pPr>
      <w:r>
        <w:rPr>
          <w:color w:val="auto"/>
        </w:rPr>
        <w:t>extreme;</w:t>
      </w:r>
    </w:p>
    <w:p w14:paraId="04A9C101" w14:textId="77777777" w:rsidR="007D4B15" w:rsidRDefault="007D4B15" w:rsidP="005C0D26">
      <w:pPr>
        <w:pStyle w:val="PFNumLevel4"/>
        <w:numPr>
          <w:ilvl w:val="3"/>
          <w:numId w:val="28"/>
        </w:numPr>
        <w:rPr>
          <w:color w:val="auto"/>
        </w:rPr>
      </w:pPr>
      <w:r>
        <w:rPr>
          <w:color w:val="auto"/>
        </w:rPr>
        <w:t>major;</w:t>
      </w:r>
    </w:p>
    <w:p w14:paraId="7F5DED2B" w14:textId="77777777" w:rsidR="007D4B15" w:rsidRDefault="007D4B15" w:rsidP="005C0D26">
      <w:pPr>
        <w:pStyle w:val="PFNumLevel4"/>
        <w:numPr>
          <w:ilvl w:val="3"/>
          <w:numId w:val="28"/>
        </w:numPr>
        <w:rPr>
          <w:color w:val="auto"/>
        </w:rPr>
      </w:pPr>
      <w:r>
        <w:rPr>
          <w:color w:val="auto"/>
        </w:rPr>
        <w:t>moderate;</w:t>
      </w:r>
    </w:p>
    <w:p w14:paraId="51609876" w14:textId="77777777" w:rsidR="007D4B15" w:rsidRDefault="007D4B15" w:rsidP="005C0D26">
      <w:pPr>
        <w:pStyle w:val="PFNumLevel4"/>
        <w:numPr>
          <w:ilvl w:val="3"/>
          <w:numId w:val="28"/>
        </w:numPr>
        <w:rPr>
          <w:color w:val="auto"/>
        </w:rPr>
      </w:pPr>
      <w:r>
        <w:rPr>
          <w:color w:val="auto"/>
        </w:rPr>
        <w:t xml:space="preserve">minor; </w:t>
      </w:r>
    </w:p>
    <w:p w14:paraId="01C5BADE" w14:textId="77777777" w:rsidR="007D4B15" w:rsidRDefault="007D4B15" w:rsidP="005C0D26">
      <w:pPr>
        <w:pStyle w:val="PFNumLevel4"/>
        <w:numPr>
          <w:ilvl w:val="3"/>
          <w:numId w:val="28"/>
        </w:numPr>
        <w:rPr>
          <w:color w:val="auto"/>
        </w:rPr>
      </w:pPr>
      <w:r>
        <w:rPr>
          <w:color w:val="auto"/>
        </w:rPr>
        <w:t>insignificant;</w:t>
      </w:r>
    </w:p>
    <w:p w14:paraId="199E7B84" w14:textId="77777777" w:rsidR="007D4B15" w:rsidRDefault="007D4B15" w:rsidP="004B59E9">
      <w:pPr>
        <w:pStyle w:val="PFNumLevel3"/>
        <w:tabs>
          <w:tab w:val="num" w:pos="1848"/>
        </w:tabs>
        <w:ind w:left="1848" w:hanging="924"/>
        <w:rPr>
          <w:color w:val="auto"/>
        </w:rPr>
      </w:pPr>
      <w:r>
        <w:rPr>
          <w:color w:val="auto"/>
        </w:rPr>
        <w:t>determine the overall level of each risk or event, in accordance with the following ratings:</w:t>
      </w:r>
    </w:p>
    <w:p w14:paraId="6FF53884" w14:textId="77777777" w:rsidR="007D4B15" w:rsidRDefault="007D4B15" w:rsidP="005C0D26">
      <w:pPr>
        <w:pStyle w:val="PFNumLevel4"/>
        <w:numPr>
          <w:ilvl w:val="3"/>
          <w:numId w:val="29"/>
        </w:numPr>
        <w:rPr>
          <w:color w:val="auto"/>
        </w:rPr>
      </w:pPr>
      <w:r>
        <w:rPr>
          <w:color w:val="auto"/>
        </w:rPr>
        <w:t>extreme;</w:t>
      </w:r>
    </w:p>
    <w:p w14:paraId="2D860E53" w14:textId="77777777" w:rsidR="007D4B15" w:rsidRDefault="007D4B15" w:rsidP="005C0D26">
      <w:pPr>
        <w:pStyle w:val="PFNumLevel4"/>
        <w:numPr>
          <w:ilvl w:val="3"/>
          <w:numId w:val="29"/>
        </w:numPr>
        <w:rPr>
          <w:color w:val="auto"/>
        </w:rPr>
      </w:pPr>
      <w:r>
        <w:rPr>
          <w:color w:val="auto"/>
        </w:rPr>
        <w:lastRenderedPageBreak/>
        <w:t>high;</w:t>
      </w:r>
    </w:p>
    <w:p w14:paraId="0AE04F10" w14:textId="77777777" w:rsidR="007D4B15" w:rsidRDefault="007D4B15" w:rsidP="005C0D26">
      <w:pPr>
        <w:pStyle w:val="PFNumLevel4"/>
        <w:numPr>
          <w:ilvl w:val="3"/>
          <w:numId w:val="29"/>
        </w:numPr>
        <w:rPr>
          <w:color w:val="auto"/>
        </w:rPr>
      </w:pPr>
      <w:r>
        <w:rPr>
          <w:color w:val="auto"/>
        </w:rPr>
        <w:t>significant;</w:t>
      </w:r>
    </w:p>
    <w:p w14:paraId="5A45C22C" w14:textId="77777777" w:rsidR="007D4B15" w:rsidRDefault="007D4B15" w:rsidP="005C0D26">
      <w:pPr>
        <w:pStyle w:val="PFNumLevel4"/>
        <w:numPr>
          <w:ilvl w:val="3"/>
          <w:numId w:val="29"/>
        </w:numPr>
        <w:rPr>
          <w:color w:val="auto"/>
        </w:rPr>
      </w:pPr>
      <w:r>
        <w:rPr>
          <w:color w:val="auto"/>
        </w:rPr>
        <w:t>low;</w:t>
      </w:r>
    </w:p>
    <w:p w14:paraId="4136F604" w14:textId="77777777" w:rsidR="007D4B15" w:rsidRDefault="007D4B15" w:rsidP="005C0D26">
      <w:pPr>
        <w:pStyle w:val="PFNumLevel4"/>
        <w:numPr>
          <w:ilvl w:val="3"/>
          <w:numId w:val="29"/>
        </w:numPr>
        <w:rPr>
          <w:color w:val="auto"/>
        </w:rPr>
      </w:pPr>
      <w:r>
        <w:rPr>
          <w:color w:val="auto"/>
        </w:rPr>
        <w:t>negligible; and</w:t>
      </w:r>
    </w:p>
    <w:p w14:paraId="7488BDBC" w14:textId="77777777" w:rsidR="007D4B15" w:rsidRDefault="007D4B15">
      <w:pPr>
        <w:pStyle w:val="PFNumLevel3"/>
        <w:tabs>
          <w:tab w:val="num" w:pos="1848"/>
        </w:tabs>
        <w:ind w:left="1848" w:hanging="924"/>
        <w:rPr>
          <w:color w:val="auto"/>
        </w:rPr>
      </w:pPr>
      <w:r>
        <w:rPr>
          <w:color w:val="auto"/>
        </w:rPr>
        <w:t xml:space="preserve">identify and include comprehensive and appropriate response actions to enable continued compliance with its Obligations during and after a disruption, including but not limited to any disruption or outage of the System; </w:t>
      </w:r>
    </w:p>
    <w:p w14:paraId="3CE3BDAC" w14:textId="77777777" w:rsidR="007D4B15" w:rsidRDefault="007D4B15">
      <w:pPr>
        <w:pStyle w:val="PFNumLevel3"/>
        <w:tabs>
          <w:tab w:val="num" w:pos="1848"/>
        </w:tabs>
        <w:ind w:left="1848" w:hanging="924"/>
        <w:rPr>
          <w:color w:val="auto"/>
        </w:rPr>
      </w:pPr>
      <w:r>
        <w:rPr>
          <w:color w:val="auto"/>
        </w:rPr>
        <w:t>identify and include comprehensive and appropriate strategies to mitigate, minimise and resolve the disruption or outage; and</w:t>
      </w:r>
    </w:p>
    <w:p w14:paraId="07F04A60" w14:textId="2872336A" w:rsidR="007D4B15" w:rsidRDefault="007D4B15">
      <w:pPr>
        <w:pStyle w:val="PFNumLevel3"/>
        <w:tabs>
          <w:tab w:val="num" w:pos="1848"/>
        </w:tabs>
        <w:ind w:left="1848" w:hanging="924"/>
        <w:rPr>
          <w:color w:val="auto"/>
        </w:rPr>
      </w:pPr>
      <w:r>
        <w:rPr>
          <w:color w:val="auto"/>
        </w:rPr>
        <w:t xml:space="preserve">include an exercise Schedule in the Business Continuity Plan to be regularly practiced </w:t>
      </w:r>
      <w:r w:rsidR="00790D64">
        <w:rPr>
          <w:color w:val="auto"/>
        </w:rPr>
        <w:t xml:space="preserve">by </w:t>
      </w:r>
      <w:r>
        <w:rPr>
          <w:color w:val="auto"/>
        </w:rPr>
        <w:t xml:space="preserve">the </w:t>
      </w:r>
      <w:r w:rsidR="000D2775">
        <w:rPr>
          <w:color w:val="auto"/>
        </w:rPr>
        <w:t>Company</w:t>
      </w:r>
      <w:r>
        <w:rPr>
          <w:color w:val="auto"/>
        </w:rPr>
        <w:t xml:space="preserve"> and its Personnel.</w:t>
      </w:r>
    </w:p>
    <w:p w14:paraId="28620504" w14:textId="2666EB2E" w:rsidR="007D4B15" w:rsidRDefault="007D4B15">
      <w:pPr>
        <w:pStyle w:val="PFNumLevel2"/>
        <w:rPr>
          <w:color w:val="auto"/>
        </w:rPr>
      </w:pPr>
      <w:r>
        <w:rPr>
          <w:color w:val="auto"/>
        </w:rPr>
        <w:t xml:space="preserve">The </w:t>
      </w:r>
      <w:r w:rsidR="000D2775">
        <w:rPr>
          <w:color w:val="auto"/>
        </w:rPr>
        <w:t>Company</w:t>
      </w:r>
      <w:r>
        <w:rPr>
          <w:color w:val="auto"/>
        </w:rPr>
        <w:t xml:space="preserve"> must implement, maintain and, as necessary, update the Business Continuity Plan from time to time, or if directed by the Administration Agency.</w:t>
      </w:r>
    </w:p>
    <w:p w14:paraId="53673083" w14:textId="77777777" w:rsidR="007D4B15" w:rsidRDefault="007D4B15">
      <w:pPr>
        <w:rPr>
          <w:color w:val="auto"/>
        </w:rPr>
      </w:pPr>
    </w:p>
    <w:p w14:paraId="38BCE510" w14:textId="77777777" w:rsidR="007D4B15" w:rsidRPr="00223C05" w:rsidRDefault="00921E16" w:rsidP="006522FE">
      <w:pPr>
        <w:pStyle w:val="Heading1A"/>
        <w:numPr>
          <w:ilvl w:val="0"/>
          <w:numId w:val="0"/>
        </w:numPr>
        <w:rPr>
          <w:rStyle w:val="Heading1Char1"/>
          <w:b/>
          <w:color w:val="auto"/>
        </w:rPr>
      </w:pPr>
      <w:r>
        <w:rPr>
          <w:color w:val="auto"/>
        </w:rPr>
        <w:br w:type="page"/>
      </w:r>
      <w:bookmarkStart w:id="706" w:name="_Toc462049096"/>
      <w:r w:rsidR="007D4B15" w:rsidRPr="00223C05">
        <w:rPr>
          <w:rStyle w:val="Heading1Char1"/>
          <w:b/>
          <w:color w:val="auto"/>
        </w:rPr>
        <w:lastRenderedPageBreak/>
        <w:t xml:space="preserve">EXECUTED </w:t>
      </w:r>
      <w:r w:rsidR="007D4B15" w:rsidRPr="00223C05">
        <w:rPr>
          <w:rStyle w:val="Heading1Char1"/>
          <w:color w:val="auto"/>
        </w:rPr>
        <w:t>as a Deed</w:t>
      </w:r>
      <w:bookmarkEnd w:id="706"/>
    </w:p>
    <w:p w14:paraId="1EC7773F" w14:textId="77777777" w:rsidR="00C57621" w:rsidRDefault="00C57621" w:rsidP="00223C05">
      <w:pPr>
        <w:pStyle w:val="Heading2A"/>
      </w:pPr>
    </w:p>
    <w:p w14:paraId="65367876" w14:textId="77777777" w:rsidR="00C57621" w:rsidRPr="00223C05" w:rsidRDefault="00C57621" w:rsidP="00223C05">
      <w:pPr>
        <w:pStyle w:val="PFNumLevel2"/>
        <w:numPr>
          <w:ilvl w:val="0"/>
          <w:numId w:val="0"/>
        </w:numPr>
        <w:ind w:left="964" w:hanging="964"/>
      </w:pPr>
    </w:p>
    <w:tbl>
      <w:tblPr>
        <w:tblW w:w="9417" w:type="dxa"/>
        <w:tblLook w:val="0000" w:firstRow="0" w:lastRow="0" w:firstColumn="0" w:lastColumn="0" w:noHBand="0" w:noVBand="0"/>
      </w:tblPr>
      <w:tblGrid>
        <w:gridCol w:w="4894"/>
        <w:gridCol w:w="4894"/>
      </w:tblGrid>
      <w:tr w:rsidR="007D4B15" w14:paraId="0D864911" w14:textId="77777777" w:rsidTr="00223C05">
        <w:trPr>
          <w:cantSplit/>
        </w:trPr>
        <w:tc>
          <w:tcPr>
            <w:tcW w:w="5009" w:type="dxa"/>
          </w:tcPr>
          <w:p w14:paraId="5CDCB76E" w14:textId="77777777" w:rsidR="007D4B15" w:rsidRDefault="007D4B15">
            <w:pPr>
              <w:pStyle w:val="SealingClauses"/>
              <w:spacing w:before="0" w:after="0"/>
              <w:rPr>
                <w:b/>
                <w:bCs/>
                <w:color w:val="auto"/>
              </w:rPr>
            </w:pPr>
          </w:p>
          <w:p w14:paraId="1A75E449" w14:textId="77777777" w:rsidR="007D4B15" w:rsidRDefault="007D4B15">
            <w:pPr>
              <w:pStyle w:val="SealingClauses"/>
              <w:spacing w:before="0" w:after="0"/>
              <w:rPr>
                <w:b/>
                <w:bCs/>
                <w:color w:val="auto"/>
              </w:rPr>
            </w:pPr>
          </w:p>
          <w:p w14:paraId="37C37885" w14:textId="77777777" w:rsidR="007D4B15" w:rsidRDefault="007D4B15">
            <w:pPr>
              <w:pStyle w:val="SealingClauses"/>
              <w:spacing w:before="0" w:after="0"/>
              <w:rPr>
                <w:color w:val="auto"/>
              </w:rPr>
            </w:pPr>
            <w:r>
              <w:rPr>
                <w:b/>
                <w:bCs/>
                <w:color w:val="auto"/>
              </w:rPr>
              <w:t>Signed Sealed and Delivered</w:t>
            </w:r>
            <w:r>
              <w:rPr>
                <w:color w:val="auto"/>
              </w:rPr>
              <w:t xml:space="preserve"> for and on behalf of the </w:t>
            </w:r>
            <w:r>
              <w:rPr>
                <w:b/>
                <w:bCs/>
                <w:caps/>
                <w:color w:val="auto"/>
              </w:rPr>
              <w:t>Commonwealth of Australia</w:t>
            </w:r>
            <w:r>
              <w:rPr>
                <w:color w:val="auto"/>
              </w:rPr>
              <w:t xml:space="preserve"> by an authorised officer of the Department of Health in the presence of:</w:t>
            </w:r>
          </w:p>
          <w:p w14:paraId="60F36267" w14:textId="77777777" w:rsidR="007D4B15" w:rsidRDefault="007D4B15">
            <w:pPr>
              <w:pStyle w:val="SealingClauses"/>
              <w:spacing w:before="0" w:after="0"/>
              <w:rPr>
                <w:color w:val="auto"/>
              </w:rPr>
            </w:pPr>
          </w:p>
          <w:p w14:paraId="7412EC52" w14:textId="77777777" w:rsidR="007D4B15" w:rsidRDefault="007D4B15">
            <w:pPr>
              <w:pStyle w:val="SealingClauses"/>
              <w:spacing w:before="0" w:after="0"/>
              <w:rPr>
                <w:color w:val="auto"/>
              </w:rPr>
            </w:pPr>
          </w:p>
          <w:p w14:paraId="1500FD01" w14:textId="77777777" w:rsidR="007D4B15" w:rsidRDefault="007D4B15">
            <w:pPr>
              <w:pStyle w:val="SealingClauses"/>
              <w:tabs>
                <w:tab w:val="clear" w:pos="924"/>
                <w:tab w:val="clear" w:pos="1848"/>
                <w:tab w:val="clear" w:pos="2773"/>
                <w:tab w:val="clear" w:pos="3697"/>
                <w:tab w:val="clear" w:pos="4621"/>
                <w:tab w:val="clear" w:pos="5545"/>
                <w:tab w:val="clear" w:pos="6469"/>
                <w:tab w:val="clear" w:pos="7394"/>
                <w:tab w:val="clear" w:pos="8318"/>
                <w:tab w:val="right" w:leader="dot" w:pos="4678"/>
              </w:tabs>
              <w:spacing w:before="0" w:after="0"/>
              <w:rPr>
                <w:color w:val="auto"/>
              </w:rPr>
            </w:pPr>
            <w:r>
              <w:rPr>
                <w:color w:val="auto"/>
              </w:rPr>
              <w:tab/>
            </w:r>
          </w:p>
          <w:p w14:paraId="61F6C28A" w14:textId="77777777" w:rsidR="007D4B15" w:rsidRDefault="007D4B15">
            <w:pPr>
              <w:pStyle w:val="SealingClauses"/>
              <w:spacing w:before="0" w:after="0"/>
              <w:rPr>
                <w:color w:val="auto"/>
              </w:rPr>
            </w:pPr>
            <w:r>
              <w:rPr>
                <w:color w:val="auto"/>
              </w:rPr>
              <w:t>Signature of Witness</w:t>
            </w:r>
          </w:p>
          <w:p w14:paraId="5292044B" w14:textId="77777777" w:rsidR="007D4B15" w:rsidRDefault="007D4B15">
            <w:pPr>
              <w:pStyle w:val="SealingClauses"/>
              <w:spacing w:before="0" w:after="0"/>
              <w:rPr>
                <w:color w:val="auto"/>
              </w:rPr>
            </w:pPr>
          </w:p>
          <w:p w14:paraId="46BB9B1F" w14:textId="77777777" w:rsidR="007D4B15" w:rsidRDefault="007D4B15">
            <w:pPr>
              <w:pStyle w:val="SealingClauses"/>
              <w:spacing w:before="0" w:after="0"/>
              <w:rPr>
                <w:color w:val="auto"/>
              </w:rPr>
            </w:pPr>
          </w:p>
          <w:p w14:paraId="263AC0FD" w14:textId="77777777" w:rsidR="007D4B15" w:rsidRDefault="007D4B15">
            <w:pPr>
              <w:pStyle w:val="SealingClauses"/>
              <w:tabs>
                <w:tab w:val="clear" w:pos="924"/>
                <w:tab w:val="clear" w:pos="1848"/>
                <w:tab w:val="clear" w:pos="2773"/>
                <w:tab w:val="clear" w:pos="3697"/>
                <w:tab w:val="clear" w:pos="4621"/>
                <w:tab w:val="clear" w:pos="5545"/>
                <w:tab w:val="clear" w:pos="6469"/>
                <w:tab w:val="clear" w:pos="7394"/>
                <w:tab w:val="clear" w:pos="8318"/>
                <w:tab w:val="right" w:leader="dot" w:pos="4678"/>
              </w:tabs>
              <w:spacing w:before="0" w:after="0"/>
              <w:rPr>
                <w:color w:val="auto"/>
              </w:rPr>
            </w:pPr>
            <w:r>
              <w:rPr>
                <w:color w:val="auto"/>
              </w:rPr>
              <w:tab/>
            </w:r>
          </w:p>
          <w:p w14:paraId="370A83C0" w14:textId="77777777" w:rsidR="007D4B15" w:rsidRDefault="007D4B15">
            <w:pPr>
              <w:pStyle w:val="SealingClauses"/>
              <w:spacing w:before="0" w:after="0"/>
              <w:rPr>
                <w:color w:val="auto"/>
              </w:rPr>
            </w:pPr>
            <w:r>
              <w:rPr>
                <w:color w:val="auto"/>
              </w:rPr>
              <w:t>Print full Name of Witness</w:t>
            </w:r>
          </w:p>
        </w:tc>
        <w:tc>
          <w:tcPr>
            <w:tcW w:w="4408" w:type="dxa"/>
          </w:tcPr>
          <w:p w14:paraId="296D2E6C" w14:textId="77777777" w:rsidR="007D4B15" w:rsidRDefault="007D4B15">
            <w:pPr>
              <w:pStyle w:val="SealingClauses"/>
              <w:spacing w:before="0" w:after="0"/>
              <w:rPr>
                <w:color w:val="auto"/>
              </w:rPr>
            </w:pPr>
          </w:p>
          <w:p w14:paraId="5C9ABE9F" w14:textId="77777777" w:rsidR="007D4B15" w:rsidRDefault="007D4B15">
            <w:pPr>
              <w:pStyle w:val="SealingClauses"/>
              <w:tabs>
                <w:tab w:val="clear" w:pos="924"/>
                <w:tab w:val="clear" w:pos="1848"/>
                <w:tab w:val="clear" w:pos="2773"/>
                <w:tab w:val="clear" w:pos="3697"/>
                <w:tab w:val="clear" w:pos="4621"/>
                <w:tab w:val="clear" w:pos="5545"/>
                <w:tab w:val="clear" w:pos="6469"/>
                <w:tab w:val="clear" w:pos="7394"/>
                <w:tab w:val="clear" w:pos="8318"/>
                <w:tab w:val="left" w:pos="317"/>
                <w:tab w:val="right" w:leader="dot" w:pos="3861"/>
              </w:tabs>
              <w:spacing w:before="0" w:after="0"/>
              <w:rPr>
                <w:color w:val="auto"/>
              </w:rPr>
            </w:pPr>
          </w:p>
          <w:p w14:paraId="378FCE5A" w14:textId="77777777" w:rsidR="007D4B15" w:rsidRDefault="007D4B15">
            <w:pPr>
              <w:pStyle w:val="SealingClauses"/>
              <w:tabs>
                <w:tab w:val="clear" w:pos="924"/>
                <w:tab w:val="clear" w:pos="1848"/>
                <w:tab w:val="clear" w:pos="2773"/>
                <w:tab w:val="clear" w:pos="3697"/>
                <w:tab w:val="clear" w:pos="4621"/>
                <w:tab w:val="clear" w:pos="5545"/>
                <w:tab w:val="clear" w:pos="6469"/>
                <w:tab w:val="clear" w:pos="7394"/>
                <w:tab w:val="clear" w:pos="8318"/>
                <w:tab w:val="left" w:pos="317"/>
                <w:tab w:val="right" w:leader="dot" w:pos="3861"/>
              </w:tabs>
              <w:spacing w:before="0" w:after="0"/>
              <w:ind w:left="390" w:hanging="390"/>
              <w:rPr>
                <w:color w:val="auto"/>
              </w:rPr>
            </w:pPr>
            <w:r>
              <w:rPr>
                <w:color w:val="auto"/>
              </w:rPr>
              <w:t>)</w:t>
            </w:r>
          </w:p>
          <w:p w14:paraId="22EC1E73" w14:textId="77777777" w:rsidR="007D4B15" w:rsidRDefault="007D4B15">
            <w:pPr>
              <w:pStyle w:val="SealingClauses"/>
              <w:tabs>
                <w:tab w:val="clear" w:pos="924"/>
                <w:tab w:val="clear" w:pos="1848"/>
                <w:tab w:val="clear" w:pos="2773"/>
                <w:tab w:val="clear" w:pos="3697"/>
                <w:tab w:val="clear" w:pos="4621"/>
                <w:tab w:val="clear" w:pos="5545"/>
                <w:tab w:val="clear" w:pos="6469"/>
                <w:tab w:val="clear" w:pos="7394"/>
                <w:tab w:val="clear" w:pos="8318"/>
                <w:tab w:val="left" w:pos="317"/>
                <w:tab w:val="right" w:leader="dot" w:pos="3861"/>
              </w:tabs>
              <w:spacing w:before="0" w:after="0"/>
              <w:ind w:left="390" w:hanging="390"/>
              <w:rPr>
                <w:color w:val="auto"/>
              </w:rPr>
            </w:pPr>
            <w:r>
              <w:rPr>
                <w:color w:val="auto"/>
              </w:rPr>
              <w:t>)</w:t>
            </w:r>
          </w:p>
          <w:p w14:paraId="5758EDC1" w14:textId="77777777" w:rsidR="007D4B15" w:rsidRDefault="007D4B15">
            <w:pPr>
              <w:pStyle w:val="SealingClauses"/>
              <w:tabs>
                <w:tab w:val="clear" w:pos="924"/>
                <w:tab w:val="clear" w:pos="1848"/>
                <w:tab w:val="clear" w:pos="2773"/>
                <w:tab w:val="clear" w:pos="3697"/>
                <w:tab w:val="clear" w:pos="4621"/>
                <w:tab w:val="clear" w:pos="5545"/>
                <w:tab w:val="clear" w:pos="6469"/>
                <w:tab w:val="clear" w:pos="7394"/>
                <w:tab w:val="clear" w:pos="8318"/>
                <w:tab w:val="left" w:pos="317"/>
                <w:tab w:val="right" w:leader="dot" w:pos="3861"/>
              </w:tabs>
              <w:spacing w:before="0" w:after="0"/>
              <w:ind w:left="390" w:hanging="390"/>
              <w:rPr>
                <w:color w:val="auto"/>
              </w:rPr>
            </w:pPr>
            <w:r>
              <w:rPr>
                <w:color w:val="auto"/>
              </w:rPr>
              <w:t>)</w:t>
            </w:r>
          </w:p>
          <w:p w14:paraId="09A5E600" w14:textId="77777777" w:rsidR="007D4B15" w:rsidRDefault="007D4B15">
            <w:pPr>
              <w:pStyle w:val="SealingClauses"/>
              <w:tabs>
                <w:tab w:val="clear" w:pos="924"/>
                <w:tab w:val="clear" w:pos="1848"/>
                <w:tab w:val="clear" w:pos="2773"/>
                <w:tab w:val="clear" w:pos="3697"/>
                <w:tab w:val="clear" w:pos="4621"/>
                <w:tab w:val="clear" w:pos="5545"/>
                <w:tab w:val="clear" w:pos="6469"/>
                <w:tab w:val="clear" w:pos="7394"/>
                <w:tab w:val="clear" w:pos="8318"/>
                <w:tab w:val="left" w:pos="317"/>
                <w:tab w:val="right" w:leader="dot" w:pos="3861"/>
              </w:tabs>
              <w:spacing w:before="0" w:after="0"/>
              <w:ind w:left="390" w:hanging="390"/>
              <w:rPr>
                <w:color w:val="auto"/>
              </w:rPr>
            </w:pPr>
            <w:r>
              <w:rPr>
                <w:color w:val="auto"/>
              </w:rPr>
              <w:t>)</w:t>
            </w:r>
          </w:p>
          <w:p w14:paraId="3C753C28" w14:textId="21B68820" w:rsidR="007D4B15" w:rsidRDefault="007D4B15">
            <w:pPr>
              <w:pStyle w:val="SealingClauses"/>
              <w:tabs>
                <w:tab w:val="clear" w:pos="924"/>
                <w:tab w:val="clear" w:pos="1848"/>
                <w:tab w:val="clear" w:pos="2773"/>
                <w:tab w:val="clear" w:pos="3697"/>
                <w:tab w:val="clear" w:pos="4621"/>
                <w:tab w:val="clear" w:pos="5545"/>
                <w:tab w:val="clear" w:pos="6469"/>
                <w:tab w:val="clear" w:pos="7394"/>
                <w:tab w:val="clear" w:pos="8318"/>
                <w:tab w:val="left" w:pos="317"/>
                <w:tab w:val="right" w:leader="dot" w:pos="3861"/>
              </w:tabs>
              <w:spacing w:before="0" w:after="0"/>
              <w:ind w:left="390" w:hanging="390"/>
              <w:rPr>
                <w:color w:val="auto"/>
              </w:rPr>
            </w:pPr>
            <w:r>
              <w:rPr>
                <w:color w:val="auto"/>
              </w:rPr>
              <w:t>……………………………………………</w:t>
            </w:r>
            <w:r w:rsidR="00C57621">
              <w:rPr>
                <w:color w:val="auto"/>
              </w:rPr>
              <w:t>…………..</w:t>
            </w:r>
          </w:p>
          <w:p w14:paraId="7891A02C" w14:textId="77777777" w:rsidR="007D4B15" w:rsidRDefault="007D4B15">
            <w:pPr>
              <w:pStyle w:val="SealingClauses"/>
              <w:tabs>
                <w:tab w:val="clear" w:pos="924"/>
                <w:tab w:val="clear" w:pos="1848"/>
                <w:tab w:val="clear" w:pos="2773"/>
                <w:tab w:val="clear" w:pos="3697"/>
                <w:tab w:val="clear" w:pos="4621"/>
                <w:tab w:val="clear" w:pos="5545"/>
                <w:tab w:val="clear" w:pos="6469"/>
                <w:tab w:val="clear" w:pos="7394"/>
                <w:tab w:val="clear" w:pos="8318"/>
                <w:tab w:val="left" w:pos="317"/>
                <w:tab w:val="right" w:leader="dot" w:pos="3861"/>
              </w:tabs>
              <w:spacing w:before="0" w:after="0"/>
              <w:rPr>
                <w:color w:val="auto"/>
              </w:rPr>
            </w:pPr>
            <w:r>
              <w:rPr>
                <w:color w:val="auto"/>
              </w:rPr>
              <w:t>Signature</w:t>
            </w:r>
          </w:p>
          <w:p w14:paraId="05BAA96E" w14:textId="77777777" w:rsidR="007D4B15" w:rsidRDefault="007D4B15">
            <w:pPr>
              <w:pStyle w:val="SealingClauses"/>
              <w:tabs>
                <w:tab w:val="clear" w:pos="924"/>
                <w:tab w:val="clear" w:pos="1848"/>
                <w:tab w:val="clear" w:pos="2773"/>
                <w:tab w:val="clear" w:pos="3697"/>
                <w:tab w:val="clear" w:pos="4621"/>
                <w:tab w:val="clear" w:pos="5545"/>
                <w:tab w:val="clear" w:pos="6469"/>
                <w:tab w:val="clear" w:pos="7394"/>
                <w:tab w:val="clear" w:pos="8318"/>
                <w:tab w:val="left" w:pos="317"/>
                <w:tab w:val="right" w:leader="dot" w:pos="3861"/>
              </w:tabs>
              <w:spacing w:before="0" w:after="0"/>
              <w:rPr>
                <w:color w:val="auto"/>
              </w:rPr>
            </w:pPr>
          </w:p>
          <w:p w14:paraId="65029496" w14:textId="77777777" w:rsidR="007D4B15" w:rsidRDefault="007D4B15">
            <w:pPr>
              <w:pStyle w:val="SealingClauses"/>
              <w:tabs>
                <w:tab w:val="clear" w:pos="924"/>
                <w:tab w:val="clear" w:pos="1848"/>
                <w:tab w:val="clear" w:pos="2773"/>
                <w:tab w:val="clear" w:pos="3697"/>
                <w:tab w:val="clear" w:pos="4621"/>
                <w:tab w:val="clear" w:pos="5545"/>
                <w:tab w:val="clear" w:pos="6469"/>
                <w:tab w:val="clear" w:pos="7394"/>
                <w:tab w:val="clear" w:pos="8318"/>
                <w:tab w:val="left" w:pos="317"/>
                <w:tab w:val="right" w:leader="dot" w:pos="3861"/>
              </w:tabs>
              <w:spacing w:before="0" w:after="0"/>
              <w:rPr>
                <w:color w:val="auto"/>
              </w:rPr>
            </w:pPr>
          </w:p>
          <w:p w14:paraId="2F0B1E1A" w14:textId="7290F901" w:rsidR="007D4B15" w:rsidRDefault="007D4B15">
            <w:pPr>
              <w:pStyle w:val="SealingClauses"/>
              <w:tabs>
                <w:tab w:val="clear" w:pos="924"/>
                <w:tab w:val="clear" w:pos="1848"/>
                <w:tab w:val="clear" w:pos="2773"/>
                <w:tab w:val="clear" w:pos="3697"/>
                <w:tab w:val="clear" w:pos="4621"/>
                <w:tab w:val="clear" w:pos="5545"/>
                <w:tab w:val="clear" w:pos="6469"/>
                <w:tab w:val="clear" w:pos="7394"/>
                <w:tab w:val="clear" w:pos="8318"/>
                <w:tab w:val="left" w:pos="317"/>
                <w:tab w:val="right" w:leader="dot" w:pos="3861"/>
              </w:tabs>
              <w:spacing w:before="0" w:after="0"/>
              <w:rPr>
                <w:color w:val="auto"/>
              </w:rPr>
            </w:pPr>
            <w:r>
              <w:rPr>
                <w:color w:val="auto"/>
              </w:rPr>
              <w:t>……………………………………………</w:t>
            </w:r>
            <w:r w:rsidR="00C57621">
              <w:rPr>
                <w:color w:val="auto"/>
              </w:rPr>
              <w:t>…………..</w:t>
            </w:r>
          </w:p>
          <w:p w14:paraId="588E9C97" w14:textId="77777777" w:rsidR="007D4B15" w:rsidRDefault="007D4B15">
            <w:pPr>
              <w:pStyle w:val="SealingClauses"/>
              <w:tabs>
                <w:tab w:val="clear" w:pos="924"/>
                <w:tab w:val="clear" w:pos="1848"/>
                <w:tab w:val="clear" w:pos="2773"/>
                <w:tab w:val="clear" w:pos="3697"/>
                <w:tab w:val="clear" w:pos="4621"/>
                <w:tab w:val="clear" w:pos="5545"/>
                <w:tab w:val="clear" w:pos="6469"/>
                <w:tab w:val="clear" w:pos="7394"/>
                <w:tab w:val="clear" w:pos="8318"/>
                <w:tab w:val="left" w:pos="390"/>
                <w:tab w:val="right" w:leader="dot" w:pos="3861"/>
              </w:tabs>
              <w:spacing w:before="0" w:after="0"/>
              <w:rPr>
                <w:color w:val="auto"/>
              </w:rPr>
            </w:pPr>
            <w:r>
              <w:rPr>
                <w:color w:val="auto"/>
              </w:rPr>
              <w:t>Name of signatory</w:t>
            </w:r>
          </w:p>
          <w:p w14:paraId="721A4231" w14:textId="77777777" w:rsidR="007D4B15" w:rsidRDefault="007D4B15">
            <w:pPr>
              <w:pStyle w:val="SealingClauses"/>
              <w:tabs>
                <w:tab w:val="clear" w:pos="924"/>
                <w:tab w:val="clear" w:pos="1848"/>
                <w:tab w:val="clear" w:pos="2773"/>
                <w:tab w:val="clear" w:pos="3697"/>
                <w:tab w:val="clear" w:pos="4621"/>
                <w:tab w:val="clear" w:pos="5545"/>
                <w:tab w:val="clear" w:pos="6469"/>
                <w:tab w:val="clear" w:pos="7394"/>
                <w:tab w:val="clear" w:pos="8318"/>
                <w:tab w:val="left" w:pos="390"/>
                <w:tab w:val="right" w:leader="dot" w:pos="3861"/>
              </w:tabs>
              <w:spacing w:before="0" w:after="0"/>
              <w:rPr>
                <w:color w:val="auto"/>
              </w:rPr>
            </w:pPr>
          </w:p>
          <w:p w14:paraId="746A3CDF" w14:textId="77777777" w:rsidR="007D4B15" w:rsidRDefault="007D4B15">
            <w:pPr>
              <w:pStyle w:val="SealingClauses"/>
              <w:tabs>
                <w:tab w:val="clear" w:pos="924"/>
                <w:tab w:val="clear" w:pos="1848"/>
                <w:tab w:val="clear" w:pos="2773"/>
                <w:tab w:val="clear" w:pos="3697"/>
                <w:tab w:val="clear" w:pos="4621"/>
                <w:tab w:val="clear" w:pos="5545"/>
                <w:tab w:val="clear" w:pos="6469"/>
                <w:tab w:val="clear" w:pos="7394"/>
                <w:tab w:val="clear" w:pos="8318"/>
                <w:tab w:val="left" w:pos="390"/>
                <w:tab w:val="right" w:leader="dot" w:pos="3861"/>
              </w:tabs>
              <w:spacing w:before="0" w:after="0"/>
              <w:rPr>
                <w:color w:val="auto"/>
              </w:rPr>
            </w:pPr>
          </w:p>
          <w:p w14:paraId="2AAE2695" w14:textId="3EADA335" w:rsidR="007D4B15" w:rsidRDefault="007D4B15">
            <w:pPr>
              <w:pStyle w:val="SealingClauses"/>
              <w:spacing w:before="0" w:after="0"/>
              <w:rPr>
                <w:color w:val="auto"/>
              </w:rPr>
            </w:pPr>
            <w:r>
              <w:rPr>
                <w:color w:val="auto"/>
              </w:rPr>
              <w:t>……………………………………………</w:t>
            </w:r>
            <w:r w:rsidR="00C57621">
              <w:rPr>
                <w:color w:val="auto"/>
              </w:rPr>
              <w:t>…………..</w:t>
            </w:r>
          </w:p>
          <w:p w14:paraId="760AE76F" w14:textId="77777777" w:rsidR="007D4B15" w:rsidRDefault="007D4B15">
            <w:pPr>
              <w:pStyle w:val="SealingClauses"/>
              <w:tabs>
                <w:tab w:val="clear" w:pos="924"/>
                <w:tab w:val="clear" w:pos="1848"/>
                <w:tab w:val="clear" w:pos="2773"/>
                <w:tab w:val="clear" w:pos="3697"/>
                <w:tab w:val="clear" w:pos="4621"/>
                <w:tab w:val="clear" w:pos="5545"/>
                <w:tab w:val="clear" w:pos="6469"/>
                <w:tab w:val="clear" w:pos="7394"/>
                <w:tab w:val="clear" w:pos="8318"/>
                <w:tab w:val="left" w:pos="317"/>
                <w:tab w:val="right" w:leader="dot" w:pos="3861"/>
              </w:tabs>
              <w:spacing w:before="0" w:after="0"/>
              <w:ind w:left="390" w:hanging="390"/>
              <w:rPr>
                <w:color w:val="auto"/>
              </w:rPr>
            </w:pPr>
            <w:r>
              <w:rPr>
                <w:color w:val="auto"/>
              </w:rPr>
              <w:t>Position</w:t>
            </w:r>
          </w:p>
          <w:p w14:paraId="1B5D8E34" w14:textId="77777777" w:rsidR="007D4B15" w:rsidRDefault="007D4B15">
            <w:pPr>
              <w:pStyle w:val="SealingClauses"/>
              <w:tabs>
                <w:tab w:val="clear" w:pos="924"/>
                <w:tab w:val="clear" w:pos="1848"/>
                <w:tab w:val="clear" w:pos="2773"/>
                <w:tab w:val="clear" w:pos="3697"/>
                <w:tab w:val="clear" w:pos="4621"/>
                <w:tab w:val="clear" w:pos="5545"/>
                <w:tab w:val="clear" w:pos="6469"/>
                <w:tab w:val="clear" w:pos="7394"/>
                <w:tab w:val="clear" w:pos="8318"/>
                <w:tab w:val="left" w:pos="390"/>
                <w:tab w:val="right" w:leader="dot" w:pos="3861"/>
              </w:tabs>
              <w:spacing w:before="0" w:after="0"/>
              <w:rPr>
                <w:color w:val="auto"/>
              </w:rPr>
            </w:pPr>
          </w:p>
          <w:p w14:paraId="6F25248C" w14:textId="77777777" w:rsidR="007D4B15" w:rsidRDefault="007D4B15">
            <w:pPr>
              <w:pStyle w:val="SealingClauses"/>
              <w:tabs>
                <w:tab w:val="clear" w:pos="924"/>
                <w:tab w:val="clear" w:pos="1848"/>
                <w:tab w:val="clear" w:pos="2773"/>
                <w:tab w:val="clear" w:pos="3697"/>
                <w:tab w:val="clear" w:pos="4621"/>
                <w:tab w:val="clear" w:pos="5545"/>
                <w:tab w:val="clear" w:pos="6469"/>
                <w:tab w:val="clear" w:pos="7394"/>
                <w:tab w:val="clear" w:pos="8318"/>
                <w:tab w:val="left" w:pos="317"/>
                <w:tab w:val="right" w:leader="dot" w:pos="3861"/>
              </w:tabs>
              <w:spacing w:before="0" w:after="0"/>
              <w:rPr>
                <w:color w:val="auto"/>
              </w:rPr>
            </w:pPr>
          </w:p>
          <w:p w14:paraId="7EF80FE2" w14:textId="3D67C09B" w:rsidR="007D4B15" w:rsidRDefault="007D4B15" w:rsidP="0073606E">
            <w:pPr>
              <w:pStyle w:val="SealingClauses"/>
              <w:tabs>
                <w:tab w:val="clear" w:pos="924"/>
                <w:tab w:val="clear" w:pos="1848"/>
                <w:tab w:val="clear" w:pos="2773"/>
                <w:tab w:val="clear" w:pos="3697"/>
                <w:tab w:val="clear" w:pos="4621"/>
                <w:tab w:val="clear" w:pos="5545"/>
                <w:tab w:val="clear" w:pos="6469"/>
                <w:tab w:val="clear" w:pos="7394"/>
                <w:tab w:val="clear" w:pos="8318"/>
                <w:tab w:val="left" w:pos="317"/>
                <w:tab w:val="right" w:leader="dot" w:pos="3861"/>
              </w:tabs>
              <w:spacing w:before="0" w:after="0"/>
              <w:rPr>
                <w:color w:val="auto"/>
              </w:rPr>
            </w:pPr>
            <w:r>
              <w:rPr>
                <w:color w:val="auto"/>
              </w:rPr>
              <w:t>Date of signing: ……</w:t>
            </w:r>
            <w:r w:rsidR="00C57621">
              <w:rPr>
                <w:color w:val="auto"/>
              </w:rPr>
              <w:t>….</w:t>
            </w:r>
            <w:r>
              <w:rPr>
                <w:color w:val="auto"/>
              </w:rPr>
              <w:t>…/……</w:t>
            </w:r>
            <w:r w:rsidR="00C57621">
              <w:rPr>
                <w:color w:val="auto"/>
              </w:rPr>
              <w:t>….</w:t>
            </w:r>
            <w:r>
              <w:rPr>
                <w:color w:val="auto"/>
              </w:rPr>
              <w:t xml:space="preserve">…/ </w:t>
            </w:r>
            <w:r w:rsidR="0073606E">
              <w:rPr>
                <w:color w:val="auto"/>
              </w:rPr>
              <w:t>2016</w:t>
            </w:r>
          </w:p>
        </w:tc>
      </w:tr>
      <w:tr w:rsidR="00C57621" w14:paraId="48762BD7" w14:textId="77777777" w:rsidTr="008C4D6E">
        <w:trPr>
          <w:trHeight w:val="2033"/>
        </w:trPr>
        <w:tc>
          <w:tcPr>
            <w:tcW w:w="9417" w:type="dxa"/>
            <w:gridSpan w:val="2"/>
          </w:tcPr>
          <w:p w14:paraId="0CFC5C86" w14:textId="77777777" w:rsidR="00C57621" w:rsidRDefault="00C57621" w:rsidP="008C4D6E">
            <w:pPr>
              <w:pStyle w:val="PFSignatures-Agreement"/>
              <w:rPr>
                <w:lang w:val="en-AU"/>
              </w:rPr>
            </w:pPr>
          </w:p>
        </w:tc>
      </w:tr>
      <w:tr w:rsidR="00C57621" w14:paraId="0C7C38CD" w14:textId="77777777" w:rsidTr="00223C05">
        <w:tc>
          <w:tcPr>
            <w:tcW w:w="5009" w:type="dxa"/>
          </w:tcPr>
          <w:p w14:paraId="3FF7AC50" w14:textId="77777777" w:rsidR="00C57621" w:rsidRDefault="00C57621" w:rsidP="008C4D6E">
            <w:pPr>
              <w:pStyle w:val="PFSignatures-Agreement"/>
              <w:rPr>
                <w:lang w:val="en-AU"/>
              </w:rPr>
            </w:pPr>
            <w:r>
              <w:rPr>
                <w:lang w:val="en-AU"/>
              </w:rPr>
              <w:t xml:space="preserve">Executed by </w:t>
            </w:r>
            <w:r w:rsidRPr="00223C05">
              <w:rPr>
                <w:b/>
                <w:highlight w:val="yellow"/>
              </w:rPr>
              <w:t>[INSERT]</w:t>
            </w:r>
            <w:r>
              <w:t xml:space="preserve"> </w:t>
            </w:r>
            <w:r>
              <w:rPr>
                <w:lang w:val="en-AU"/>
              </w:rPr>
              <w:t>acting by the following persons or, if the seal is affixed, witnessed by the following persons:</w:t>
            </w:r>
            <w:r>
              <w:rPr>
                <w:lang w:val="en-AU"/>
              </w:rPr>
              <w:br/>
            </w:r>
          </w:p>
        </w:tc>
        <w:tc>
          <w:tcPr>
            <w:tcW w:w="4408" w:type="dxa"/>
          </w:tcPr>
          <w:p w14:paraId="1B9A60B1" w14:textId="77777777" w:rsidR="00C57621" w:rsidRDefault="00C57621" w:rsidP="008C4D6E">
            <w:pPr>
              <w:pStyle w:val="PFSignatures-Agreement"/>
              <w:rPr>
                <w:lang w:val="en-AU"/>
              </w:rPr>
            </w:pPr>
          </w:p>
        </w:tc>
      </w:tr>
      <w:tr w:rsidR="00C57621" w14:paraId="712BE86E" w14:textId="77777777" w:rsidTr="00223C05">
        <w:tc>
          <w:tcPr>
            <w:tcW w:w="5009" w:type="dxa"/>
          </w:tcPr>
          <w:p w14:paraId="615B06E1" w14:textId="77777777" w:rsidR="00C57621" w:rsidRDefault="00C57621" w:rsidP="00223C05">
            <w:pPr>
              <w:pStyle w:val="SealingClauses"/>
              <w:tabs>
                <w:tab w:val="clear" w:pos="924"/>
                <w:tab w:val="clear" w:pos="1848"/>
                <w:tab w:val="clear" w:pos="2773"/>
                <w:tab w:val="clear" w:pos="3697"/>
                <w:tab w:val="clear" w:pos="4621"/>
                <w:tab w:val="clear" w:pos="5545"/>
                <w:tab w:val="clear" w:pos="6469"/>
                <w:tab w:val="clear" w:pos="7394"/>
                <w:tab w:val="clear" w:pos="8318"/>
                <w:tab w:val="right" w:leader="dot" w:pos="4678"/>
              </w:tabs>
              <w:spacing w:before="0" w:after="0"/>
            </w:pPr>
          </w:p>
          <w:p w14:paraId="614C7F3F" w14:textId="77777777" w:rsidR="00C57621" w:rsidRDefault="00C57621" w:rsidP="00223C05">
            <w:pPr>
              <w:pStyle w:val="SealingClauses"/>
              <w:tabs>
                <w:tab w:val="clear" w:pos="924"/>
                <w:tab w:val="clear" w:pos="1848"/>
                <w:tab w:val="clear" w:pos="2773"/>
                <w:tab w:val="clear" w:pos="3697"/>
                <w:tab w:val="clear" w:pos="4621"/>
                <w:tab w:val="clear" w:pos="5545"/>
                <w:tab w:val="clear" w:pos="6469"/>
                <w:tab w:val="clear" w:pos="7394"/>
                <w:tab w:val="clear" w:pos="8318"/>
                <w:tab w:val="right" w:leader="dot" w:pos="4678"/>
              </w:tabs>
              <w:spacing w:before="0" w:after="0"/>
            </w:pPr>
            <w:r>
              <w:rPr>
                <w:color w:val="auto"/>
              </w:rPr>
              <w:tab/>
            </w:r>
          </w:p>
          <w:p w14:paraId="149BC36D" w14:textId="4EBA6FAC" w:rsidR="00C57621" w:rsidRDefault="00C57621" w:rsidP="00223C05">
            <w:pPr>
              <w:pStyle w:val="SealingClauses"/>
              <w:tabs>
                <w:tab w:val="clear" w:pos="924"/>
                <w:tab w:val="clear" w:pos="1848"/>
                <w:tab w:val="clear" w:pos="2773"/>
                <w:tab w:val="clear" w:pos="3697"/>
                <w:tab w:val="clear" w:pos="4621"/>
                <w:tab w:val="clear" w:pos="5545"/>
                <w:tab w:val="clear" w:pos="6469"/>
                <w:tab w:val="clear" w:pos="7394"/>
                <w:tab w:val="clear" w:pos="8318"/>
                <w:tab w:val="right" w:leader="dot" w:pos="4678"/>
              </w:tabs>
              <w:spacing w:before="0" w:after="0"/>
            </w:pPr>
            <w:r>
              <w:t>Signature of director</w:t>
            </w:r>
          </w:p>
        </w:tc>
        <w:tc>
          <w:tcPr>
            <w:tcW w:w="4408" w:type="dxa"/>
          </w:tcPr>
          <w:p w14:paraId="1DAF23AB" w14:textId="77777777" w:rsidR="00C57621" w:rsidRDefault="00C57621" w:rsidP="00C57621">
            <w:pPr>
              <w:pStyle w:val="SealingClauses"/>
              <w:tabs>
                <w:tab w:val="clear" w:pos="924"/>
                <w:tab w:val="clear" w:pos="1848"/>
                <w:tab w:val="clear" w:pos="2773"/>
                <w:tab w:val="clear" w:pos="3697"/>
                <w:tab w:val="clear" w:pos="4621"/>
                <w:tab w:val="clear" w:pos="5545"/>
                <w:tab w:val="clear" w:pos="6469"/>
                <w:tab w:val="clear" w:pos="7394"/>
                <w:tab w:val="clear" w:pos="8318"/>
                <w:tab w:val="right" w:leader="dot" w:pos="4678"/>
              </w:tabs>
              <w:spacing w:before="0" w:after="0"/>
              <w:rPr>
                <w:color w:val="auto"/>
              </w:rPr>
            </w:pPr>
          </w:p>
          <w:p w14:paraId="36A4F3DB" w14:textId="611D1CDB" w:rsidR="00C57621" w:rsidRDefault="00C57621" w:rsidP="00223C05">
            <w:pPr>
              <w:pStyle w:val="SealingClauses"/>
              <w:tabs>
                <w:tab w:val="clear" w:pos="924"/>
                <w:tab w:val="clear" w:pos="1848"/>
                <w:tab w:val="clear" w:pos="2773"/>
                <w:tab w:val="clear" w:pos="3697"/>
                <w:tab w:val="clear" w:pos="4621"/>
                <w:tab w:val="clear" w:pos="5545"/>
                <w:tab w:val="clear" w:pos="6469"/>
                <w:tab w:val="clear" w:pos="7394"/>
                <w:tab w:val="clear" w:pos="8318"/>
                <w:tab w:val="right" w:leader="dot" w:pos="4678"/>
              </w:tabs>
              <w:spacing w:before="0" w:after="0"/>
            </w:pPr>
            <w:r>
              <w:rPr>
                <w:color w:val="auto"/>
              </w:rPr>
              <w:tab/>
            </w:r>
            <w:r>
              <w:rPr>
                <w:color w:val="auto"/>
              </w:rPr>
              <w:br/>
            </w:r>
            <w:r>
              <w:t>Signature of director/company secretary</w:t>
            </w:r>
          </w:p>
        </w:tc>
      </w:tr>
      <w:tr w:rsidR="00C57621" w14:paraId="3CD7DC7F" w14:textId="77777777" w:rsidTr="00223C05">
        <w:tc>
          <w:tcPr>
            <w:tcW w:w="5009" w:type="dxa"/>
          </w:tcPr>
          <w:p w14:paraId="3A767CA4" w14:textId="77777777" w:rsidR="00C57621" w:rsidRDefault="00C57621" w:rsidP="00C57621">
            <w:pPr>
              <w:pStyle w:val="SealingClauses"/>
              <w:tabs>
                <w:tab w:val="clear" w:pos="924"/>
                <w:tab w:val="clear" w:pos="1848"/>
                <w:tab w:val="clear" w:pos="2773"/>
                <w:tab w:val="clear" w:pos="3697"/>
                <w:tab w:val="clear" w:pos="4621"/>
                <w:tab w:val="clear" w:pos="5545"/>
                <w:tab w:val="clear" w:pos="6469"/>
                <w:tab w:val="clear" w:pos="7394"/>
                <w:tab w:val="clear" w:pos="8318"/>
                <w:tab w:val="right" w:leader="dot" w:pos="4678"/>
              </w:tabs>
              <w:spacing w:before="0" w:after="0"/>
              <w:rPr>
                <w:color w:val="auto"/>
              </w:rPr>
            </w:pPr>
          </w:p>
          <w:p w14:paraId="6E9883E8" w14:textId="77777777" w:rsidR="00C57621" w:rsidRDefault="00C57621" w:rsidP="00C57621">
            <w:pPr>
              <w:pStyle w:val="SealingClauses"/>
              <w:tabs>
                <w:tab w:val="clear" w:pos="924"/>
                <w:tab w:val="clear" w:pos="1848"/>
                <w:tab w:val="clear" w:pos="2773"/>
                <w:tab w:val="clear" w:pos="3697"/>
                <w:tab w:val="clear" w:pos="4621"/>
                <w:tab w:val="clear" w:pos="5545"/>
                <w:tab w:val="clear" w:pos="6469"/>
                <w:tab w:val="clear" w:pos="7394"/>
                <w:tab w:val="clear" w:pos="8318"/>
                <w:tab w:val="right" w:leader="dot" w:pos="4678"/>
              </w:tabs>
              <w:spacing w:before="0" w:after="0"/>
              <w:rPr>
                <w:color w:val="auto"/>
              </w:rPr>
            </w:pPr>
          </w:p>
          <w:p w14:paraId="3C80B5ED" w14:textId="069A5087" w:rsidR="00C57621" w:rsidRDefault="00C57621" w:rsidP="00223C05">
            <w:pPr>
              <w:pStyle w:val="SealingClauses"/>
              <w:tabs>
                <w:tab w:val="clear" w:pos="924"/>
                <w:tab w:val="clear" w:pos="1848"/>
                <w:tab w:val="clear" w:pos="2773"/>
                <w:tab w:val="clear" w:pos="3697"/>
                <w:tab w:val="clear" w:pos="4621"/>
                <w:tab w:val="clear" w:pos="5545"/>
                <w:tab w:val="clear" w:pos="6469"/>
                <w:tab w:val="clear" w:pos="7394"/>
                <w:tab w:val="clear" w:pos="8318"/>
                <w:tab w:val="right" w:leader="dot" w:pos="4678"/>
              </w:tabs>
              <w:spacing w:before="0" w:after="0"/>
            </w:pPr>
            <w:r>
              <w:rPr>
                <w:color w:val="auto"/>
              </w:rPr>
              <w:tab/>
            </w:r>
            <w:r>
              <w:rPr>
                <w:color w:val="auto"/>
              </w:rPr>
              <w:br/>
            </w:r>
            <w:r>
              <w:t>Name of director (print)</w:t>
            </w:r>
          </w:p>
        </w:tc>
        <w:tc>
          <w:tcPr>
            <w:tcW w:w="4408" w:type="dxa"/>
          </w:tcPr>
          <w:p w14:paraId="0333EF90" w14:textId="77777777" w:rsidR="00C57621" w:rsidRDefault="00C57621" w:rsidP="00223C05">
            <w:pPr>
              <w:pStyle w:val="SealingClauses"/>
              <w:tabs>
                <w:tab w:val="clear" w:pos="924"/>
                <w:tab w:val="clear" w:pos="1848"/>
                <w:tab w:val="clear" w:pos="2773"/>
                <w:tab w:val="clear" w:pos="3697"/>
                <w:tab w:val="clear" w:pos="4621"/>
                <w:tab w:val="clear" w:pos="5545"/>
                <w:tab w:val="clear" w:pos="6469"/>
                <w:tab w:val="clear" w:pos="7394"/>
                <w:tab w:val="clear" w:pos="8318"/>
                <w:tab w:val="right" w:leader="dot" w:pos="4678"/>
              </w:tabs>
              <w:spacing w:before="0" w:after="0"/>
            </w:pPr>
          </w:p>
          <w:p w14:paraId="7A7A21FA" w14:textId="77777777" w:rsidR="00C57621" w:rsidRDefault="00C57621" w:rsidP="00223C05">
            <w:pPr>
              <w:pStyle w:val="SealingClauses"/>
              <w:tabs>
                <w:tab w:val="clear" w:pos="924"/>
                <w:tab w:val="clear" w:pos="1848"/>
                <w:tab w:val="clear" w:pos="2773"/>
                <w:tab w:val="clear" w:pos="3697"/>
                <w:tab w:val="clear" w:pos="4621"/>
                <w:tab w:val="clear" w:pos="5545"/>
                <w:tab w:val="clear" w:pos="6469"/>
                <w:tab w:val="clear" w:pos="7394"/>
                <w:tab w:val="clear" w:pos="8318"/>
                <w:tab w:val="right" w:leader="dot" w:pos="4678"/>
              </w:tabs>
              <w:spacing w:before="0" w:after="0"/>
            </w:pPr>
          </w:p>
          <w:p w14:paraId="30D02994" w14:textId="52759076" w:rsidR="00C57621" w:rsidRDefault="00C57621" w:rsidP="00223C05">
            <w:pPr>
              <w:pStyle w:val="SealingClauses"/>
              <w:tabs>
                <w:tab w:val="clear" w:pos="924"/>
                <w:tab w:val="clear" w:pos="1848"/>
                <w:tab w:val="clear" w:pos="2773"/>
                <w:tab w:val="clear" w:pos="3697"/>
                <w:tab w:val="clear" w:pos="4621"/>
                <w:tab w:val="clear" w:pos="5545"/>
                <w:tab w:val="clear" w:pos="6469"/>
                <w:tab w:val="clear" w:pos="7394"/>
                <w:tab w:val="clear" w:pos="8318"/>
                <w:tab w:val="right" w:leader="dot" w:pos="4678"/>
              </w:tabs>
              <w:spacing w:before="0" w:after="0"/>
            </w:pPr>
            <w:r>
              <w:rPr>
                <w:color w:val="auto"/>
              </w:rPr>
              <w:tab/>
            </w:r>
            <w:r>
              <w:rPr>
                <w:color w:val="auto"/>
              </w:rPr>
              <w:br/>
            </w:r>
            <w:r>
              <w:t>Name of director/company secretary (print)</w:t>
            </w:r>
          </w:p>
        </w:tc>
      </w:tr>
    </w:tbl>
    <w:p w14:paraId="73ADBD4E" w14:textId="77777777" w:rsidR="007D4B15" w:rsidRDefault="007D4B15">
      <w:pPr>
        <w:rPr>
          <w:color w:val="auto"/>
        </w:rPr>
      </w:pPr>
    </w:p>
    <w:sectPr w:rsidR="007D4B15" w:rsidSect="006522FE">
      <w:footnotePr>
        <w:numRestart w:val="eachPage"/>
      </w:footnotePr>
      <w:pgSz w:w="11907" w:h="16840" w:code="9"/>
      <w:pgMar w:top="1134" w:right="1304" w:bottom="902" w:left="1701" w:header="851" w:footer="573" w:gutter="0"/>
      <w:paperSrc w:first="15" w:other="15"/>
      <w:cols w:space="720"/>
      <w:docGrid w:linePitch="28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EE344C" w14:textId="77777777" w:rsidR="009C20DC" w:rsidRDefault="009C20DC">
      <w:r>
        <w:separator/>
      </w:r>
    </w:p>
    <w:p w14:paraId="59E27A76" w14:textId="77777777" w:rsidR="009C20DC" w:rsidRDefault="009C20DC"/>
  </w:endnote>
  <w:endnote w:type="continuationSeparator" w:id="0">
    <w:p w14:paraId="4513A0AA" w14:textId="77777777" w:rsidR="009C20DC" w:rsidRDefault="009C20DC">
      <w:r>
        <w:continuationSeparator/>
      </w:r>
    </w:p>
    <w:p w14:paraId="7FAF616F" w14:textId="77777777" w:rsidR="009C20DC" w:rsidRDefault="009C20DC"/>
  </w:endnote>
  <w:endnote w:type="continuationNotice" w:id="1">
    <w:p w14:paraId="434376BC" w14:textId="77777777" w:rsidR="009C20DC" w:rsidRDefault="009C20DC">
      <w:pPr>
        <w:spacing w:before="0" w:after="0" w:line="240" w:lineRule="auto"/>
      </w:pPr>
    </w:p>
    <w:p w14:paraId="1DD65DC3" w14:textId="77777777" w:rsidR="009C20DC" w:rsidRDefault="009C20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Palatino">
    <w:altName w:val="Book Antiqua"/>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FPEF">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17B5B6" w14:textId="260580FB" w:rsidR="009C20DC" w:rsidRDefault="009C20DC">
    <w:pPr>
      <w:pStyle w:val="Footer"/>
      <w:framePr w:wrap="around" w:vAnchor="text" w:hAnchor="margin" w:xAlign="right" w:y="1"/>
      <w:rPr>
        <w:rStyle w:val="PageNumber"/>
        <w:rFonts w:cs="Arial"/>
      </w:rPr>
    </w:pP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noProof/>
      </w:rPr>
      <w:t>68</w:t>
    </w:r>
    <w:r>
      <w:rPr>
        <w:rStyle w:val="PageNumber"/>
        <w:rFonts w:cs="Arial"/>
      </w:rPr>
      <w:fldChar w:fldCharType="end"/>
    </w:r>
  </w:p>
  <w:p w14:paraId="00A2D712" w14:textId="649D3202" w:rsidR="009C20DC" w:rsidRDefault="009C20DC">
    <w:pPr>
      <w:pStyle w:val="Footer"/>
      <w:ind w:right="360"/>
    </w:pPr>
    <w:r w:rsidRPr="00322054">
      <w:rPr>
        <w:sz w:val="14"/>
      </w:rPr>
      <w:t>[6675382.001: 17481579_3]</w:t>
    </w:r>
    <w:r w:rsidRPr="000D673D">
      <w:rPr>
        <w:sz w:val="14"/>
      </w:rPr>
      <w:t>16163943_2]</w:t>
    </w:r>
    <w:r>
      <w:fldChar w:fldCharType="begin"/>
    </w:r>
    <w:r>
      <w:instrText xml:space="preserve"> DOCPROPERTY "Document Footer" </w:instrText>
    </w:r>
    <w:r>
      <w:fldChar w:fldCharType="separate"/>
    </w:r>
    <w:r w:rsidR="00121BF2">
      <w:rPr>
        <w:b/>
        <w:bCs/>
        <w:lang w:val="en-US"/>
      </w:rPr>
      <w:t>Error! Unknown document property name.</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4874AB" w14:textId="73E1977A" w:rsidR="009C20DC" w:rsidRDefault="009C20DC">
    <w:pPr>
      <w:pStyle w:val="Footer"/>
      <w:framePr w:wrap="around" w:vAnchor="text" w:hAnchor="page" w:x="10645" w:y="7"/>
      <w:rPr>
        <w:rStyle w:val="PageNumber"/>
        <w:rFonts w:cs="Arial"/>
      </w:rPr>
    </w:pP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276BFD">
      <w:rPr>
        <w:rStyle w:val="PageNumber"/>
        <w:rFonts w:cs="Arial"/>
        <w:noProof/>
      </w:rPr>
      <w:t>i</w:t>
    </w:r>
    <w:r>
      <w:rPr>
        <w:rStyle w:val="PageNumber"/>
        <w:rFonts w:cs="Arial"/>
      </w:rPr>
      <w:fldChar w:fldCharType="end"/>
    </w:r>
  </w:p>
  <w:p w14:paraId="4BB0B91E" w14:textId="0D35380A" w:rsidR="009C20DC" w:rsidRDefault="009C20DC" w:rsidP="005C0D26">
    <w:pPr>
      <w:pStyle w:val="Footer"/>
      <w:pBdr>
        <w:top w:val="single" w:sz="4" w:space="1" w:color="auto"/>
      </w:pBdr>
      <w:tabs>
        <w:tab w:val="clear" w:pos="8930"/>
        <w:tab w:val="left" w:pos="7140"/>
      </w:tabs>
      <w:ind w:right="360"/>
      <w:rPr>
        <w:bCs/>
        <w:snapToGrid w:val="0"/>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218656" w14:textId="77777777" w:rsidR="00435F20" w:rsidRDefault="00435F20">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ABBF09" w14:textId="0345EAEA" w:rsidR="009C20DC" w:rsidRPr="0029621F" w:rsidRDefault="009C20DC">
    <w:pPr>
      <w:pStyle w:val="Footer"/>
      <w:pBdr>
        <w:top w:val="single" w:sz="4" w:space="1" w:color="auto"/>
      </w:pBdr>
      <w:ind w:right="360"/>
      <w:jc w:val="right"/>
      <w:rPr>
        <w:rStyle w:val="PageNumber"/>
        <w:rFonts w:cs="Arial"/>
        <w:sz w:val="14"/>
      </w:rPr>
    </w:pPr>
    <w:r>
      <w:rPr>
        <w:rStyle w:val="PageNumber"/>
        <w:rFonts w:cs="Arial"/>
      </w:rPr>
      <w:fldChar w:fldCharType="begin"/>
    </w:r>
    <w:r>
      <w:rPr>
        <w:rStyle w:val="PageNumber"/>
        <w:rFonts w:cs="Arial"/>
      </w:rPr>
      <w:instrText xml:space="preserve"> PAGE </w:instrText>
    </w:r>
    <w:r>
      <w:rPr>
        <w:rStyle w:val="PageNumber"/>
        <w:rFonts w:cs="Arial"/>
      </w:rPr>
      <w:fldChar w:fldCharType="separate"/>
    </w:r>
    <w:r>
      <w:rPr>
        <w:rStyle w:val="PageNumber"/>
        <w:rFonts w:cs="Arial"/>
        <w:noProof/>
      </w:rPr>
      <w:t>68</w:t>
    </w:r>
    <w:r>
      <w:rPr>
        <w:rStyle w:val="PageNumber"/>
        <w:rFonts w:cs="Arial"/>
      </w:rPr>
      <w:fldChar w:fldCharType="end"/>
    </w:r>
    <w:r>
      <w:rPr>
        <w:rStyle w:val="PageNumber"/>
        <w:rFonts w:cs="Arial"/>
      </w:rPr>
      <w:fldChar w:fldCharType="begin"/>
    </w:r>
    <w:r>
      <w:rPr>
        <w:rStyle w:val="PageNumber"/>
        <w:rFonts w:cs="Arial"/>
      </w:rPr>
      <w:instrText xml:space="preserve"> DOCPROPERTY "Document Footer" </w:instrText>
    </w:r>
    <w:r>
      <w:rPr>
        <w:rStyle w:val="PageNumber"/>
        <w:rFonts w:cs="Arial"/>
      </w:rPr>
      <w:fldChar w:fldCharType="separate"/>
    </w:r>
    <w:r w:rsidR="00121BF2">
      <w:rPr>
        <w:rStyle w:val="PageNumber"/>
        <w:rFonts w:cs="Arial"/>
        <w:b/>
        <w:bCs/>
        <w:lang w:val="en-US"/>
      </w:rPr>
      <w:t>Error! Unknown document property name.</w:t>
    </w:r>
    <w:r>
      <w:rPr>
        <w:rStyle w:val="PageNumber"/>
        <w:rFonts w:cs="Arial"/>
      </w:rPr>
      <w:fldChar w:fldCharType="end"/>
    </w:r>
  </w:p>
  <w:p w14:paraId="76CC7E47" w14:textId="3A091027" w:rsidR="009C20DC" w:rsidRPr="006B290A" w:rsidRDefault="009C20DC">
    <w:pPr>
      <w:pStyle w:val="Footer"/>
      <w:pBdr>
        <w:top w:val="single" w:sz="4" w:space="1" w:color="auto"/>
      </w:pBdr>
      <w:ind w:right="360"/>
      <w:jc w:val="right"/>
      <w:rPr>
        <w:snapToGrid w:val="0"/>
        <w:sz w:val="14"/>
      </w:rPr>
    </w:pPr>
    <w:r w:rsidRPr="00322054">
      <w:rPr>
        <w:snapToGrid w:val="0"/>
        <w:sz w:val="14"/>
      </w:rPr>
      <w:t>[6675382.001: 17481579_3]</w:t>
    </w:r>
    <w:r w:rsidRPr="000D673D">
      <w:rPr>
        <w:snapToGrid w:val="0"/>
        <w:sz w:val="14"/>
      </w:rPr>
      <w:t>16163943_2]</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FFA888" w14:textId="2EBA5494" w:rsidR="009C20DC" w:rsidRDefault="009C20DC">
    <w:pPr>
      <w:pStyle w:val="Footer"/>
      <w:framePr w:wrap="around" w:vAnchor="text" w:hAnchor="margin" w:xAlign="right" w:y="1"/>
      <w:rPr>
        <w:rStyle w:val="PageNumber"/>
        <w:rFonts w:cs="Arial"/>
      </w:rPr>
    </w:pPr>
    <w:r>
      <w:rPr>
        <w:rStyle w:val="PageNumber"/>
        <w:rFonts w:cs="Arial"/>
      </w:rPr>
      <w:fldChar w:fldCharType="begin"/>
    </w:r>
    <w:r>
      <w:rPr>
        <w:rStyle w:val="PageNumber"/>
        <w:rFonts w:cs="Arial"/>
      </w:rPr>
      <w:instrText xml:space="preserve"> PAGE </w:instrText>
    </w:r>
    <w:r>
      <w:rPr>
        <w:rStyle w:val="PageNumber"/>
        <w:rFonts w:cs="Arial"/>
      </w:rPr>
      <w:fldChar w:fldCharType="separate"/>
    </w:r>
    <w:r w:rsidR="00276BFD">
      <w:rPr>
        <w:rStyle w:val="PageNumber"/>
        <w:rFonts w:cs="Arial"/>
        <w:noProof/>
      </w:rPr>
      <w:t>65</w:t>
    </w:r>
    <w:r>
      <w:rPr>
        <w:rStyle w:val="PageNumber"/>
        <w:rFonts w:cs="Arial"/>
      </w:rPr>
      <w:fldChar w:fldCharType="end"/>
    </w:r>
  </w:p>
  <w:p w14:paraId="68F11889" w14:textId="4DB38976" w:rsidR="009C20DC" w:rsidRDefault="009C20DC" w:rsidP="005C0D26">
    <w:pPr>
      <w:pStyle w:val="Footer"/>
      <w:pBdr>
        <w:top w:val="single" w:sz="4" w:space="1" w:color="auto"/>
      </w:pBdr>
      <w:tabs>
        <w:tab w:val="clear" w:pos="8930"/>
        <w:tab w:val="center" w:pos="4271"/>
        <w:tab w:val="left" w:pos="5895"/>
      </w:tabs>
      <w:ind w:right="360"/>
      <w:rPr>
        <w:bCs/>
        <w:snapToGrid w:val="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440CBC" w14:textId="77777777" w:rsidR="009C20DC" w:rsidRDefault="009C20DC">
      <w:r>
        <w:separator/>
      </w:r>
    </w:p>
    <w:p w14:paraId="0D2FBBE6" w14:textId="77777777" w:rsidR="009C20DC" w:rsidRDefault="009C20DC"/>
  </w:footnote>
  <w:footnote w:type="continuationSeparator" w:id="0">
    <w:p w14:paraId="555FA56B" w14:textId="77777777" w:rsidR="009C20DC" w:rsidRDefault="009C20DC">
      <w:r>
        <w:continuationSeparator/>
      </w:r>
    </w:p>
    <w:p w14:paraId="79254E51" w14:textId="77777777" w:rsidR="009C20DC" w:rsidRDefault="009C20DC"/>
  </w:footnote>
  <w:footnote w:type="continuationNotice" w:id="1">
    <w:p w14:paraId="011B3C43" w14:textId="77777777" w:rsidR="009C20DC" w:rsidRDefault="009C20DC">
      <w:pPr>
        <w:spacing w:before="0" w:after="0" w:line="240" w:lineRule="auto"/>
      </w:pPr>
    </w:p>
    <w:p w14:paraId="7206718F" w14:textId="77777777" w:rsidR="009C20DC" w:rsidRDefault="009C20DC"/>
  </w:footnote>
  <w:footnote w:id="2">
    <w:p w14:paraId="6D267CDD" w14:textId="77777777" w:rsidR="009C20DC" w:rsidRDefault="009C20D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B569BA" w14:textId="77777777" w:rsidR="00435F20" w:rsidRDefault="00435F2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1B3F41" w14:textId="77777777" w:rsidR="00435F20" w:rsidRDefault="00435F2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1D6BE4" w14:textId="77777777" w:rsidR="00435F20" w:rsidRDefault="00435F20">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8659DF" w14:textId="77777777" w:rsidR="009C20DC" w:rsidRDefault="009C20D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BB6F18" w14:textId="77777777" w:rsidR="009C20DC" w:rsidRDefault="009C20DC">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B58BA1" w14:textId="77777777" w:rsidR="009C20DC" w:rsidRDefault="009C20DC">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749838" w14:textId="77777777" w:rsidR="009C20DC" w:rsidRDefault="009C20DC">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8C9FBB" w14:textId="77777777" w:rsidR="009C20DC" w:rsidRDefault="009C20DC">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2116A9" w14:textId="77777777" w:rsidR="009C20DC" w:rsidRDefault="009C20D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C11867F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E002126"/>
    <w:multiLevelType w:val="multilevel"/>
    <w:tmpl w:val="194CC966"/>
    <w:lvl w:ilvl="0">
      <w:start w:val="1"/>
      <w:numFmt w:val="bullet"/>
      <w:pStyle w:val="PFBulletMargin"/>
      <w:lvlText w:val=""/>
      <w:lvlJc w:val="left"/>
      <w:pPr>
        <w:tabs>
          <w:tab w:val="num" w:pos="924"/>
        </w:tabs>
        <w:ind w:left="924" w:hanging="924"/>
      </w:pPr>
      <w:rPr>
        <w:rFonts w:ascii="Symbol" w:hAnsi="Symbol" w:hint="default"/>
        <w:b w:val="0"/>
        <w:i w:val="0"/>
        <w:color w:val="auto"/>
        <w:sz w:val="16"/>
      </w:rPr>
    </w:lvl>
    <w:lvl w:ilvl="1">
      <w:start w:val="1"/>
      <w:numFmt w:val="bullet"/>
      <w:pStyle w:val="PFBulletLevel1"/>
      <w:lvlText w:val=""/>
      <w:lvlJc w:val="left"/>
      <w:pPr>
        <w:tabs>
          <w:tab w:val="num" w:pos="1848"/>
        </w:tabs>
        <w:ind w:left="1848" w:hanging="924"/>
      </w:pPr>
      <w:rPr>
        <w:rFonts w:ascii="Symbol" w:hAnsi="Symbol" w:hint="default"/>
        <w:b w:val="0"/>
        <w:i w:val="0"/>
        <w:color w:val="auto"/>
        <w:sz w:val="16"/>
      </w:rPr>
    </w:lvl>
    <w:lvl w:ilvl="2">
      <w:start w:val="1"/>
      <w:numFmt w:val="bullet"/>
      <w:pStyle w:val="PFBulletLevel2"/>
      <w:lvlText w:val=""/>
      <w:lvlJc w:val="left"/>
      <w:pPr>
        <w:tabs>
          <w:tab w:val="num" w:pos="2773"/>
        </w:tabs>
        <w:ind w:left="2773" w:hanging="925"/>
      </w:pPr>
      <w:rPr>
        <w:rFonts w:ascii="Symbol" w:hAnsi="Symbol" w:hint="default"/>
        <w:b w:val="0"/>
        <w:i w:val="0"/>
        <w:color w:val="auto"/>
        <w:sz w:val="16"/>
      </w:rPr>
    </w:lvl>
    <w:lvl w:ilvl="3">
      <w:start w:val="1"/>
      <w:numFmt w:val="bullet"/>
      <w:pStyle w:val="PFBulletLevel3"/>
      <w:lvlText w:val=""/>
      <w:lvlJc w:val="left"/>
      <w:pPr>
        <w:tabs>
          <w:tab w:val="num" w:pos="3697"/>
        </w:tabs>
        <w:ind w:left="3697" w:hanging="924"/>
      </w:pPr>
      <w:rPr>
        <w:rFonts w:ascii="Symbol" w:hAnsi="Symbol" w:hint="default"/>
        <w:b w:val="0"/>
        <w:i w:val="0"/>
        <w:color w:val="auto"/>
        <w:sz w:val="16"/>
      </w:rPr>
    </w:lvl>
    <w:lvl w:ilvl="4">
      <w:start w:val="1"/>
      <w:numFmt w:val="none"/>
      <w:suff w:val="nothing"/>
      <w:lvlText w:val=""/>
      <w:lvlJc w:val="left"/>
      <w:pPr>
        <w:ind w:left="2268"/>
      </w:pPr>
      <w:rPr>
        <w:rFonts w:cs="Times New Roman" w:hint="default"/>
      </w:rPr>
    </w:lvl>
    <w:lvl w:ilvl="5">
      <w:start w:val="1"/>
      <w:numFmt w:val="none"/>
      <w:suff w:val="nothing"/>
      <w:lvlText w:val=""/>
      <w:lvlJc w:val="left"/>
      <w:pPr>
        <w:ind w:left="2268"/>
      </w:pPr>
      <w:rPr>
        <w:rFonts w:cs="Times New Roman" w:hint="default"/>
      </w:rPr>
    </w:lvl>
    <w:lvl w:ilvl="6">
      <w:start w:val="1"/>
      <w:numFmt w:val="none"/>
      <w:lvlText w:val="%7."/>
      <w:lvlJc w:val="left"/>
      <w:pPr>
        <w:tabs>
          <w:tab w:val="num" w:pos="4788"/>
        </w:tabs>
        <w:ind w:left="4788" w:hanging="360"/>
      </w:pPr>
      <w:rPr>
        <w:rFonts w:cs="Times New Roman" w:hint="default"/>
      </w:rPr>
    </w:lvl>
    <w:lvl w:ilvl="7">
      <w:start w:val="1"/>
      <w:numFmt w:val="lowerLetter"/>
      <w:lvlText w:val="%8."/>
      <w:lvlJc w:val="left"/>
      <w:pPr>
        <w:tabs>
          <w:tab w:val="num" w:pos="5148"/>
        </w:tabs>
        <w:ind w:left="5148" w:hanging="360"/>
      </w:pPr>
      <w:rPr>
        <w:rFonts w:cs="Times New Roman" w:hint="default"/>
      </w:rPr>
    </w:lvl>
    <w:lvl w:ilvl="8">
      <w:start w:val="1"/>
      <w:numFmt w:val="lowerRoman"/>
      <w:lvlText w:val="%9."/>
      <w:lvlJc w:val="left"/>
      <w:pPr>
        <w:tabs>
          <w:tab w:val="num" w:pos="5508"/>
        </w:tabs>
        <w:ind w:left="5508" w:hanging="360"/>
      </w:pPr>
      <w:rPr>
        <w:rFonts w:cs="Times New Roman" w:hint="default"/>
      </w:rPr>
    </w:lvl>
  </w:abstractNum>
  <w:abstractNum w:abstractNumId="2">
    <w:nsid w:val="231E7A67"/>
    <w:multiLevelType w:val="singleLevel"/>
    <w:tmpl w:val="FCB8D7B8"/>
    <w:lvl w:ilvl="0">
      <w:start w:val="1"/>
      <w:numFmt w:val="bullet"/>
      <w:pStyle w:val="PFDashMargin"/>
      <w:lvlText w:val=""/>
      <w:lvlJc w:val="left"/>
      <w:pPr>
        <w:tabs>
          <w:tab w:val="num" w:pos="924"/>
        </w:tabs>
        <w:ind w:left="924" w:hanging="924"/>
      </w:pPr>
      <w:rPr>
        <w:rFonts w:ascii="Symbol" w:hAnsi="Symbol" w:hint="default"/>
        <w:color w:val="auto"/>
        <w:sz w:val="16"/>
      </w:rPr>
    </w:lvl>
  </w:abstractNum>
  <w:abstractNum w:abstractNumId="3">
    <w:nsid w:val="2AD323FF"/>
    <w:multiLevelType w:val="multilevel"/>
    <w:tmpl w:val="2A46227E"/>
    <w:lvl w:ilvl="0">
      <w:start w:val="1"/>
      <w:numFmt w:val="decimal"/>
      <w:pStyle w:val="Heading1A"/>
      <w:lvlText w:val="%1"/>
      <w:lvlJc w:val="left"/>
      <w:pPr>
        <w:tabs>
          <w:tab w:val="num" w:pos="924"/>
        </w:tabs>
        <w:ind w:left="924" w:hanging="924"/>
      </w:pPr>
      <w:rPr>
        <w:rFonts w:cs="Times New Roman" w:hint="default"/>
        <w:i w:val="0"/>
      </w:rPr>
    </w:lvl>
    <w:lvl w:ilvl="1">
      <w:start w:val="1"/>
      <w:numFmt w:val="decimal"/>
      <w:pStyle w:val="PFNumLevel2"/>
      <w:lvlText w:val="%1.%2"/>
      <w:lvlJc w:val="left"/>
      <w:pPr>
        <w:tabs>
          <w:tab w:val="num" w:pos="964"/>
        </w:tabs>
        <w:ind w:left="964" w:hanging="964"/>
      </w:pPr>
      <w:rPr>
        <w:rFonts w:ascii="Arial" w:eastAsia="Times New Roman" w:hAnsi="Arial" w:cs="Times New Roman" w:hint="default"/>
        <w:b w:val="0"/>
        <w:bCs w:val="0"/>
        <w:color w:val="auto"/>
      </w:rPr>
    </w:lvl>
    <w:lvl w:ilvl="2">
      <w:start w:val="1"/>
      <w:numFmt w:val="decimal"/>
      <w:pStyle w:val="PFNumLevel3"/>
      <w:lvlText w:val="%1.%2.%3"/>
      <w:lvlJc w:val="left"/>
      <w:pPr>
        <w:tabs>
          <w:tab w:val="num" w:pos="2586"/>
        </w:tabs>
        <w:ind w:left="2586" w:hanging="884"/>
      </w:pPr>
      <w:rPr>
        <w:rFonts w:cs="Times New Roman" w:hint="default"/>
        <w:b w:val="0"/>
      </w:rPr>
    </w:lvl>
    <w:lvl w:ilvl="3">
      <w:start w:val="1"/>
      <w:numFmt w:val="lowerLetter"/>
      <w:pStyle w:val="PFNumLevel4"/>
      <w:lvlText w:val="(%4)"/>
      <w:lvlJc w:val="left"/>
      <w:pPr>
        <w:tabs>
          <w:tab w:val="num" w:pos="2815"/>
        </w:tabs>
        <w:ind w:left="2815" w:hanging="925"/>
      </w:pPr>
      <w:rPr>
        <w:rFonts w:ascii="Arial" w:eastAsia="Times New Roman" w:hAnsi="Arial" w:cs="Arial" w:hint="default"/>
        <w:b w:val="0"/>
      </w:rPr>
    </w:lvl>
    <w:lvl w:ilvl="4">
      <w:start w:val="1"/>
      <w:numFmt w:val="lowerLetter"/>
      <w:pStyle w:val="PFNumLevel5"/>
      <w:lvlText w:val="(%5)"/>
      <w:lvlJc w:val="left"/>
      <w:pPr>
        <w:tabs>
          <w:tab w:val="num" w:pos="1848"/>
        </w:tabs>
        <w:ind w:left="1848" w:hanging="924"/>
      </w:pPr>
      <w:rPr>
        <w:rFonts w:cs="Times New Roman" w:hint="default"/>
      </w:rPr>
    </w:lvl>
    <w:lvl w:ilvl="5">
      <w:start w:val="1"/>
      <w:numFmt w:val="none"/>
      <w:suff w:val="nothing"/>
      <w:lvlText w:val=""/>
      <w:lvlJc w:val="left"/>
      <w:pPr>
        <w:ind w:left="0" w:firstLine="0"/>
      </w:pPr>
      <w:rPr>
        <w:rFonts w:cs="Times New Roman" w:hint="default"/>
      </w:rPr>
    </w:lvl>
    <w:lvl w:ilvl="6">
      <w:start w:val="1"/>
      <w:numFmt w:val="none"/>
      <w:suff w:val="nothing"/>
      <w:lvlText w:val=""/>
      <w:lvlJc w:val="left"/>
      <w:pPr>
        <w:ind w:left="0" w:firstLine="0"/>
      </w:pPr>
      <w:rPr>
        <w:rFonts w:cs="Times New Roman" w:hint="default"/>
      </w:rPr>
    </w:lvl>
    <w:lvl w:ilvl="7">
      <w:start w:val="1"/>
      <w:numFmt w:val="none"/>
      <w:suff w:val="nothing"/>
      <w:lvlText w:val=""/>
      <w:lvlJc w:val="left"/>
      <w:pPr>
        <w:ind w:left="0" w:firstLine="0"/>
      </w:pPr>
      <w:rPr>
        <w:rFonts w:cs="Times New Roman" w:hint="default"/>
      </w:rPr>
    </w:lvl>
    <w:lvl w:ilvl="8">
      <w:start w:val="1"/>
      <w:numFmt w:val="none"/>
      <w:suff w:val="nothing"/>
      <w:lvlText w:val=""/>
      <w:lvlJc w:val="left"/>
      <w:pPr>
        <w:ind w:left="0" w:firstLine="0"/>
      </w:pPr>
      <w:rPr>
        <w:rFonts w:cs="Times New Roman" w:hint="default"/>
      </w:rPr>
    </w:lvl>
  </w:abstractNum>
  <w:abstractNum w:abstractNumId="4">
    <w:nsid w:val="2DA26C58"/>
    <w:multiLevelType w:val="multilevel"/>
    <w:tmpl w:val="6DF49A40"/>
    <w:lvl w:ilvl="0">
      <w:start w:val="1"/>
      <w:numFmt w:val="decimal"/>
      <w:lvlText w:val="%1"/>
      <w:lvlJc w:val="left"/>
      <w:pPr>
        <w:tabs>
          <w:tab w:val="num" w:pos="924"/>
        </w:tabs>
        <w:ind w:left="924" w:hanging="924"/>
      </w:pPr>
      <w:rPr>
        <w:rFonts w:cs="Times New Roman" w:hint="default"/>
      </w:rPr>
    </w:lvl>
    <w:lvl w:ilvl="1">
      <w:start w:val="1"/>
      <w:numFmt w:val="decimal"/>
      <w:lvlText w:val="%1.%2"/>
      <w:lvlJc w:val="left"/>
      <w:pPr>
        <w:tabs>
          <w:tab w:val="num" w:pos="924"/>
        </w:tabs>
        <w:ind w:left="924" w:hanging="924"/>
      </w:pPr>
      <w:rPr>
        <w:rFonts w:cs="Times New Roman" w:hint="default"/>
      </w:rPr>
    </w:lvl>
    <w:lvl w:ilvl="2">
      <w:start w:val="1"/>
      <w:numFmt w:val="decimal"/>
      <w:lvlText w:val="%1.%2.%3"/>
      <w:lvlJc w:val="left"/>
      <w:pPr>
        <w:tabs>
          <w:tab w:val="num" w:pos="1848"/>
        </w:tabs>
        <w:ind w:left="1848" w:hanging="924"/>
      </w:pPr>
      <w:rPr>
        <w:rFonts w:cs="Times New Roman" w:hint="default"/>
      </w:rPr>
    </w:lvl>
    <w:lvl w:ilvl="3">
      <w:start w:val="1"/>
      <w:numFmt w:val="lowerLetter"/>
      <w:lvlText w:val="(%4)"/>
      <w:lvlJc w:val="left"/>
      <w:pPr>
        <w:tabs>
          <w:tab w:val="num" w:pos="2773"/>
        </w:tabs>
        <w:ind w:left="2773" w:hanging="925"/>
      </w:pPr>
      <w:rPr>
        <w:rFonts w:cs="Times New Roman" w:hint="default"/>
      </w:rPr>
    </w:lvl>
    <w:lvl w:ilvl="4">
      <w:start w:val="1"/>
      <w:numFmt w:val="lowerLetter"/>
      <w:lvlText w:val="(%5)"/>
      <w:lvlJc w:val="left"/>
      <w:pPr>
        <w:tabs>
          <w:tab w:val="num" w:pos="1848"/>
        </w:tabs>
        <w:ind w:left="1848" w:hanging="924"/>
      </w:pPr>
      <w:rPr>
        <w:rFonts w:cs="Times New Roman" w:hint="default"/>
      </w:rPr>
    </w:lvl>
    <w:lvl w:ilvl="5">
      <w:start w:val="1"/>
      <w:numFmt w:val="none"/>
      <w:suff w:val="nothing"/>
      <w:lvlText w:val=""/>
      <w:lvlJc w:val="left"/>
      <w:rPr>
        <w:rFonts w:cs="Times New Roman" w:hint="default"/>
      </w:rPr>
    </w:lvl>
    <w:lvl w:ilvl="6">
      <w:start w:val="1"/>
      <w:numFmt w:val="none"/>
      <w:suff w:val="nothing"/>
      <w:lvlText w:val=""/>
      <w:lvlJc w:val="left"/>
      <w:rPr>
        <w:rFonts w:cs="Times New Roman" w:hint="default"/>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5">
    <w:nsid w:val="355C46A0"/>
    <w:multiLevelType w:val="multilevel"/>
    <w:tmpl w:val="ED8A5CE0"/>
    <w:lvl w:ilvl="0">
      <w:start w:val="1"/>
      <w:numFmt w:val="decimal"/>
      <w:pStyle w:val="PFParaNumLevel1"/>
      <w:lvlText w:val="%1"/>
      <w:lvlJc w:val="left"/>
      <w:pPr>
        <w:tabs>
          <w:tab w:val="num" w:pos="924"/>
        </w:tabs>
        <w:ind w:left="924" w:hanging="924"/>
      </w:pPr>
      <w:rPr>
        <w:rFonts w:cs="Times New Roman" w:hint="default"/>
      </w:rPr>
    </w:lvl>
    <w:lvl w:ilvl="1">
      <w:start w:val="1"/>
      <w:numFmt w:val="decimal"/>
      <w:pStyle w:val="PFParaNumLevel2"/>
      <w:lvlText w:val="%1.%2"/>
      <w:lvlJc w:val="left"/>
      <w:pPr>
        <w:tabs>
          <w:tab w:val="num" w:pos="1848"/>
        </w:tabs>
        <w:ind w:left="1848" w:hanging="924"/>
      </w:pPr>
      <w:rPr>
        <w:rFonts w:cs="Times New Roman" w:hint="default"/>
      </w:rPr>
    </w:lvl>
    <w:lvl w:ilvl="2">
      <w:start w:val="1"/>
      <w:numFmt w:val="decimal"/>
      <w:pStyle w:val="PFParaNumLevel3"/>
      <w:lvlText w:val="%1.%2.%3"/>
      <w:lvlJc w:val="left"/>
      <w:pPr>
        <w:tabs>
          <w:tab w:val="num" w:pos="3288"/>
        </w:tabs>
        <w:ind w:left="2773" w:hanging="925"/>
      </w:pPr>
      <w:rPr>
        <w:rFonts w:cs="Times New Roman" w:hint="default"/>
      </w:rPr>
    </w:lvl>
    <w:lvl w:ilvl="3">
      <w:start w:val="1"/>
      <w:numFmt w:val="lowerLetter"/>
      <w:pStyle w:val="PFParaNumLevel4"/>
      <w:lvlText w:val="(%4)"/>
      <w:lvlJc w:val="left"/>
      <w:pPr>
        <w:tabs>
          <w:tab w:val="num" w:pos="3697"/>
        </w:tabs>
        <w:ind w:left="3697" w:hanging="924"/>
      </w:pPr>
      <w:rPr>
        <w:rFonts w:cs="Times New Roman" w:hint="default"/>
      </w:rPr>
    </w:lvl>
    <w:lvl w:ilvl="4">
      <w:start w:val="1"/>
      <w:numFmt w:val="lowerLetter"/>
      <w:pStyle w:val="PFParaNumLevel5"/>
      <w:lvlText w:val="(%5)"/>
      <w:lvlJc w:val="left"/>
      <w:pPr>
        <w:tabs>
          <w:tab w:val="num" w:pos="1764"/>
        </w:tabs>
        <w:ind w:left="1764" w:hanging="924"/>
      </w:pPr>
      <w:rPr>
        <w:rFonts w:cs="Times New Roman" w:hint="default"/>
        <w:b w:val="0"/>
      </w:rPr>
    </w:lvl>
    <w:lvl w:ilvl="5">
      <w:start w:val="1"/>
      <w:numFmt w:val="none"/>
      <w:suff w:val="nothing"/>
      <w:lvlText w:val=""/>
      <w:lvlJc w:val="left"/>
      <w:rPr>
        <w:rFonts w:cs="Times New Roman" w:hint="default"/>
      </w:rPr>
    </w:lvl>
    <w:lvl w:ilvl="6">
      <w:start w:val="1"/>
      <w:numFmt w:val="none"/>
      <w:suff w:val="nothing"/>
      <w:lvlText w:val=""/>
      <w:lvlJc w:val="left"/>
      <w:pPr>
        <w:ind w:left="1848" w:hanging="1848"/>
      </w:pPr>
      <w:rPr>
        <w:rFonts w:cs="Times New Roman" w:hint="default"/>
        <w:b w:val="0"/>
        <w:bCs w:val="0"/>
        <w:i w:val="0"/>
        <w:iCs w:val="0"/>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6">
    <w:nsid w:val="357043B1"/>
    <w:multiLevelType w:val="hybridMultilevel"/>
    <w:tmpl w:val="7AA481F0"/>
    <w:lvl w:ilvl="0" w:tplc="0E3452F2">
      <w:start w:val="1"/>
      <w:numFmt w:val="bullet"/>
      <w:lvlText w:val=""/>
      <w:lvlJc w:val="left"/>
      <w:pPr>
        <w:tabs>
          <w:tab w:val="num" w:pos="457"/>
        </w:tabs>
        <w:ind w:left="457" w:hanging="397"/>
      </w:pPr>
      <w:rPr>
        <w:rFonts w:ascii="Symbol" w:hAnsi="Symbol" w:hint="default"/>
      </w:rPr>
    </w:lvl>
    <w:lvl w:ilvl="1" w:tplc="9146AA50">
      <w:start w:val="1"/>
      <w:numFmt w:val="bullet"/>
      <w:lvlText w:val=""/>
      <w:lvlJc w:val="left"/>
      <w:pPr>
        <w:tabs>
          <w:tab w:val="num" w:pos="1500"/>
        </w:tabs>
        <w:ind w:left="1500" w:hanging="360"/>
      </w:pPr>
      <w:rPr>
        <w:rFonts w:ascii="Symbol" w:hAnsi="Symbol" w:hint="default"/>
      </w:rPr>
    </w:lvl>
    <w:lvl w:ilvl="2" w:tplc="486E0568">
      <w:start w:val="1"/>
      <w:numFmt w:val="bullet"/>
      <w:lvlText w:val=""/>
      <w:lvlJc w:val="left"/>
      <w:pPr>
        <w:tabs>
          <w:tab w:val="num" w:pos="2220"/>
        </w:tabs>
        <w:ind w:left="2220" w:hanging="360"/>
      </w:pPr>
      <w:rPr>
        <w:rFonts w:ascii="Wingdings" w:hAnsi="Wingdings" w:hint="default"/>
      </w:rPr>
    </w:lvl>
    <w:lvl w:ilvl="3" w:tplc="AE80FBFC">
      <w:start w:val="1"/>
      <w:numFmt w:val="bullet"/>
      <w:lvlText w:val=""/>
      <w:lvlJc w:val="left"/>
      <w:pPr>
        <w:tabs>
          <w:tab w:val="num" w:pos="2940"/>
        </w:tabs>
        <w:ind w:left="2940" w:hanging="360"/>
      </w:pPr>
      <w:rPr>
        <w:rFonts w:ascii="Symbol" w:hAnsi="Symbol" w:hint="default"/>
      </w:rPr>
    </w:lvl>
    <w:lvl w:ilvl="4" w:tplc="8C94B6A0">
      <w:start w:val="1"/>
      <w:numFmt w:val="bullet"/>
      <w:lvlText w:val="o"/>
      <w:lvlJc w:val="left"/>
      <w:pPr>
        <w:tabs>
          <w:tab w:val="num" w:pos="3660"/>
        </w:tabs>
        <w:ind w:left="3660" w:hanging="360"/>
      </w:pPr>
      <w:rPr>
        <w:rFonts w:ascii="Courier New" w:hAnsi="Courier New" w:hint="default"/>
      </w:rPr>
    </w:lvl>
    <w:lvl w:ilvl="5" w:tplc="A364D064">
      <w:start w:val="1"/>
      <w:numFmt w:val="bullet"/>
      <w:lvlText w:val=""/>
      <w:lvlJc w:val="left"/>
      <w:pPr>
        <w:tabs>
          <w:tab w:val="num" w:pos="4380"/>
        </w:tabs>
        <w:ind w:left="4380" w:hanging="360"/>
      </w:pPr>
      <w:rPr>
        <w:rFonts w:ascii="Wingdings" w:hAnsi="Wingdings" w:hint="default"/>
      </w:rPr>
    </w:lvl>
    <w:lvl w:ilvl="6" w:tplc="29BEC5B8">
      <w:start w:val="1"/>
      <w:numFmt w:val="bullet"/>
      <w:lvlText w:val=""/>
      <w:lvlJc w:val="left"/>
      <w:pPr>
        <w:tabs>
          <w:tab w:val="num" w:pos="5100"/>
        </w:tabs>
        <w:ind w:left="5100" w:hanging="360"/>
      </w:pPr>
      <w:rPr>
        <w:rFonts w:ascii="Symbol" w:hAnsi="Symbol" w:hint="default"/>
      </w:rPr>
    </w:lvl>
    <w:lvl w:ilvl="7" w:tplc="98183494">
      <w:start w:val="1"/>
      <w:numFmt w:val="bullet"/>
      <w:lvlText w:val="o"/>
      <w:lvlJc w:val="left"/>
      <w:pPr>
        <w:tabs>
          <w:tab w:val="num" w:pos="5820"/>
        </w:tabs>
        <w:ind w:left="5820" w:hanging="360"/>
      </w:pPr>
      <w:rPr>
        <w:rFonts w:ascii="Courier New" w:hAnsi="Courier New" w:hint="default"/>
      </w:rPr>
    </w:lvl>
    <w:lvl w:ilvl="8" w:tplc="8E1E7B2C">
      <w:start w:val="1"/>
      <w:numFmt w:val="bullet"/>
      <w:lvlText w:val=""/>
      <w:lvlJc w:val="left"/>
      <w:pPr>
        <w:tabs>
          <w:tab w:val="num" w:pos="6540"/>
        </w:tabs>
        <w:ind w:left="6540" w:hanging="360"/>
      </w:pPr>
      <w:rPr>
        <w:rFonts w:ascii="Wingdings" w:hAnsi="Wingdings" w:hint="default"/>
      </w:rPr>
    </w:lvl>
  </w:abstractNum>
  <w:abstractNum w:abstractNumId="7">
    <w:nsid w:val="370C7347"/>
    <w:multiLevelType w:val="multilevel"/>
    <w:tmpl w:val="6DF49A40"/>
    <w:lvl w:ilvl="0">
      <w:start w:val="1"/>
      <w:numFmt w:val="decimal"/>
      <w:lvlText w:val="%1"/>
      <w:lvlJc w:val="left"/>
      <w:pPr>
        <w:tabs>
          <w:tab w:val="num" w:pos="924"/>
        </w:tabs>
        <w:ind w:left="924" w:hanging="924"/>
      </w:pPr>
      <w:rPr>
        <w:rFonts w:cs="Times New Roman" w:hint="default"/>
      </w:rPr>
    </w:lvl>
    <w:lvl w:ilvl="1">
      <w:start w:val="1"/>
      <w:numFmt w:val="decimal"/>
      <w:lvlText w:val="%1.%2"/>
      <w:lvlJc w:val="left"/>
      <w:pPr>
        <w:tabs>
          <w:tab w:val="num" w:pos="924"/>
        </w:tabs>
        <w:ind w:left="924" w:hanging="924"/>
      </w:pPr>
      <w:rPr>
        <w:rFonts w:cs="Times New Roman" w:hint="default"/>
      </w:rPr>
    </w:lvl>
    <w:lvl w:ilvl="2">
      <w:start w:val="1"/>
      <w:numFmt w:val="decimal"/>
      <w:lvlText w:val="%1.%2.%3"/>
      <w:lvlJc w:val="left"/>
      <w:pPr>
        <w:tabs>
          <w:tab w:val="num" w:pos="1848"/>
        </w:tabs>
        <w:ind w:left="1848" w:hanging="924"/>
      </w:pPr>
      <w:rPr>
        <w:rFonts w:cs="Times New Roman" w:hint="default"/>
      </w:rPr>
    </w:lvl>
    <w:lvl w:ilvl="3">
      <w:start w:val="1"/>
      <w:numFmt w:val="lowerLetter"/>
      <w:lvlText w:val="(%4)"/>
      <w:lvlJc w:val="left"/>
      <w:pPr>
        <w:tabs>
          <w:tab w:val="num" w:pos="2773"/>
        </w:tabs>
        <w:ind w:left="2773" w:hanging="925"/>
      </w:pPr>
      <w:rPr>
        <w:rFonts w:cs="Times New Roman" w:hint="default"/>
      </w:rPr>
    </w:lvl>
    <w:lvl w:ilvl="4">
      <w:start w:val="1"/>
      <w:numFmt w:val="lowerLetter"/>
      <w:lvlText w:val="(%5)"/>
      <w:lvlJc w:val="left"/>
      <w:pPr>
        <w:tabs>
          <w:tab w:val="num" w:pos="1848"/>
        </w:tabs>
        <w:ind w:left="1848" w:hanging="924"/>
      </w:pPr>
      <w:rPr>
        <w:rFonts w:cs="Times New Roman" w:hint="default"/>
      </w:rPr>
    </w:lvl>
    <w:lvl w:ilvl="5">
      <w:start w:val="1"/>
      <w:numFmt w:val="none"/>
      <w:suff w:val="nothing"/>
      <w:lvlText w:val=""/>
      <w:lvlJc w:val="left"/>
      <w:rPr>
        <w:rFonts w:cs="Times New Roman" w:hint="default"/>
      </w:rPr>
    </w:lvl>
    <w:lvl w:ilvl="6">
      <w:start w:val="1"/>
      <w:numFmt w:val="none"/>
      <w:suff w:val="nothing"/>
      <w:lvlText w:val=""/>
      <w:lvlJc w:val="left"/>
      <w:rPr>
        <w:rFonts w:cs="Times New Roman" w:hint="default"/>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8">
    <w:nsid w:val="484D71EA"/>
    <w:multiLevelType w:val="singleLevel"/>
    <w:tmpl w:val="C8DC4C3E"/>
    <w:lvl w:ilvl="0">
      <w:start w:val="1"/>
      <w:numFmt w:val="upperLetter"/>
      <w:pStyle w:val="PFBackgroundNum"/>
      <w:lvlText w:val="%1"/>
      <w:lvlJc w:val="left"/>
      <w:pPr>
        <w:tabs>
          <w:tab w:val="num" w:pos="924"/>
        </w:tabs>
        <w:ind w:left="924" w:hanging="924"/>
      </w:pPr>
      <w:rPr>
        <w:rFonts w:cs="Times New Roman"/>
      </w:rPr>
    </w:lvl>
  </w:abstractNum>
  <w:abstractNum w:abstractNumId="9">
    <w:nsid w:val="578C6650"/>
    <w:multiLevelType w:val="singleLevel"/>
    <w:tmpl w:val="092896F8"/>
    <w:lvl w:ilvl="0">
      <w:start w:val="1"/>
      <w:numFmt w:val="bullet"/>
      <w:pStyle w:val="PFDashLevel3"/>
      <w:lvlText w:val=""/>
      <w:lvlJc w:val="left"/>
      <w:pPr>
        <w:tabs>
          <w:tab w:val="num" w:pos="3697"/>
        </w:tabs>
        <w:ind w:left="3697" w:hanging="924"/>
      </w:pPr>
      <w:rPr>
        <w:rFonts w:ascii="Symbol" w:hAnsi="Symbol" w:hint="default"/>
        <w:color w:val="auto"/>
        <w:sz w:val="16"/>
      </w:rPr>
    </w:lvl>
  </w:abstractNum>
  <w:abstractNum w:abstractNumId="10">
    <w:nsid w:val="5BD373FB"/>
    <w:multiLevelType w:val="multilevel"/>
    <w:tmpl w:val="6BB0B3D4"/>
    <w:styleLink w:val="MELegal"/>
    <w:lvl w:ilvl="0">
      <w:start w:val="1"/>
      <w:numFmt w:val="decimal"/>
      <w:pStyle w:val="MELegal1"/>
      <w:lvlText w:val="%1."/>
      <w:lvlJc w:val="left"/>
      <w:pPr>
        <w:ind w:left="851" w:hanging="851"/>
      </w:pPr>
      <w:rPr>
        <w:rFonts w:hint="default"/>
      </w:rPr>
    </w:lvl>
    <w:lvl w:ilvl="1">
      <w:start w:val="1"/>
      <w:numFmt w:val="decimal"/>
      <w:pStyle w:val="MELegal2"/>
      <w:lvlText w:val="%1.%2"/>
      <w:lvlJc w:val="left"/>
      <w:pPr>
        <w:ind w:left="851" w:hanging="851"/>
      </w:pPr>
      <w:rPr>
        <w:rFonts w:hint="default"/>
        <w:strike w:val="0"/>
      </w:rPr>
    </w:lvl>
    <w:lvl w:ilvl="2">
      <w:start w:val="1"/>
      <w:numFmt w:val="lowerLetter"/>
      <w:pStyle w:val="MELegal3"/>
      <w:lvlText w:val="(%3)"/>
      <w:lvlJc w:val="left"/>
      <w:pPr>
        <w:ind w:left="1701" w:hanging="850"/>
      </w:pPr>
      <w:rPr>
        <w:rFonts w:hint="default"/>
      </w:rPr>
    </w:lvl>
    <w:lvl w:ilvl="3">
      <w:start w:val="1"/>
      <w:numFmt w:val="lowerRoman"/>
      <w:pStyle w:val="MELegal4"/>
      <w:lvlText w:val="(%4)"/>
      <w:lvlJc w:val="left"/>
      <w:pPr>
        <w:ind w:left="2552" w:hanging="851"/>
      </w:pPr>
      <w:rPr>
        <w:rFonts w:hint="default"/>
      </w:rPr>
    </w:lvl>
    <w:lvl w:ilvl="4">
      <w:start w:val="1"/>
      <w:numFmt w:val="upperLetter"/>
      <w:lvlText w:val="(%5)"/>
      <w:lvlJc w:val="left"/>
      <w:pPr>
        <w:tabs>
          <w:tab w:val="num" w:pos="2041"/>
        </w:tabs>
        <w:ind w:left="2722" w:hanging="681"/>
      </w:pPr>
      <w:rPr>
        <w:rFonts w:hint="default"/>
      </w:rPr>
    </w:lvl>
    <w:lvl w:ilvl="5">
      <w:start w:val="1"/>
      <w:numFmt w:val="upperRoman"/>
      <w:lvlText w:val="(%6)"/>
      <w:lvlJc w:val="left"/>
      <w:pPr>
        <w:tabs>
          <w:tab w:val="num" w:pos="2722"/>
        </w:tabs>
        <w:ind w:left="3402" w:hanging="68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
    <w:nsid w:val="61E973CA"/>
    <w:multiLevelType w:val="hybridMultilevel"/>
    <w:tmpl w:val="DD2EB85E"/>
    <w:lvl w:ilvl="0" w:tplc="042C653C">
      <w:start w:val="1"/>
      <w:numFmt w:val="bullet"/>
      <w:lvlText w:val=""/>
      <w:lvlJc w:val="left"/>
      <w:pPr>
        <w:tabs>
          <w:tab w:val="num" w:pos="1211"/>
        </w:tabs>
        <w:ind w:left="1211" w:hanging="360"/>
      </w:pPr>
      <w:rPr>
        <w:rFonts w:ascii="Symbol" w:hAnsi="Symbol" w:hint="default"/>
        <w:color w:val="auto"/>
      </w:rPr>
    </w:lvl>
    <w:lvl w:ilvl="1" w:tplc="0C090001">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12">
    <w:nsid w:val="652C2205"/>
    <w:multiLevelType w:val="multilevel"/>
    <w:tmpl w:val="6DF49A40"/>
    <w:lvl w:ilvl="0">
      <w:start w:val="1"/>
      <w:numFmt w:val="decimal"/>
      <w:lvlText w:val="%1"/>
      <w:lvlJc w:val="left"/>
      <w:pPr>
        <w:tabs>
          <w:tab w:val="num" w:pos="924"/>
        </w:tabs>
        <w:ind w:left="924" w:hanging="924"/>
      </w:pPr>
      <w:rPr>
        <w:rFonts w:cs="Times New Roman" w:hint="default"/>
      </w:rPr>
    </w:lvl>
    <w:lvl w:ilvl="1">
      <w:start w:val="1"/>
      <w:numFmt w:val="decimal"/>
      <w:lvlText w:val="%1.%2"/>
      <w:lvlJc w:val="left"/>
      <w:pPr>
        <w:tabs>
          <w:tab w:val="num" w:pos="924"/>
        </w:tabs>
        <w:ind w:left="924" w:hanging="924"/>
      </w:pPr>
      <w:rPr>
        <w:rFonts w:cs="Times New Roman" w:hint="default"/>
      </w:rPr>
    </w:lvl>
    <w:lvl w:ilvl="2">
      <w:start w:val="1"/>
      <w:numFmt w:val="decimal"/>
      <w:lvlText w:val="%1.%2.%3"/>
      <w:lvlJc w:val="left"/>
      <w:pPr>
        <w:tabs>
          <w:tab w:val="num" w:pos="1848"/>
        </w:tabs>
        <w:ind w:left="1848" w:hanging="924"/>
      </w:pPr>
      <w:rPr>
        <w:rFonts w:cs="Times New Roman" w:hint="default"/>
      </w:rPr>
    </w:lvl>
    <w:lvl w:ilvl="3">
      <w:start w:val="1"/>
      <w:numFmt w:val="lowerLetter"/>
      <w:lvlText w:val="(%4)"/>
      <w:lvlJc w:val="left"/>
      <w:pPr>
        <w:tabs>
          <w:tab w:val="num" w:pos="2773"/>
        </w:tabs>
        <w:ind w:left="2773" w:hanging="925"/>
      </w:pPr>
      <w:rPr>
        <w:rFonts w:cs="Times New Roman" w:hint="default"/>
      </w:rPr>
    </w:lvl>
    <w:lvl w:ilvl="4">
      <w:start w:val="1"/>
      <w:numFmt w:val="lowerLetter"/>
      <w:lvlText w:val="(%5)"/>
      <w:lvlJc w:val="left"/>
      <w:pPr>
        <w:tabs>
          <w:tab w:val="num" w:pos="1848"/>
        </w:tabs>
        <w:ind w:left="1848" w:hanging="924"/>
      </w:pPr>
      <w:rPr>
        <w:rFonts w:cs="Times New Roman" w:hint="default"/>
      </w:rPr>
    </w:lvl>
    <w:lvl w:ilvl="5">
      <w:start w:val="1"/>
      <w:numFmt w:val="none"/>
      <w:suff w:val="nothing"/>
      <w:lvlText w:val=""/>
      <w:lvlJc w:val="left"/>
      <w:rPr>
        <w:rFonts w:cs="Times New Roman" w:hint="default"/>
      </w:rPr>
    </w:lvl>
    <w:lvl w:ilvl="6">
      <w:start w:val="1"/>
      <w:numFmt w:val="none"/>
      <w:suff w:val="nothing"/>
      <w:lvlText w:val=""/>
      <w:lvlJc w:val="left"/>
      <w:rPr>
        <w:rFonts w:cs="Times New Roman" w:hint="default"/>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13">
    <w:nsid w:val="662B5057"/>
    <w:multiLevelType w:val="singleLevel"/>
    <w:tmpl w:val="2AA08C1E"/>
    <w:lvl w:ilvl="0">
      <w:start w:val="1"/>
      <w:numFmt w:val="bullet"/>
      <w:pStyle w:val="PFDashLevel1"/>
      <w:lvlText w:val=""/>
      <w:lvlJc w:val="left"/>
      <w:pPr>
        <w:tabs>
          <w:tab w:val="num" w:pos="1848"/>
        </w:tabs>
        <w:ind w:left="1848" w:hanging="924"/>
      </w:pPr>
      <w:rPr>
        <w:rFonts w:ascii="Symbol" w:hAnsi="Symbol" w:hint="default"/>
        <w:color w:val="auto"/>
        <w:sz w:val="16"/>
      </w:rPr>
    </w:lvl>
  </w:abstractNum>
  <w:abstractNum w:abstractNumId="14">
    <w:nsid w:val="67224916"/>
    <w:multiLevelType w:val="multilevel"/>
    <w:tmpl w:val="9EC8F180"/>
    <w:lvl w:ilvl="0">
      <w:start w:val="1"/>
      <w:numFmt w:val="decimal"/>
      <w:pStyle w:val="ListNumber2"/>
      <w:lvlText w:val="%1."/>
      <w:lvlJc w:val="left"/>
      <w:pPr>
        <w:tabs>
          <w:tab w:val="num" w:pos="1986"/>
        </w:tabs>
        <w:ind w:left="1986" w:hanging="1418"/>
      </w:pPr>
    </w:lvl>
    <w:lvl w:ilvl="1">
      <w:start w:val="1"/>
      <w:numFmt w:val="decimal"/>
      <w:lvlText w:val="%1.%2."/>
      <w:lvlJc w:val="left"/>
      <w:pPr>
        <w:tabs>
          <w:tab w:val="num" w:pos="1418"/>
        </w:tabs>
        <w:ind w:left="1418" w:hanging="1418"/>
      </w:pPr>
      <w:rPr>
        <w:color w:val="auto"/>
      </w:rPr>
    </w:lvl>
    <w:lvl w:ilvl="2">
      <w:start w:val="1"/>
      <w:numFmt w:val="decimal"/>
      <w:lvlText w:val="%1.%2.%3."/>
      <w:lvlJc w:val="left"/>
      <w:pPr>
        <w:tabs>
          <w:tab w:val="num" w:pos="1986"/>
        </w:tabs>
        <w:ind w:left="1986" w:hanging="1418"/>
      </w:pPr>
      <w:rPr>
        <w:color w:val="auto"/>
      </w:rPr>
    </w:lvl>
    <w:lvl w:ilvl="3">
      <w:start w:val="1"/>
      <w:numFmt w:val="decimal"/>
      <w:lvlText w:val="%1.%2.%3.%4."/>
      <w:lvlJc w:val="left"/>
      <w:pPr>
        <w:tabs>
          <w:tab w:val="num" w:pos="2368"/>
        </w:tabs>
        <w:ind w:left="2296" w:hanging="648"/>
      </w:pPr>
    </w:lvl>
    <w:lvl w:ilvl="4">
      <w:start w:val="1"/>
      <w:numFmt w:val="decimal"/>
      <w:lvlText w:val="%1.%2.%3.%4.%5."/>
      <w:lvlJc w:val="left"/>
      <w:pPr>
        <w:tabs>
          <w:tab w:val="num" w:pos="3088"/>
        </w:tabs>
        <w:ind w:left="2800" w:hanging="792"/>
      </w:pPr>
    </w:lvl>
    <w:lvl w:ilvl="5">
      <w:start w:val="1"/>
      <w:numFmt w:val="decimal"/>
      <w:lvlText w:val="%1.%2.%3.%4.%5.%6."/>
      <w:lvlJc w:val="left"/>
      <w:pPr>
        <w:tabs>
          <w:tab w:val="num" w:pos="3448"/>
        </w:tabs>
        <w:ind w:left="3304" w:hanging="936"/>
      </w:pPr>
    </w:lvl>
    <w:lvl w:ilvl="6">
      <w:start w:val="1"/>
      <w:numFmt w:val="decimal"/>
      <w:lvlText w:val="%1.%2.%3.%4.%5.%6.%7."/>
      <w:lvlJc w:val="left"/>
      <w:pPr>
        <w:tabs>
          <w:tab w:val="num" w:pos="4168"/>
        </w:tabs>
        <w:ind w:left="3808" w:hanging="1080"/>
      </w:pPr>
    </w:lvl>
    <w:lvl w:ilvl="7">
      <w:start w:val="1"/>
      <w:numFmt w:val="decimal"/>
      <w:lvlText w:val="%1.%2.%3.%4.%5.%6.%7.%8."/>
      <w:lvlJc w:val="left"/>
      <w:pPr>
        <w:tabs>
          <w:tab w:val="num" w:pos="4528"/>
        </w:tabs>
        <w:ind w:left="4312" w:hanging="1224"/>
      </w:pPr>
    </w:lvl>
    <w:lvl w:ilvl="8">
      <w:start w:val="1"/>
      <w:numFmt w:val="decimal"/>
      <w:lvlText w:val="%1.%2.%3.%4.%5.%6.%7.%8.%9."/>
      <w:lvlJc w:val="left"/>
      <w:pPr>
        <w:tabs>
          <w:tab w:val="num" w:pos="5248"/>
        </w:tabs>
        <w:ind w:left="4888" w:hanging="1440"/>
      </w:pPr>
    </w:lvl>
  </w:abstractNum>
  <w:abstractNum w:abstractNumId="15">
    <w:nsid w:val="6914606F"/>
    <w:multiLevelType w:val="singleLevel"/>
    <w:tmpl w:val="ED22CE62"/>
    <w:lvl w:ilvl="0">
      <w:start w:val="1"/>
      <w:numFmt w:val="bullet"/>
      <w:pStyle w:val="PFDashLevel2"/>
      <w:lvlText w:val=""/>
      <w:lvlJc w:val="left"/>
      <w:pPr>
        <w:tabs>
          <w:tab w:val="num" w:pos="2772"/>
        </w:tabs>
        <w:ind w:left="2772" w:hanging="924"/>
      </w:pPr>
      <w:rPr>
        <w:rFonts w:ascii="Symbol" w:hAnsi="Symbol" w:hint="default"/>
        <w:color w:val="auto"/>
        <w:sz w:val="16"/>
      </w:rPr>
    </w:lvl>
  </w:abstractNum>
  <w:abstractNum w:abstractNumId="16">
    <w:nsid w:val="6BEF71F6"/>
    <w:multiLevelType w:val="multilevel"/>
    <w:tmpl w:val="22E8A4E2"/>
    <w:lvl w:ilvl="0">
      <w:start w:val="1"/>
      <w:numFmt w:val="decimal"/>
      <w:pStyle w:val="SchedH1"/>
      <w:lvlText w:val="%1"/>
      <w:lvlJc w:val="left"/>
      <w:pPr>
        <w:tabs>
          <w:tab w:val="num" w:pos="737"/>
        </w:tabs>
        <w:ind w:left="737" w:hanging="737"/>
      </w:pPr>
      <w:rPr>
        <w:rFonts w:cs="Times New Roman"/>
      </w:rPr>
    </w:lvl>
    <w:lvl w:ilvl="1">
      <w:start w:val="1"/>
      <w:numFmt w:val="decimal"/>
      <w:pStyle w:val="SchedH2"/>
      <w:lvlText w:val="%1.%2"/>
      <w:lvlJc w:val="left"/>
      <w:pPr>
        <w:tabs>
          <w:tab w:val="num" w:pos="737"/>
        </w:tabs>
        <w:ind w:left="737" w:hanging="737"/>
      </w:pPr>
      <w:rPr>
        <w:rFonts w:cs="Times New Roman"/>
      </w:rPr>
    </w:lvl>
    <w:lvl w:ilvl="2">
      <w:start w:val="1"/>
      <w:numFmt w:val="lowerLetter"/>
      <w:pStyle w:val="SchedH3"/>
      <w:lvlText w:val="(%3)"/>
      <w:lvlJc w:val="left"/>
      <w:pPr>
        <w:tabs>
          <w:tab w:val="num" w:pos="1474"/>
        </w:tabs>
        <w:ind w:left="1474" w:hanging="737"/>
      </w:pPr>
      <w:rPr>
        <w:rFonts w:cs="Times New Roman"/>
      </w:rPr>
    </w:lvl>
    <w:lvl w:ilvl="3">
      <w:start w:val="1"/>
      <w:numFmt w:val="lowerRoman"/>
      <w:pStyle w:val="SchedH4"/>
      <w:lvlText w:val="(%4)"/>
      <w:lvlJc w:val="left"/>
      <w:pPr>
        <w:tabs>
          <w:tab w:val="num" w:pos="2211"/>
        </w:tabs>
        <w:ind w:left="2211" w:hanging="737"/>
      </w:pPr>
      <w:rPr>
        <w:rFonts w:cs="Times New Roman"/>
      </w:rPr>
    </w:lvl>
    <w:lvl w:ilvl="4">
      <w:start w:val="1"/>
      <w:numFmt w:val="upperLetter"/>
      <w:pStyle w:val="SchedH5"/>
      <w:lvlText w:val="(%5)"/>
      <w:lvlJc w:val="left"/>
      <w:pPr>
        <w:tabs>
          <w:tab w:val="num" w:pos="2948"/>
        </w:tabs>
        <w:ind w:left="2948" w:hanging="737"/>
      </w:pPr>
      <w:rPr>
        <w:rFonts w:cs="Times New Roman"/>
      </w:rPr>
    </w:lvl>
    <w:lvl w:ilvl="5">
      <w:start w:val="1"/>
      <w:numFmt w:val="lowerLetter"/>
      <w:lvlText w:val="(a%6)"/>
      <w:lvlJc w:val="left"/>
      <w:pPr>
        <w:tabs>
          <w:tab w:val="num" w:pos="3686"/>
        </w:tabs>
        <w:ind w:left="3686" w:hanging="738"/>
      </w:pPr>
      <w:rPr>
        <w:rFonts w:cs="Times New Roman"/>
      </w:rPr>
    </w:lvl>
    <w:lvl w:ilvl="6">
      <w:start w:val="1"/>
      <w:numFmt w:val="none"/>
      <w:suff w:val="nothing"/>
      <w:lvlText w:val=""/>
      <w:lvlJc w:val="left"/>
      <w:pPr>
        <w:ind w:left="737"/>
      </w:pPr>
      <w:rPr>
        <w:rFonts w:cs="Times New Roman"/>
      </w:rPr>
    </w:lvl>
    <w:lvl w:ilvl="7">
      <w:start w:val="1"/>
      <w:numFmt w:val="lowerLetter"/>
      <w:lvlText w:val="(%8)"/>
      <w:lvlJc w:val="left"/>
      <w:pPr>
        <w:tabs>
          <w:tab w:val="num" w:pos="3459"/>
        </w:tabs>
        <w:ind w:left="3459" w:hanging="737"/>
      </w:pPr>
      <w:rPr>
        <w:rFonts w:cs="Times New Roman"/>
      </w:rPr>
    </w:lvl>
    <w:lvl w:ilvl="8">
      <w:start w:val="1"/>
      <w:numFmt w:val="lowerRoman"/>
      <w:lvlText w:val="(%9)"/>
      <w:lvlJc w:val="left"/>
      <w:pPr>
        <w:tabs>
          <w:tab w:val="num" w:pos="4196"/>
        </w:tabs>
        <w:ind w:left="4196" w:hanging="737"/>
      </w:pPr>
      <w:rPr>
        <w:rFonts w:cs="Times New Roman"/>
      </w:rPr>
    </w:lvl>
  </w:abstractNum>
  <w:abstractNum w:abstractNumId="17">
    <w:nsid w:val="787B54C6"/>
    <w:multiLevelType w:val="hybridMultilevel"/>
    <w:tmpl w:val="C9403A62"/>
    <w:lvl w:ilvl="0" w:tplc="0C090001">
      <w:start w:val="1"/>
      <w:numFmt w:val="bullet"/>
      <w:lvlText w:val=""/>
      <w:lvlJc w:val="left"/>
      <w:pPr>
        <w:ind w:left="720" w:hanging="360"/>
      </w:pPr>
      <w:rPr>
        <w:rFonts w:ascii="Symbol" w:hAnsi="Symbol" w:hint="default"/>
      </w:rPr>
    </w:lvl>
    <w:lvl w:ilvl="1" w:tplc="042C653C">
      <w:start w:val="1"/>
      <w:numFmt w:val="bullet"/>
      <w:lvlText w:val=""/>
      <w:lvlJc w:val="left"/>
      <w:pPr>
        <w:ind w:left="1440" w:hanging="360"/>
      </w:pPr>
      <w:rPr>
        <w:rFonts w:ascii="Symbol" w:hAnsi="Symbol" w:hint="default"/>
        <w:color w:val="auto"/>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13"/>
  </w:num>
  <w:num w:numId="3">
    <w:abstractNumId w:val="15"/>
  </w:num>
  <w:num w:numId="4">
    <w:abstractNumId w:val="9"/>
  </w:num>
  <w:num w:numId="5">
    <w:abstractNumId w:val="2"/>
  </w:num>
  <w:num w:numId="6">
    <w:abstractNumId w:val="16"/>
  </w:num>
  <w:num w:numId="7">
    <w:abstractNumId w:val="8"/>
  </w:num>
  <w:num w:numId="8">
    <w:abstractNumId w:val="3"/>
  </w:num>
  <w:num w:numId="9">
    <w:abstractNumId w:val="11"/>
  </w:num>
  <w:num w:numId="10">
    <w:abstractNumId w:val="3"/>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num>
  <w:num w:numId="19">
    <w:abstractNumId w:val="5"/>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num>
  <w:num w:numId="28">
    <w:abstractNumId w:val="12"/>
  </w:num>
  <w:num w:numId="29">
    <w:abstractNumId w:val="7"/>
  </w:num>
  <w:num w:numId="30">
    <w:abstractNumId w:val="14"/>
  </w:num>
  <w:num w:numId="3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0"/>
  </w:num>
  <w:num w:numId="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0"/>
    <w:lvlOverride w:ilvl="0">
      <w:lvl w:ilvl="0">
        <w:start w:val="1"/>
        <w:numFmt w:val="decimal"/>
        <w:pStyle w:val="MELegal1"/>
        <w:lvlText w:val="%1."/>
        <w:lvlJc w:val="left"/>
        <w:pPr>
          <w:ind w:left="851" w:hanging="851"/>
        </w:pPr>
        <w:rPr>
          <w:rFonts w:hint="default"/>
        </w:rPr>
      </w:lvl>
    </w:lvlOverride>
    <w:lvlOverride w:ilvl="1">
      <w:lvl w:ilvl="1">
        <w:start w:val="1"/>
        <w:numFmt w:val="decimal"/>
        <w:pStyle w:val="MELegal2"/>
        <w:lvlText w:val="%1.%2"/>
        <w:lvlJc w:val="left"/>
        <w:pPr>
          <w:ind w:left="851" w:hanging="851"/>
        </w:pPr>
        <w:rPr>
          <w:rFonts w:hint="default"/>
          <w:strike w:val="0"/>
        </w:rPr>
      </w:lvl>
    </w:lvlOverride>
    <w:lvlOverride w:ilvl="2">
      <w:lvl w:ilvl="2">
        <w:start w:val="1"/>
        <w:numFmt w:val="lowerLetter"/>
        <w:pStyle w:val="MELegal3"/>
        <w:lvlText w:val="(%3)"/>
        <w:lvlJc w:val="left"/>
        <w:pPr>
          <w:ind w:left="1701" w:hanging="850"/>
        </w:pPr>
        <w:rPr>
          <w:rFonts w:hint="default"/>
        </w:rPr>
      </w:lvl>
    </w:lvlOverride>
    <w:lvlOverride w:ilvl="3">
      <w:lvl w:ilvl="3">
        <w:start w:val="1"/>
        <w:numFmt w:val="lowerRoman"/>
        <w:pStyle w:val="MELegal4"/>
        <w:lvlText w:val="(%4)"/>
        <w:lvlJc w:val="left"/>
        <w:pPr>
          <w:ind w:left="2552" w:hanging="851"/>
        </w:pPr>
        <w:rPr>
          <w:rFonts w:hint="default"/>
        </w:rPr>
      </w:lvl>
    </w:lvlOverride>
    <w:lvlOverride w:ilvl="4">
      <w:lvl w:ilvl="4">
        <w:start w:val="1"/>
        <w:numFmt w:val="upperLetter"/>
        <w:lvlText w:val="(%5)"/>
        <w:lvlJc w:val="left"/>
        <w:pPr>
          <w:tabs>
            <w:tab w:val="num" w:pos="2041"/>
          </w:tabs>
          <w:ind w:left="2722" w:hanging="681"/>
        </w:pPr>
        <w:rPr>
          <w:rFonts w:hint="default"/>
        </w:rPr>
      </w:lvl>
    </w:lvlOverride>
    <w:lvlOverride w:ilvl="5">
      <w:lvl w:ilvl="5">
        <w:start w:val="1"/>
        <w:numFmt w:val="upperRoman"/>
        <w:lvlText w:val="(%6)"/>
        <w:lvlJc w:val="left"/>
        <w:pPr>
          <w:tabs>
            <w:tab w:val="num" w:pos="2722"/>
          </w:tabs>
          <w:ind w:left="3402" w:hanging="680"/>
        </w:pPr>
        <w:rPr>
          <w:rFonts w:hint="default"/>
        </w:rPr>
      </w:lvl>
    </w:lvlOverride>
    <w:lvlOverride w:ilvl="6">
      <w:lvl w:ilvl="6">
        <w:start w:val="1"/>
        <w:numFmt w:val="none"/>
        <w:lvlText w:val=""/>
        <w:lvlJc w:val="left"/>
        <w:pPr>
          <w:ind w:left="0" w:firstLine="0"/>
        </w:pPr>
        <w:rPr>
          <w:rFonts w:hint="default"/>
        </w:rPr>
      </w:lvl>
    </w:lvlOverride>
    <w:lvlOverride w:ilvl="7">
      <w:lvl w:ilvl="7">
        <w:start w:val="1"/>
        <w:numFmt w:val="none"/>
        <w:lvlText w:val=""/>
        <w:lvlJc w:val="left"/>
        <w:pPr>
          <w:ind w:left="0" w:firstLine="0"/>
        </w:pPr>
        <w:rPr>
          <w:rFonts w:hint="default"/>
        </w:rPr>
      </w:lvl>
    </w:lvlOverride>
    <w:lvlOverride w:ilvl="8">
      <w:lvl w:ilvl="8">
        <w:start w:val="1"/>
        <w:numFmt w:val="none"/>
        <w:lvlText w:val=""/>
        <w:lvlJc w:val="left"/>
        <w:pPr>
          <w:ind w:left="0" w:firstLine="0"/>
        </w:pPr>
        <w:rPr>
          <w:rFonts w:hint="default"/>
        </w:rPr>
      </w:lvl>
    </w:lvlOverride>
  </w:num>
  <w:num w:numId="3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0"/>
  </w:num>
  <w:num w:numId="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7"/>
  </w:num>
  <w:num w:numId="4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6"/>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addocks">
    <w15:presenceInfo w15:providerId="None" w15:userId="Maddock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hideGrammaticalErrors/>
  <w:activeWritingStyle w:appName="MSWord" w:lang="en-AU" w:vendorID="64" w:dllVersion="131078" w:nlCheck="1" w:checkStyle="0"/>
  <w:activeWritingStyle w:appName="MSWord" w:lang="en-US" w:vendorID="64" w:dllVersion="131078" w:nlCheck="1" w:checkStyle="0"/>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864"/>
  <w:doNotHyphenateCaps/>
  <w:drawingGridHorizontalSpacing w:val="105"/>
  <w:displayHorizontalDrawingGridEvery w:val="0"/>
  <w:displayVerticalDrawingGridEvery w:val="0"/>
  <w:noPunctuationKerning/>
  <w:characterSpacingControl w:val="doNotCompress"/>
  <w:doNotValidateAgainstSchema/>
  <w:doNotDemarcateInvalidXml/>
  <w:hdrShapeDefaults>
    <o:shapedefaults v:ext="edit" spidmax="145409"/>
  </w:hdrShapeDefaults>
  <w:footnotePr>
    <w:numRestart w:val="eachPage"/>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2939"/>
    <w:rsid w:val="000029DA"/>
    <w:rsid w:val="00003F32"/>
    <w:rsid w:val="00005CEA"/>
    <w:rsid w:val="00014E8E"/>
    <w:rsid w:val="0001581F"/>
    <w:rsid w:val="000160F9"/>
    <w:rsid w:val="0001706A"/>
    <w:rsid w:val="00027C3D"/>
    <w:rsid w:val="00041416"/>
    <w:rsid w:val="00043721"/>
    <w:rsid w:val="0004553B"/>
    <w:rsid w:val="00052497"/>
    <w:rsid w:val="0005548F"/>
    <w:rsid w:val="0005606B"/>
    <w:rsid w:val="00062F82"/>
    <w:rsid w:val="000665AD"/>
    <w:rsid w:val="00070141"/>
    <w:rsid w:val="00072BAA"/>
    <w:rsid w:val="000812D7"/>
    <w:rsid w:val="000844B9"/>
    <w:rsid w:val="00092B6A"/>
    <w:rsid w:val="000938A8"/>
    <w:rsid w:val="00093D75"/>
    <w:rsid w:val="00095193"/>
    <w:rsid w:val="00097F5D"/>
    <w:rsid w:val="000A1A1D"/>
    <w:rsid w:val="000B0AEB"/>
    <w:rsid w:val="000B4CE8"/>
    <w:rsid w:val="000C3D09"/>
    <w:rsid w:val="000C4B7D"/>
    <w:rsid w:val="000D2775"/>
    <w:rsid w:val="000D673D"/>
    <w:rsid w:val="000D7156"/>
    <w:rsid w:val="000D7EC5"/>
    <w:rsid w:val="000E1A20"/>
    <w:rsid w:val="000E1DF8"/>
    <w:rsid w:val="000E4FCB"/>
    <w:rsid w:val="000E6F29"/>
    <w:rsid w:val="000F02FC"/>
    <w:rsid w:val="000F5116"/>
    <w:rsid w:val="000F782E"/>
    <w:rsid w:val="000F7AEE"/>
    <w:rsid w:val="0010089F"/>
    <w:rsid w:val="00103F3F"/>
    <w:rsid w:val="001050B4"/>
    <w:rsid w:val="00111296"/>
    <w:rsid w:val="00112119"/>
    <w:rsid w:val="00121BF2"/>
    <w:rsid w:val="00121D93"/>
    <w:rsid w:val="0012592C"/>
    <w:rsid w:val="001260DC"/>
    <w:rsid w:val="00134154"/>
    <w:rsid w:val="001350C2"/>
    <w:rsid w:val="00136636"/>
    <w:rsid w:val="0014415E"/>
    <w:rsid w:val="001443E3"/>
    <w:rsid w:val="00151018"/>
    <w:rsid w:val="00163D5D"/>
    <w:rsid w:val="00181DAF"/>
    <w:rsid w:val="00183857"/>
    <w:rsid w:val="0019342D"/>
    <w:rsid w:val="00194F6B"/>
    <w:rsid w:val="00196C92"/>
    <w:rsid w:val="00196D08"/>
    <w:rsid w:val="001A4BD7"/>
    <w:rsid w:val="001A7840"/>
    <w:rsid w:val="001B78B2"/>
    <w:rsid w:val="001C2791"/>
    <w:rsid w:val="001C400A"/>
    <w:rsid w:val="001E334E"/>
    <w:rsid w:val="001F1841"/>
    <w:rsid w:val="001F22C0"/>
    <w:rsid w:val="001F52E6"/>
    <w:rsid w:val="0020292C"/>
    <w:rsid w:val="0020541C"/>
    <w:rsid w:val="00221B75"/>
    <w:rsid w:val="00223C05"/>
    <w:rsid w:val="00226FFA"/>
    <w:rsid w:val="00231562"/>
    <w:rsid w:val="0023406A"/>
    <w:rsid w:val="002357FD"/>
    <w:rsid w:val="00240A82"/>
    <w:rsid w:val="00241C36"/>
    <w:rsid w:val="00245C5B"/>
    <w:rsid w:val="0025492C"/>
    <w:rsid w:val="0026528B"/>
    <w:rsid w:val="002674EF"/>
    <w:rsid w:val="00271854"/>
    <w:rsid w:val="00276BFD"/>
    <w:rsid w:val="002811E2"/>
    <w:rsid w:val="00282487"/>
    <w:rsid w:val="002826CC"/>
    <w:rsid w:val="00284E17"/>
    <w:rsid w:val="002871D1"/>
    <w:rsid w:val="0028721B"/>
    <w:rsid w:val="00291E1B"/>
    <w:rsid w:val="00292D52"/>
    <w:rsid w:val="0029621F"/>
    <w:rsid w:val="002A160B"/>
    <w:rsid w:val="002A2DAD"/>
    <w:rsid w:val="002A4FE2"/>
    <w:rsid w:val="002B03D1"/>
    <w:rsid w:val="002B2A5E"/>
    <w:rsid w:val="002B4E28"/>
    <w:rsid w:val="002D0C67"/>
    <w:rsid w:val="002D2446"/>
    <w:rsid w:val="002E2B49"/>
    <w:rsid w:val="002E5D05"/>
    <w:rsid w:val="002F40FA"/>
    <w:rsid w:val="002F4339"/>
    <w:rsid w:val="002F6EC1"/>
    <w:rsid w:val="003172F4"/>
    <w:rsid w:val="00322054"/>
    <w:rsid w:val="00322A22"/>
    <w:rsid w:val="003236C7"/>
    <w:rsid w:val="00331AF5"/>
    <w:rsid w:val="00333418"/>
    <w:rsid w:val="0034201D"/>
    <w:rsid w:val="00343801"/>
    <w:rsid w:val="003446FF"/>
    <w:rsid w:val="00345FEE"/>
    <w:rsid w:val="0034670B"/>
    <w:rsid w:val="00346D2C"/>
    <w:rsid w:val="003476E9"/>
    <w:rsid w:val="0035662F"/>
    <w:rsid w:val="003637CD"/>
    <w:rsid w:val="003643A4"/>
    <w:rsid w:val="00367A14"/>
    <w:rsid w:val="0037272B"/>
    <w:rsid w:val="00373103"/>
    <w:rsid w:val="003735BD"/>
    <w:rsid w:val="00375153"/>
    <w:rsid w:val="00375417"/>
    <w:rsid w:val="00377E46"/>
    <w:rsid w:val="00383184"/>
    <w:rsid w:val="00387323"/>
    <w:rsid w:val="00390F14"/>
    <w:rsid w:val="00391421"/>
    <w:rsid w:val="00393AFE"/>
    <w:rsid w:val="003A57DA"/>
    <w:rsid w:val="003B03B2"/>
    <w:rsid w:val="003B0A55"/>
    <w:rsid w:val="003B1F60"/>
    <w:rsid w:val="003B2514"/>
    <w:rsid w:val="003B3469"/>
    <w:rsid w:val="003B65CD"/>
    <w:rsid w:val="003B6648"/>
    <w:rsid w:val="003B7115"/>
    <w:rsid w:val="003B7469"/>
    <w:rsid w:val="003C5294"/>
    <w:rsid w:val="003D0048"/>
    <w:rsid w:val="003D19C5"/>
    <w:rsid w:val="003D5B2E"/>
    <w:rsid w:val="003E224E"/>
    <w:rsid w:val="003E6575"/>
    <w:rsid w:val="003E68A9"/>
    <w:rsid w:val="003E73A3"/>
    <w:rsid w:val="00400629"/>
    <w:rsid w:val="004045A2"/>
    <w:rsid w:val="0040752B"/>
    <w:rsid w:val="00411030"/>
    <w:rsid w:val="0041317D"/>
    <w:rsid w:val="0042613A"/>
    <w:rsid w:val="00431A8A"/>
    <w:rsid w:val="00431BB9"/>
    <w:rsid w:val="004354DE"/>
    <w:rsid w:val="00435F20"/>
    <w:rsid w:val="00446825"/>
    <w:rsid w:val="0045426F"/>
    <w:rsid w:val="00457473"/>
    <w:rsid w:val="00470E72"/>
    <w:rsid w:val="00475422"/>
    <w:rsid w:val="0048508E"/>
    <w:rsid w:val="0049027C"/>
    <w:rsid w:val="0049157E"/>
    <w:rsid w:val="004A16F9"/>
    <w:rsid w:val="004A3AF5"/>
    <w:rsid w:val="004A7115"/>
    <w:rsid w:val="004B0EEE"/>
    <w:rsid w:val="004B25BE"/>
    <w:rsid w:val="004B4085"/>
    <w:rsid w:val="004B4E78"/>
    <w:rsid w:val="004B59E9"/>
    <w:rsid w:val="004B7C48"/>
    <w:rsid w:val="004C0CF7"/>
    <w:rsid w:val="004D0A8F"/>
    <w:rsid w:val="004E3179"/>
    <w:rsid w:val="004E4059"/>
    <w:rsid w:val="004E413E"/>
    <w:rsid w:val="004E4C04"/>
    <w:rsid w:val="004F0759"/>
    <w:rsid w:val="00501418"/>
    <w:rsid w:val="0050452F"/>
    <w:rsid w:val="00507902"/>
    <w:rsid w:val="00511319"/>
    <w:rsid w:val="0051184A"/>
    <w:rsid w:val="00512939"/>
    <w:rsid w:val="00521195"/>
    <w:rsid w:val="00524ADF"/>
    <w:rsid w:val="00524AE5"/>
    <w:rsid w:val="00525929"/>
    <w:rsid w:val="00527E74"/>
    <w:rsid w:val="0053189F"/>
    <w:rsid w:val="0054131D"/>
    <w:rsid w:val="00545A48"/>
    <w:rsid w:val="00546029"/>
    <w:rsid w:val="0055293B"/>
    <w:rsid w:val="0056058D"/>
    <w:rsid w:val="00560D8D"/>
    <w:rsid w:val="005629E5"/>
    <w:rsid w:val="005668B6"/>
    <w:rsid w:val="005703ED"/>
    <w:rsid w:val="0058011F"/>
    <w:rsid w:val="0058042C"/>
    <w:rsid w:val="00591FC7"/>
    <w:rsid w:val="00592246"/>
    <w:rsid w:val="0059563B"/>
    <w:rsid w:val="005A4E8E"/>
    <w:rsid w:val="005C0D26"/>
    <w:rsid w:val="005C261C"/>
    <w:rsid w:val="005D5406"/>
    <w:rsid w:val="005D56F8"/>
    <w:rsid w:val="005D7077"/>
    <w:rsid w:val="005D7BA8"/>
    <w:rsid w:val="005E215F"/>
    <w:rsid w:val="005F0847"/>
    <w:rsid w:val="005F3C35"/>
    <w:rsid w:val="005F571D"/>
    <w:rsid w:val="00600F61"/>
    <w:rsid w:val="00605AA4"/>
    <w:rsid w:val="006114D5"/>
    <w:rsid w:val="00613458"/>
    <w:rsid w:val="00616518"/>
    <w:rsid w:val="0062540E"/>
    <w:rsid w:val="006275EA"/>
    <w:rsid w:val="0063000D"/>
    <w:rsid w:val="0063031F"/>
    <w:rsid w:val="00630B0D"/>
    <w:rsid w:val="0063347B"/>
    <w:rsid w:val="0063552F"/>
    <w:rsid w:val="0063631F"/>
    <w:rsid w:val="0064723C"/>
    <w:rsid w:val="006522FE"/>
    <w:rsid w:val="00652F64"/>
    <w:rsid w:val="006538F1"/>
    <w:rsid w:val="00656CB3"/>
    <w:rsid w:val="00674DC7"/>
    <w:rsid w:val="00674FA4"/>
    <w:rsid w:val="006758D5"/>
    <w:rsid w:val="00680B01"/>
    <w:rsid w:val="006835A1"/>
    <w:rsid w:val="006870F9"/>
    <w:rsid w:val="00693191"/>
    <w:rsid w:val="006A159B"/>
    <w:rsid w:val="006A628D"/>
    <w:rsid w:val="006B1B16"/>
    <w:rsid w:val="006B290A"/>
    <w:rsid w:val="006B6C93"/>
    <w:rsid w:val="006C3ADC"/>
    <w:rsid w:val="006D0C3E"/>
    <w:rsid w:val="006D12FC"/>
    <w:rsid w:val="006E61AD"/>
    <w:rsid w:val="006E78A8"/>
    <w:rsid w:val="006F5D51"/>
    <w:rsid w:val="007072D8"/>
    <w:rsid w:val="007123C5"/>
    <w:rsid w:val="00713064"/>
    <w:rsid w:val="00723622"/>
    <w:rsid w:val="007300E6"/>
    <w:rsid w:val="00735807"/>
    <w:rsid w:val="0073606E"/>
    <w:rsid w:val="00736EB7"/>
    <w:rsid w:val="00757E5C"/>
    <w:rsid w:val="00761E13"/>
    <w:rsid w:val="007647A3"/>
    <w:rsid w:val="007650A8"/>
    <w:rsid w:val="00776D08"/>
    <w:rsid w:val="007779CF"/>
    <w:rsid w:val="0078180A"/>
    <w:rsid w:val="007839AE"/>
    <w:rsid w:val="00784C06"/>
    <w:rsid w:val="00787CB8"/>
    <w:rsid w:val="00790D64"/>
    <w:rsid w:val="0079224E"/>
    <w:rsid w:val="00795030"/>
    <w:rsid w:val="00796260"/>
    <w:rsid w:val="007976EE"/>
    <w:rsid w:val="007B6C59"/>
    <w:rsid w:val="007C09A8"/>
    <w:rsid w:val="007C1B84"/>
    <w:rsid w:val="007C1C23"/>
    <w:rsid w:val="007C463F"/>
    <w:rsid w:val="007C6B6D"/>
    <w:rsid w:val="007D02EE"/>
    <w:rsid w:val="007D41A1"/>
    <w:rsid w:val="007D4B15"/>
    <w:rsid w:val="007D69D9"/>
    <w:rsid w:val="007D6CE7"/>
    <w:rsid w:val="007E27A1"/>
    <w:rsid w:val="007E3075"/>
    <w:rsid w:val="007E3D6D"/>
    <w:rsid w:val="007E6F59"/>
    <w:rsid w:val="007E75B8"/>
    <w:rsid w:val="008024B9"/>
    <w:rsid w:val="008026C2"/>
    <w:rsid w:val="00804DF3"/>
    <w:rsid w:val="008058F8"/>
    <w:rsid w:val="00807B28"/>
    <w:rsid w:val="008214CB"/>
    <w:rsid w:val="008252D9"/>
    <w:rsid w:val="00841CA6"/>
    <w:rsid w:val="00844966"/>
    <w:rsid w:val="008526DA"/>
    <w:rsid w:val="008713E1"/>
    <w:rsid w:val="008743C9"/>
    <w:rsid w:val="00874562"/>
    <w:rsid w:val="0088091E"/>
    <w:rsid w:val="00881E79"/>
    <w:rsid w:val="00896E62"/>
    <w:rsid w:val="008A355A"/>
    <w:rsid w:val="008B269B"/>
    <w:rsid w:val="008B2714"/>
    <w:rsid w:val="008B2E7B"/>
    <w:rsid w:val="008C172D"/>
    <w:rsid w:val="008C1936"/>
    <w:rsid w:val="008C1EF5"/>
    <w:rsid w:val="008C4D6E"/>
    <w:rsid w:val="008D0DD9"/>
    <w:rsid w:val="008D60E9"/>
    <w:rsid w:val="008E1382"/>
    <w:rsid w:val="008F02BF"/>
    <w:rsid w:val="008F6CB8"/>
    <w:rsid w:val="0090297A"/>
    <w:rsid w:val="009044CC"/>
    <w:rsid w:val="0090750A"/>
    <w:rsid w:val="00921E16"/>
    <w:rsid w:val="00922E68"/>
    <w:rsid w:val="00923AF1"/>
    <w:rsid w:val="00930381"/>
    <w:rsid w:val="00934360"/>
    <w:rsid w:val="00944121"/>
    <w:rsid w:val="00951BC4"/>
    <w:rsid w:val="00955E76"/>
    <w:rsid w:val="00956E84"/>
    <w:rsid w:val="009638D0"/>
    <w:rsid w:val="00964590"/>
    <w:rsid w:val="009719CB"/>
    <w:rsid w:val="00980834"/>
    <w:rsid w:val="0098178D"/>
    <w:rsid w:val="00984EAC"/>
    <w:rsid w:val="0099609F"/>
    <w:rsid w:val="009A0D46"/>
    <w:rsid w:val="009A2537"/>
    <w:rsid w:val="009A6D62"/>
    <w:rsid w:val="009B1F75"/>
    <w:rsid w:val="009B5B82"/>
    <w:rsid w:val="009C20DC"/>
    <w:rsid w:val="009C6CE6"/>
    <w:rsid w:val="009C7A28"/>
    <w:rsid w:val="009D0A7F"/>
    <w:rsid w:val="009D42F3"/>
    <w:rsid w:val="009D6B58"/>
    <w:rsid w:val="009D7E15"/>
    <w:rsid w:val="009E04CC"/>
    <w:rsid w:val="009E5425"/>
    <w:rsid w:val="009F20FE"/>
    <w:rsid w:val="009F355D"/>
    <w:rsid w:val="009F42C5"/>
    <w:rsid w:val="00A007B3"/>
    <w:rsid w:val="00A0129B"/>
    <w:rsid w:val="00A02CFF"/>
    <w:rsid w:val="00A07533"/>
    <w:rsid w:val="00A10FE8"/>
    <w:rsid w:val="00A20D75"/>
    <w:rsid w:val="00A2608D"/>
    <w:rsid w:val="00A26943"/>
    <w:rsid w:val="00A3299D"/>
    <w:rsid w:val="00A33E49"/>
    <w:rsid w:val="00A364AE"/>
    <w:rsid w:val="00A467EC"/>
    <w:rsid w:val="00A52F3C"/>
    <w:rsid w:val="00A67129"/>
    <w:rsid w:val="00A76C5A"/>
    <w:rsid w:val="00A80031"/>
    <w:rsid w:val="00A83FB7"/>
    <w:rsid w:val="00A8406A"/>
    <w:rsid w:val="00A844F4"/>
    <w:rsid w:val="00A8626E"/>
    <w:rsid w:val="00AA0322"/>
    <w:rsid w:val="00AB5E76"/>
    <w:rsid w:val="00AB60E2"/>
    <w:rsid w:val="00AC05D4"/>
    <w:rsid w:val="00AD04AA"/>
    <w:rsid w:val="00AD38B1"/>
    <w:rsid w:val="00AD4C63"/>
    <w:rsid w:val="00AD598C"/>
    <w:rsid w:val="00AD5EF4"/>
    <w:rsid w:val="00AD6E0B"/>
    <w:rsid w:val="00AD7223"/>
    <w:rsid w:val="00AE0FA7"/>
    <w:rsid w:val="00AE1AC8"/>
    <w:rsid w:val="00AF070E"/>
    <w:rsid w:val="00AF34B5"/>
    <w:rsid w:val="00AF487C"/>
    <w:rsid w:val="00B03585"/>
    <w:rsid w:val="00B035D4"/>
    <w:rsid w:val="00B14EE2"/>
    <w:rsid w:val="00B17DE9"/>
    <w:rsid w:val="00B2046C"/>
    <w:rsid w:val="00B220DB"/>
    <w:rsid w:val="00B264F6"/>
    <w:rsid w:val="00B32D6D"/>
    <w:rsid w:val="00B40FD7"/>
    <w:rsid w:val="00B44A3D"/>
    <w:rsid w:val="00B47EC5"/>
    <w:rsid w:val="00B61FCD"/>
    <w:rsid w:val="00B62B49"/>
    <w:rsid w:val="00B65904"/>
    <w:rsid w:val="00B66B9C"/>
    <w:rsid w:val="00B70870"/>
    <w:rsid w:val="00B72BEF"/>
    <w:rsid w:val="00B772F2"/>
    <w:rsid w:val="00B805CA"/>
    <w:rsid w:val="00B80E5F"/>
    <w:rsid w:val="00B83F55"/>
    <w:rsid w:val="00B92A47"/>
    <w:rsid w:val="00B96371"/>
    <w:rsid w:val="00B97B5C"/>
    <w:rsid w:val="00BA1744"/>
    <w:rsid w:val="00BA4039"/>
    <w:rsid w:val="00BA5E36"/>
    <w:rsid w:val="00BB7C07"/>
    <w:rsid w:val="00BC0BF4"/>
    <w:rsid w:val="00BC3420"/>
    <w:rsid w:val="00BC4527"/>
    <w:rsid w:val="00BC4F40"/>
    <w:rsid w:val="00BC6BFD"/>
    <w:rsid w:val="00BD2FE3"/>
    <w:rsid w:val="00BD553A"/>
    <w:rsid w:val="00BD7C1D"/>
    <w:rsid w:val="00BE2615"/>
    <w:rsid w:val="00C03C27"/>
    <w:rsid w:val="00C07D98"/>
    <w:rsid w:val="00C1082E"/>
    <w:rsid w:val="00C15F21"/>
    <w:rsid w:val="00C20CDB"/>
    <w:rsid w:val="00C21E02"/>
    <w:rsid w:val="00C225EC"/>
    <w:rsid w:val="00C26D44"/>
    <w:rsid w:val="00C31A7D"/>
    <w:rsid w:val="00C37597"/>
    <w:rsid w:val="00C447B5"/>
    <w:rsid w:val="00C44D08"/>
    <w:rsid w:val="00C4694C"/>
    <w:rsid w:val="00C5187C"/>
    <w:rsid w:val="00C524F1"/>
    <w:rsid w:val="00C54A02"/>
    <w:rsid w:val="00C57621"/>
    <w:rsid w:val="00C606E9"/>
    <w:rsid w:val="00C636F8"/>
    <w:rsid w:val="00C70D16"/>
    <w:rsid w:val="00C770F4"/>
    <w:rsid w:val="00C92BCB"/>
    <w:rsid w:val="00CA3892"/>
    <w:rsid w:val="00CA5E40"/>
    <w:rsid w:val="00CA65F1"/>
    <w:rsid w:val="00CA74E6"/>
    <w:rsid w:val="00CB2233"/>
    <w:rsid w:val="00CC2DAD"/>
    <w:rsid w:val="00CC3E90"/>
    <w:rsid w:val="00CD7EE7"/>
    <w:rsid w:val="00CE73BF"/>
    <w:rsid w:val="00CF0CE7"/>
    <w:rsid w:val="00D00448"/>
    <w:rsid w:val="00D022F0"/>
    <w:rsid w:val="00D041FE"/>
    <w:rsid w:val="00D061E1"/>
    <w:rsid w:val="00D13D07"/>
    <w:rsid w:val="00D14CDD"/>
    <w:rsid w:val="00D154AD"/>
    <w:rsid w:val="00D166A2"/>
    <w:rsid w:val="00D16FA5"/>
    <w:rsid w:val="00D17969"/>
    <w:rsid w:val="00D20DB4"/>
    <w:rsid w:val="00D25319"/>
    <w:rsid w:val="00D326E9"/>
    <w:rsid w:val="00D32E7F"/>
    <w:rsid w:val="00D33648"/>
    <w:rsid w:val="00D34245"/>
    <w:rsid w:val="00D379C0"/>
    <w:rsid w:val="00D44175"/>
    <w:rsid w:val="00D61972"/>
    <w:rsid w:val="00D65FA8"/>
    <w:rsid w:val="00D71098"/>
    <w:rsid w:val="00D81356"/>
    <w:rsid w:val="00D82945"/>
    <w:rsid w:val="00D9488A"/>
    <w:rsid w:val="00D94BF1"/>
    <w:rsid w:val="00DA08D8"/>
    <w:rsid w:val="00DA2130"/>
    <w:rsid w:val="00DA3FDE"/>
    <w:rsid w:val="00DA4A81"/>
    <w:rsid w:val="00DC16D2"/>
    <w:rsid w:val="00DD213C"/>
    <w:rsid w:val="00DD46D7"/>
    <w:rsid w:val="00DD5AF6"/>
    <w:rsid w:val="00DD5FA3"/>
    <w:rsid w:val="00DE22A9"/>
    <w:rsid w:val="00DE24C3"/>
    <w:rsid w:val="00DE2B55"/>
    <w:rsid w:val="00DE38CB"/>
    <w:rsid w:val="00DE3F81"/>
    <w:rsid w:val="00DF6647"/>
    <w:rsid w:val="00E012FC"/>
    <w:rsid w:val="00E01757"/>
    <w:rsid w:val="00E01CC5"/>
    <w:rsid w:val="00E06609"/>
    <w:rsid w:val="00E10111"/>
    <w:rsid w:val="00E10AB2"/>
    <w:rsid w:val="00E120C0"/>
    <w:rsid w:val="00E154C5"/>
    <w:rsid w:val="00E23B31"/>
    <w:rsid w:val="00E33CDA"/>
    <w:rsid w:val="00E35167"/>
    <w:rsid w:val="00E36EE9"/>
    <w:rsid w:val="00E36FC4"/>
    <w:rsid w:val="00E5014A"/>
    <w:rsid w:val="00E50732"/>
    <w:rsid w:val="00E51D0C"/>
    <w:rsid w:val="00E5227A"/>
    <w:rsid w:val="00E52D0A"/>
    <w:rsid w:val="00E648C8"/>
    <w:rsid w:val="00E64C48"/>
    <w:rsid w:val="00E701A3"/>
    <w:rsid w:val="00E7081B"/>
    <w:rsid w:val="00E71A71"/>
    <w:rsid w:val="00E742FA"/>
    <w:rsid w:val="00E76827"/>
    <w:rsid w:val="00E771B1"/>
    <w:rsid w:val="00EA0064"/>
    <w:rsid w:val="00EA3AB3"/>
    <w:rsid w:val="00EA3DFD"/>
    <w:rsid w:val="00EA3EEE"/>
    <w:rsid w:val="00EA4E3F"/>
    <w:rsid w:val="00EB12ED"/>
    <w:rsid w:val="00EB1DD6"/>
    <w:rsid w:val="00EB486F"/>
    <w:rsid w:val="00EB53A8"/>
    <w:rsid w:val="00EC0B36"/>
    <w:rsid w:val="00EC0C2E"/>
    <w:rsid w:val="00EC1743"/>
    <w:rsid w:val="00EC3741"/>
    <w:rsid w:val="00EC3B92"/>
    <w:rsid w:val="00EC3D62"/>
    <w:rsid w:val="00EC76BD"/>
    <w:rsid w:val="00ED0070"/>
    <w:rsid w:val="00ED6EF3"/>
    <w:rsid w:val="00EF7222"/>
    <w:rsid w:val="00F028EC"/>
    <w:rsid w:val="00F05859"/>
    <w:rsid w:val="00F06D11"/>
    <w:rsid w:val="00F10BD8"/>
    <w:rsid w:val="00F121E8"/>
    <w:rsid w:val="00F162E1"/>
    <w:rsid w:val="00F21887"/>
    <w:rsid w:val="00F26134"/>
    <w:rsid w:val="00F3045B"/>
    <w:rsid w:val="00F31CE3"/>
    <w:rsid w:val="00F336EA"/>
    <w:rsid w:val="00F415FE"/>
    <w:rsid w:val="00F4379D"/>
    <w:rsid w:val="00F4451C"/>
    <w:rsid w:val="00F50D69"/>
    <w:rsid w:val="00F56430"/>
    <w:rsid w:val="00F57C7B"/>
    <w:rsid w:val="00F6302D"/>
    <w:rsid w:val="00F64287"/>
    <w:rsid w:val="00F6593B"/>
    <w:rsid w:val="00F71B5B"/>
    <w:rsid w:val="00F83E18"/>
    <w:rsid w:val="00F85BCE"/>
    <w:rsid w:val="00F94A82"/>
    <w:rsid w:val="00F96174"/>
    <w:rsid w:val="00F96E7D"/>
    <w:rsid w:val="00F973AD"/>
    <w:rsid w:val="00F9780C"/>
    <w:rsid w:val="00FA4A94"/>
    <w:rsid w:val="00FA6708"/>
    <w:rsid w:val="00FB3782"/>
    <w:rsid w:val="00FB3CB8"/>
    <w:rsid w:val="00FC7BED"/>
    <w:rsid w:val="00FD0354"/>
    <w:rsid w:val="00FD1C1E"/>
    <w:rsid w:val="00FD3C99"/>
    <w:rsid w:val="00FD5EA1"/>
    <w:rsid w:val="00FD71EA"/>
    <w:rsid w:val="00FE2AE1"/>
    <w:rsid w:val="00FE6163"/>
    <w:rsid w:val="00FF18F8"/>
    <w:rsid w:val="00FF3D7C"/>
    <w:rsid w:val="00FF4471"/>
    <w:rsid w:val="00FF63B1"/>
    <w:rsid w:val="00FF7F9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address"/>
  <w:smartTagType w:namespaceuri="urn:schemas-microsoft-com:office:smarttags" w:name="Street"/>
  <w:smartTagType w:namespaceuri="urn:schemas-microsoft-com:office:smarttags" w:name="State"/>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ountry-region"/>
  <w:shapeDefaults>
    <o:shapedefaults v:ext="edit" spidmax="145409"/>
    <o:shapelayout v:ext="edit">
      <o:idmap v:ext="edit" data="1"/>
    </o:shapelayout>
  </w:shapeDefaults>
  <w:decimalSymbol w:val="."/>
  <w:listSeparator w:val=","/>
  <w14:docId w14:val="4246C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1"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locked="0" w:uiPriority="99"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pPr>
      <w:tabs>
        <w:tab w:val="left" w:pos="924"/>
        <w:tab w:val="left" w:pos="1848"/>
        <w:tab w:val="left" w:pos="2773"/>
        <w:tab w:val="left" w:pos="3697"/>
        <w:tab w:val="left" w:pos="4621"/>
        <w:tab w:val="left" w:pos="5545"/>
        <w:tab w:val="left" w:pos="6469"/>
        <w:tab w:val="left" w:pos="7394"/>
        <w:tab w:val="left" w:pos="8318"/>
        <w:tab w:val="right" w:pos="8930"/>
      </w:tabs>
      <w:spacing w:before="120" w:after="120" w:line="276" w:lineRule="auto"/>
    </w:pPr>
    <w:rPr>
      <w:rFonts w:ascii="Arial" w:hAnsi="Arial" w:cs="Arial"/>
      <w:color w:val="000000"/>
      <w:sz w:val="21"/>
      <w:szCs w:val="21"/>
      <w:lang w:eastAsia="en-US"/>
    </w:rPr>
  </w:style>
  <w:style w:type="paragraph" w:styleId="Heading1">
    <w:name w:val="heading 1"/>
    <w:aliases w:val="Para1,Top 1,ParaLevel1,Level 1 Para,Level 1 Para1,Level 1 Para2,Level 1 Para3,Level 1 Para4,Level 1 Para11,Level 1 Para21,Level 1 Para31,Level 1 Para5,Level 1 Para12,Level 1 Para22,Level 1 Para32,Level 1 Para6,Level 1 Para13,h1"/>
    <w:basedOn w:val="Normal"/>
    <w:next w:val="Heading2"/>
    <w:link w:val="Heading1Char1"/>
    <w:qFormat/>
    <w:pPr>
      <w:keepNext/>
      <w:tabs>
        <w:tab w:val="clear" w:pos="924"/>
      </w:tabs>
      <w:spacing w:before="400"/>
      <w:outlineLvl w:val="0"/>
    </w:pPr>
    <w:rPr>
      <w:b/>
      <w:bCs/>
      <w:kern w:val="28"/>
      <w:sz w:val="24"/>
      <w:szCs w:val="24"/>
    </w:rPr>
  </w:style>
  <w:style w:type="paragraph" w:styleId="Heading2">
    <w:name w:val="heading 2"/>
    <w:aliases w:val="Para2,Head hdbk,Top 2,h2,H2,h2 main heading,B Sub/Bold,B Sub/Bold1,B Sub/Bold2,B Sub/Bold11,h2 main heading1,h2 main heading2,B Sub/Bold3,B Sub/Bold12,h2 main heading3,B Sub/Bold4,B Sub/Bold13,SubPara,Attribute Heading 2,(Alt+2),(Alt+2)1"/>
    <w:basedOn w:val="Normal"/>
    <w:next w:val="PFParaNumLevel1"/>
    <w:link w:val="Heading2Char"/>
    <w:qFormat/>
    <w:pPr>
      <w:keepNext/>
      <w:tabs>
        <w:tab w:val="clear" w:pos="924"/>
      </w:tabs>
      <w:spacing w:after="0"/>
      <w:outlineLvl w:val="1"/>
    </w:pPr>
    <w:rPr>
      <w:b/>
      <w:bCs/>
    </w:rPr>
  </w:style>
  <w:style w:type="paragraph" w:styleId="Heading3">
    <w:name w:val="heading 3"/>
    <w:basedOn w:val="Normal"/>
    <w:next w:val="Normal"/>
    <w:link w:val="Heading3Char2"/>
    <w:qFormat/>
    <w:pPr>
      <w:keepNext/>
      <w:tabs>
        <w:tab w:val="clear" w:pos="924"/>
        <w:tab w:val="clear" w:pos="2773"/>
      </w:tabs>
      <w:spacing w:before="0" w:after="0" w:line="240" w:lineRule="auto"/>
      <w:outlineLvl w:val="2"/>
    </w:pPr>
  </w:style>
  <w:style w:type="paragraph" w:styleId="Heading4">
    <w:name w:val="heading 4"/>
    <w:basedOn w:val="Normal"/>
    <w:next w:val="Normal"/>
    <w:link w:val="Heading4Char"/>
    <w:qFormat/>
    <w:pPr>
      <w:keepNext/>
      <w:tabs>
        <w:tab w:val="clear" w:pos="924"/>
        <w:tab w:val="clear" w:pos="1848"/>
        <w:tab w:val="clear" w:pos="3697"/>
      </w:tabs>
      <w:spacing w:before="0" w:after="0" w:line="360" w:lineRule="auto"/>
      <w:outlineLvl w:val="3"/>
    </w:pPr>
  </w:style>
  <w:style w:type="paragraph" w:styleId="Heading5">
    <w:name w:val="heading 5"/>
    <w:basedOn w:val="Normal"/>
    <w:next w:val="Normal"/>
    <w:link w:val="Heading5Char"/>
    <w:qFormat/>
    <w:pPr>
      <w:tabs>
        <w:tab w:val="clear" w:pos="924"/>
        <w:tab w:val="clear" w:pos="1848"/>
        <w:tab w:val="clear" w:pos="2773"/>
        <w:tab w:val="clear" w:pos="3697"/>
        <w:tab w:val="clear" w:pos="4621"/>
        <w:tab w:val="clear" w:pos="5545"/>
        <w:tab w:val="clear" w:pos="6469"/>
        <w:tab w:val="clear" w:pos="7394"/>
        <w:tab w:val="clear" w:pos="8318"/>
      </w:tabs>
      <w:outlineLvl w:val="4"/>
    </w:pPr>
  </w:style>
  <w:style w:type="paragraph" w:styleId="Heading6">
    <w:name w:val="heading 6"/>
    <w:basedOn w:val="Normal"/>
    <w:next w:val="Normal"/>
    <w:link w:val="Heading6Char"/>
    <w:qFormat/>
    <w:pPr>
      <w:tabs>
        <w:tab w:val="clear" w:pos="924"/>
        <w:tab w:val="clear" w:pos="1848"/>
        <w:tab w:val="clear" w:pos="2773"/>
        <w:tab w:val="clear" w:pos="3697"/>
        <w:tab w:val="clear" w:pos="4621"/>
        <w:tab w:val="clear" w:pos="5545"/>
        <w:tab w:val="clear" w:pos="6469"/>
        <w:tab w:val="clear" w:pos="7394"/>
        <w:tab w:val="clear" w:pos="8318"/>
      </w:tabs>
      <w:outlineLvl w:val="5"/>
    </w:pPr>
  </w:style>
  <w:style w:type="paragraph" w:styleId="Heading7">
    <w:name w:val="heading 7"/>
    <w:basedOn w:val="Normal"/>
    <w:next w:val="Normal"/>
    <w:link w:val="Heading7Char"/>
    <w:qFormat/>
    <w:pPr>
      <w:tabs>
        <w:tab w:val="clear" w:pos="924"/>
        <w:tab w:val="clear" w:pos="1848"/>
        <w:tab w:val="clear" w:pos="2773"/>
        <w:tab w:val="clear" w:pos="3697"/>
        <w:tab w:val="clear" w:pos="4621"/>
        <w:tab w:val="clear" w:pos="5545"/>
        <w:tab w:val="clear" w:pos="6469"/>
        <w:tab w:val="clear" w:pos="7394"/>
        <w:tab w:val="clear" w:pos="8318"/>
      </w:tabs>
      <w:outlineLvl w:val="6"/>
    </w:pPr>
  </w:style>
  <w:style w:type="paragraph" w:styleId="Heading8">
    <w:name w:val="heading 8"/>
    <w:basedOn w:val="HeadingA"/>
    <w:next w:val="Normal"/>
    <w:link w:val="Heading8Char"/>
    <w:qFormat/>
    <w:pPr>
      <w:tabs>
        <w:tab w:val="clear" w:pos="1848"/>
        <w:tab w:val="clear" w:pos="2773"/>
        <w:tab w:val="clear" w:pos="3697"/>
        <w:tab w:val="clear" w:pos="4621"/>
        <w:tab w:val="clear" w:pos="5545"/>
        <w:tab w:val="clear" w:pos="6469"/>
        <w:tab w:val="clear" w:pos="7394"/>
        <w:tab w:val="clear" w:pos="8318"/>
      </w:tabs>
      <w:spacing w:before="120"/>
      <w:outlineLvl w:val="7"/>
    </w:pPr>
  </w:style>
  <w:style w:type="paragraph" w:styleId="Heading9">
    <w:name w:val="heading 9"/>
    <w:basedOn w:val="HeadingA"/>
    <w:next w:val="Normal"/>
    <w:link w:val="Heading9Char"/>
    <w:qFormat/>
    <w:pPr>
      <w:pageBreakBefore/>
      <w:tabs>
        <w:tab w:val="right" w:pos="8789"/>
      </w:tabs>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ara1 Char,Top 1 Char,ParaLevel1 Char,Level 1 Para Char,Level 1 Para1 Char,Level 1 Para2 Char,Level 1 Para3 Char,Level 1 Para4 Char,Level 1 Para11 Char,Level 1 Para21 Char,Level 1 Para31 Char,Level 1 Para5 Char,Level 1 Para12 Char,h1 Cha"/>
    <w:locked/>
    <w:rPr>
      <w:rFonts w:ascii="Cambria" w:hAnsi="Cambria" w:cs="Times New Roman"/>
      <w:b/>
      <w:bCs/>
      <w:color w:val="000000"/>
      <w:kern w:val="32"/>
      <w:sz w:val="32"/>
      <w:szCs w:val="32"/>
      <w:lang w:val="en-AU" w:eastAsia="x-none"/>
    </w:rPr>
  </w:style>
  <w:style w:type="character" w:customStyle="1" w:styleId="Heading2Char">
    <w:name w:val="Heading 2 Char"/>
    <w:aliases w:val="Para2 Char,Head hdbk Char,Top 2 Char,h2 Char,H2 Char,h2 main heading Char,B Sub/Bold Char,B Sub/Bold1 Char,B Sub/Bold2 Char,B Sub/Bold11 Char,h2 main heading1 Char,h2 main heading2 Char,B Sub/Bold3 Char,B Sub/Bold12 Char,B Sub/Bold4 Char"/>
    <w:link w:val="Heading2"/>
    <w:semiHidden/>
    <w:locked/>
    <w:rPr>
      <w:rFonts w:ascii="Cambria" w:hAnsi="Cambria" w:cs="Times New Roman"/>
      <w:b/>
      <w:bCs/>
      <w:i/>
      <w:iCs/>
      <w:color w:val="000000"/>
      <w:sz w:val="28"/>
      <w:szCs w:val="28"/>
      <w:lang w:val="en-AU" w:eastAsia="x-none"/>
    </w:rPr>
  </w:style>
  <w:style w:type="character" w:customStyle="1" w:styleId="Heading3Char">
    <w:name w:val="Heading 3 Char"/>
    <w:locked/>
    <w:rPr>
      <w:rFonts w:cs="Times New Roman"/>
      <w:sz w:val="23"/>
      <w:szCs w:val="23"/>
      <w:lang w:val="en-AU" w:eastAsia="en-US"/>
    </w:rPr>
  </w:style>
  <w:style w:type="character" w:customStyle="1" w:styleId="Heading4Char">
    <w:name w:val="Heading 4 Char"/>
    <w:link w:val="Heading4"/>
    <w:semiHidden/>
    <w:locked/>
    <w:rPr>
      <w:rFonts w:ascii="Calibri" w:hAnsi="Calibri" w:cs="Times New Roman"/>
      <w:b/>
      <w:bCs/>
      <w:color w:val="000000"/>
      <w:sz w:val="28"/>
      <w:szCs w:val="28"/>
      <w:lang w:val="en-AU" w:eastAsia="x-none"/>
    </w:rPr>
  </w:style>
  <w:style w:type="character" w:customStyle="1" w:styleId="Heading5Char">
    <w:name w:val="Heading 5 Char"/>
    <w:link w:val="Heading5"/>
    <w:semiHidden/>
    <w:locked/>
    <w:rPr>
      <w:rFonts w:ascii="Calibri" w:hAnsi="Calibri" w:cs="Times New Roman"/>
      <w:b/>
      <w:bCs/>
      <w:i/>
      <w:iCs/>
      <w:color w:val="000000"/>
      <w:sz w:val="26"/>
      <w:szCs w:val="26"/>
      <w:lang w:val="en-AU" w:eastAsia="x-none"/>
    </w:rPr>
  </w:style>
  <w:style w:type="character" w:customStyle="1" w:styleId="Heading6Char">
    <w:name w:val="Heading 6 Char"/>
    <w:link w:val="Heading6"/>
    <w:semiHidden/>
    <w:locked/>
    <w:rPr>
      <w:rFonts w:ascii="Calibri" w:hAnsi="Calibri" w:cs="Times New Roman"/>
      <w:b/>
      <w:bCs/>
      <w:color w:val="000000"/>
      <w:sz w:val="22"/>
      <w:szCs w:val="22"/>
      <w:lang w:val="en-AU" w:eastAsia="x-none"/>
    </w:rPr>
  </w:style>
  <w:style w:type="character" w:customStyle="1" w:styleId="Heading7Char">
    <w:name w:val="Heading 7 Char"/>
    <w:link w:val="Heading7"/>
    <w:semiHidden/>
    <w:locked/>
    <w:rPr>
      <w:rFonts w:ascii="Calibri" w:hAnsi="Calibri" w:cs="Times New Roman"/>
      <w:color w:val="000000"/>
      <w:sz w:val="24"/>
      <w:szCs w:val="24"/>
      <w:lang w:val="en-AU" w:eastAsia="x-none"/>
    </w:rPr>
  </w:style>
  <w:style w:type="character" w:customStyle="1" w:styleId="Heading8Char">
    <w:name w:val="Heading 8 Char"/>
    <w:link w:val="Heading8"/>
    <w:semiHidden/>
    <w:locked/>
    <w:rPr>
      <w:rFonts w:ascii="Calibri" w:hAnsi="Calibri" w:cs="Times New Roman"/>
      <w:i/>
      <w:iCs/>
      <w:color w:val="000000"/>
      <w:sz w:val="24"/>
      <w:szCs w:val="24"/>
      <w:lang w:val="en-AU" w:eastAsia="x-none"/>
    </w:rPr>
  </w:style>
  <w:style w:type="character" w:customStyle="1" w:styleId="Heading9Char">
    <w:name w:val="Heading 9 Char"/>
    <w:link w:val="Heading9"/>
    <w:semiHidden/>
    <w:locked/>
    <w:rPr>
      <w:rFonts w:ascii="Cambria" w:hAnsi="Cambria" w:cs="Times New Roman"/>
      <w:color w:val="000000"/>
      <w:sz w:val="22"/>
      <w:szCs w:val="22"/>
      <w:lang w:val="en-AU" w:eastAsia="x-none"/>
    </w:rPr>
  </w:style>
  <w:style w:type="character" w:customStyle="1" w:styleId="Heading1Char3">
    <w:name w:val="Heading 1 Char3"/>
    <w:aliases w:val="Para1 Char3,Top 1 Char3,ParaLevel1 Char3,Level 1 Para Char3,Level 1 Para1 Char3,Level 1 Para2 Char3,Level 1 Para3 Char3,Level 1 Para4 Char3,Level 1 Para11 Char3,Level 1 Para21 Char3,Level 1 Para31 Char3,Level 1 Para5 Char3,h1 Cha2"/>
    <w:locked/>
    <w:rPr>
      <w:rFonts w:ascii="Cambria" w:hAnsi="Cambria" w:cs="Times New Roman"/>
      <w:b/>
      <w:bCs/>
      <w:color w:val="000000"/>
      <w:kern w:val="32"/>
      <w:sz w:val="32"/>
      <w:szCs w:val="32"/>
      <w:lang w:val="en-AU" w:eastAsia="x-none"/>
    </w:rPr>
  </w:style>
  <w:style w:type="character" w:customStyle="1" w:styleId="Heading1Char2">
    <w:name w:val="Heading 1 Char2"/>
    <w:aliases w:val="Para1 Char2,Top 1 Char2,ParaLevel1 Char2,Level 1 Para Char2,Level 1 Para1 Char2,Level 1 Para2 Char2,Level 1 Para3 Char2,Level 1 Para4 Char2,Level 1 Para11 Char2,Level 1 Para21 Char2,Level 1 Para31 Char2,Level 1 Para5 Char2,h1 Cha1"/>
    <w:locked/>
    <w:rPr>
      <w:rFonts w:ascii="Cambria" w:hAnsi="Cambria" w:cs="Times New Roman"/>
      <w:b/>
      <w:bCs/>
      <w:color w:val="000000"/>
      <w:kern w:val="32"/>
      <w:sz w:val="32"/>
      <w:szCs w:val="32"/>
      <w:lang w:val="en-AU" w:eastAsia="x-none"/>
    </w:rPr>
  </w:style>
  <w:style w:type="paragraph" w:styleId="BalloonText">
    <w:name w:val="Balloon Text"/>
    <w:basedOn w:val="Normal"/>
    <w:link w:val="BalloonTextChar"/>
    <w:semiHidden/>
    <w:rPr>
      <w:rFonts w:ascii="Tahoma" w:hAnsi="Tahoma" w:cs="Tahoma"/>
      <w:sz w:val="16"/>
      <w:szCs w:val="16"/>
    </w:rPr>
  </w:style>
  <w:style w:type="character" w:customStyle="1" w:styleId="BalloonTextChar">
    <w:name w:val="Balloon Text Char"/>
    <w:link w:val="BalloonText"/>
    <w:semiHidden/>
    <w:locked/>
    <w:rPr>
      <w:rFonts w:cs="Arial"/>
      <w:color w:val="000000"/>
      <w:sz w:val="2"/>
      <w:lang w:val="en-AU" w:eastAsia="x-none"/>
    </w:rPr>
  </w:style>
  <w:style w:type="paragraph" w:customStyle="1" w:styleId="PFParaNumLevel1">
    <w:name w:val="PF (ParaNum) Level 1"/>
    <w:basedOn w:val="Normal"/>
    <w:link w:val="PFParaNumLevel1Char"/>
    <w:pPr>
      <w:numPr>
        <w:numId w:val="19"/>
      </w:numPr>
    </w:pPr>
  </w:style>
  <w:style w:type="character" w:customStyle="1" w:styleId="PFParaNumLevel1Char">
    <w:name w:val="PF (ParaNum) Level 1 Char"/>
    <w:link w:val="PFParaNumLevel1"/>
    <w:locked/>
    <w:rPr>
      <w:rFonts w:ascii="Arial" w:hAnsi="Arial" w:cs="Arial"/>
      <w:color w:val="000000"/>
      <w:sz w:val="21"/>
      <w:szCs w:val="21"/>
      <w:lang w:eastAsia="en-US"/>
    </w:rPr>
  </w:style>
  <w:style w:type="character" w:customStyle="1" w:styleId="Heading1Char1">
    <w:name w:val="Heading 1 Char1"/>
    <w:aliases w:val="Para1 Char1,Top 1 Char1,ParaLevel1 Char1,Level 1 Para Char1,Level 1 Para1 Char1,Level 1 Para2 Char1,Level 1 Para3 Char1,Level 1 Para4 Char1,Level 1 Para11 Char1,Level 1 Para21 Char1,Level 1 Para31 Char1,Level 1 Para5 Char1,h1 Char"/>
    <w:link w:val="Heading1"/>
    <w:locked/>
    <w:rPr>
      <w:rFonts w:ascii="Arial" w:hAnsi="Arial" w:cs="Arial"/>
      <w:b/>
      <w:bCs/>
      <w:color w:val="000000"/>
      <w:kern w:val="28"/>
      <w:sz w:val="24"/>
      <w:szCs w:val="24"/>
      <w:lang w:val="en-AU" w:eastAsia="en-US"/>
    </w:rPr>
  </w:style>
  <w:style w:type="character" w:customStyle="1" w:styleId="Heading3Char2">
    <w:name w:val="Heading 3 Char2"/>
    <w:link w:val="Heading3"/>
    <w:locked/>
    <w:rPr>
      <w:rFonts w:ascii="Arial" w:hAnsi="Arial" w:cs="Arial"/>
      <w:color w:val="000000"/>
      <w:sz w:val="21"/>
      <w:szCs w:val="21"/>
      <w:lang w:val="en-AU" w:eastAsia="en-US"/>
    </w:rPr>
  </w:style>
  <w:style w:type="paragraph" w:customStyle="1" w:styleId="HeadingA">
    <w:name w:val="Heading A"/>
    <w:basedOn w:val="Heading1"/>
    <w:next w:val="Normal"/>
  </w:style>
  <w:style w:type="paragraph" w:customStyle="1" w:styleId="PFNumLevel2">
    <w:name w:val="PF (Num) Level 2"/>
    <w:basedOn w:val="Normal"/>
    <w:link w:val="PFNumLevel2Char"/>
    <w:pPr>
      <w:numPr>
        <w:ilvl w:val="1"/>
        <w:numId w:val="18"/>
      </w:numPr>
      <w:tabs>
        <w:tab w:val="clear" w:pos="924"/>
        <w:tab w:val="clear" w:pos="1848"/>
      </w:tabs>
    </w:pPr>
  </w:style>
  <w:style w:type="paragraph" w:customStyle="1" w:styleId="PFLevel2">
    <w:name w:val="PF Level 2"/>
    <w:basedOn w:val="PFLevel1"/>
    <w:pPr>
      <w:ind w:left="1848"/>
    </w:pPr>
  </w:style>
  <w:style w:type="paragraph" w:customStyle="1" w:styleId="PFLevel1">
    <w:name w:val="PF Level 1"/>
    <w:basedOn w:val="Normal"/>
    <w:pPr>
      <w:ind w:left="924"/>
    </w:pPr>
  </w:style>
  <w:style w:type="paragraph" w:customStyle="1" w:styleId="PFNormal">
    <w:name w:val="PF Normal"/>
    <w:basedOn w:val="Normal"/>
    <w:next w:val="Normal"/>
    <w:pPr>
      <w:spacing w:before="400"/>
    </w:pPr>
  </w:style>
  <w:style w:type="paragraph" w:customStyle="1" w:styleId="PFLevel3">
    <w:name w:val="PF Level 3"/>
    <w:basedOn w:val="PFLevel2"/>
    <w:pPr>
      <w:ind w:left="2773"/>
    </w:pPr>
  </w:style>
  <w:style w:type="paragraph" w:customStyle="1" w:styleId="PFLevel4">
    <w:name w:val="PF Level 4"/>
    <w:basedOn w:val="PFLevel3"/>
    <w:pPr>
      <w:ind w:left="3697"/>
    </w:pPr>
  </w:style>
  <w:style w:type="paragraph" w:customStyle="1" w:styleId="PFLevel5">
    <w:name w:val="PF Level 5"/>
    <w:basedOn w:val="PFLevel4"/>
    <w:pPr>
      <w:ind w:left="4621"/>
    </w:pPr>
  </w:style>
  <w:style w:type="paragraph" w:customStyle="1" w:styleId="PhillipsFox">
    <w:name w:val="Phillips Fox"/>
    <w:basedOn w:val="Normal"/>
    <w:pPr>
      <w:spacing w:before="0" w:after="0"/>
    </w:pPr>
  </w:style>
  <w:style w:type="paragraph" w:styleId="Footer">
    <w:name w:val="footer"/>
    <w:basedOn w:val="Normal"/>
    <w:link w:val="FooterChar"/>
    <w:pPr>
      <w:tabs>
        <w:tab w:val="clear" w:pos="924"/>
        <w:tab w:val="clear" w:pos="1848"/>
        <w:tab w:val="clear" w:pos="2773"/>
        <w:tab w:val="clear" w:pos="3697"/>
        <w:tab w:val="clear" w:pos="4621"/>
        <w:tab w:val="clear" w:pos="5545"/>
        <w:tab w:val="clear" w:pos="6469"/>
        <w:tab w:val="clear" w:pos="7394"/>
        <w:tab w:val="clear" w:pos="8318"/>
      </w:tabs>
      <w:spacing w:before="0" w:after="0" w:line="240" w:lineRule="auto"/>
    </w:pPr>
    <w:rPr>
      <w:sz w:val="18"/>
      <w:szCs w:val="18"/>
    </w:rPr>
  </w:style>
  <w:style w:type="character" w:customStyle="1" w:styleId="FooterChar">
    <w:name w:val="Footer Char"/>
    <w:link w:val="Footer"/>
    <w:semiHidden/>
    <w:locked/>
    <w:rPr>
      <w:rFonts w:ascii="Arial" w:hAnsi="Arial" w:cs="Arial"/>
      <w:color w:val="000000"/>
      <w:sz w:val="21"/>
      <w:szCs w:val="21"/>
      <w:lang w:val="en-AU" w:eastAsia="x-none"/>
    </w:rPr>
  </w:style>
  <w:style w:type="paragraph" w:styleId="Header">
    <w:name w:val="header"/>
    <w:aliases w:val="Section Heading"/>
    <w:basedOn w:val="Normal"/>
    <w:link w:val="HeaderChar"/>
    <w:pPr>
      <w:tabs>
        <w:tab w:val="clear" w:pos="924"/>
        <w:tab w:val="clear" w:pos="1848"/>
        <w:tab w:val="clear" w:pos="2773"/>
        <w:tab w:val="clear" w:pos="3697"/>
        <w:tab w:val="clear" w:pos="4621"/>
        <w:tab w:val="clear" w:pos="5545"/>
        <w:tab w:val="clear" w:pos="6469"/>
        <w:tab w:val="clear" w:pos="7394"/>
        <w:tab w:val="clear" w:pos="8318"/>
      </w:tabs>
      <w:spacing w:before="0" w:after="0"/>
    </w:pPr>
  </w:style>
  <w:style w:type="character" w:customStyle="1" w:styleId="HeaderChar">
    <w:name w:val="Header Char"/>
    <w:aliases w:val="Section Heading Char"/>
    <w:link w:val="Header"/>
    <w:semiHidden/>
    <w:locked/>
    <w:rPr>
      <w:rFonts w:ascii="Arial" w:hAnsi="Arial" w:cs="Arial"/>
      <w:color w:val="000000"/>
      <w:sz w:val="21"/>
      <w:szCs w:val="21"/>
      <w:lang w:val="en-AU" w:eastAsia="x-none"/>
    </w:rPr>
  </w:style>
  <w:style w:type="paragraph" w:customStyle="1" w:styleId="PFBulletMargin">
    <w:name w:val="PF Bullet Margin"/>
    <w:basedOn w:val="Normal"/>
    <w:pPr>
      <w:numPr>
        <w:numId w:val="1"/>
      </w:numPr>
    </w:pPr>
  </w:style>
  <w:style w:type="paragraph" w:customStyle="1" w:styleId="PFBulletLevel1">
    <w:name w:val="PF Bullet Level 1"/>
    <w:basedOn w:val="Normal"/>
    <w:pPr>
      <w:numPr>
        <w:ilvl w:val="1"/>
        <w:numId w:val="1"/>
      </w:numPr>
      <w:tabs>
        <w:tab w:val="clear" w:pos="924"/>
      </w:tabs>
    </w:pPr>
  </w:style>
  <w:style w:type="paragraph" w:customStyle="1" w:styleId="PFBulletLevel2">
    <w:name w:val="PF Bullet Level 2"/>
    <w:basedOn w:val="Normal"/>
    <w:pPr>
      <w:numPr>
        <w:ilvl w:val="2"/>
        <w:numId w:val="1"/>
      </w:numPr>
      <w:tabs>
        <w:tab w:val="clear" w:pos="924"/>
      </w:tabs>
    </w:pPr>
  </w:style>
  <w:style w:type="paragraph" w:customStyle="1" w:styleId="PFBulletLevel3">
    <w:name w:val="PF Bullet Level 3"/>
    <w:basedOn w:val="Normal"/>
    <w:pPr>
      <w:numPr>
        <w:ilvl w:val="3"/>
        <w:numId w:val="1"/>
      </w:numPr>
      <w:tabs>
        <w:tab w:val="clear" w:pos="924"/>
      </w:tabs>
    </w:pPr>
  </w:style>
  <w:style w:type="paragraph" w:customStyle="1" w:styleId="PFLevel6">
    <w:name w:val="PF Level 6"/>
    <w:basedOn w:val="PFLevel5"/>
    <w:pPr>
      <w:ind w:left="5545"/>
    </w:pPr>
  </w:style>
  <w:style w:type="paragraph" w:customStyle="1" w:styleId="PFLevel7">
    <w:name w:val="PF Level 7"/>
    <w:basedOn w:val="PFLevel6"/>
    <w:pPr>
      <w:ind w:left="6469"/>
    </w:pPr>
  </w:style>
  <w:style w:type="paragraph" w:customStyle="1" w:styleId="SealingClauses">
    <w:name w:val="Sealing Clauses"/>
    <w:basedOn w:val="Normal"/>
  </w:style>
  <w:style w:type="paragraph" w:customStyle="1" w:styleId="SigningOff">
    <w:name w:val="Signing Off"/>
    <w:basedOn w:val="Normal"/>
  </w:style>
  <w:style w:type="paragraph" w:styleId="TOC1">
    <w:name w:val="toc 1"/>
    <w:basedOn w:val="Normal"/>
    <w:next w:val="Normal"/>
    <w:autoRedefine/>
    <w:uiPriority w:val="39"/>
    <w:pPr>
      <w:tabs>
        <w:tab w:val="clear" w:pos="924"/>
        <w:tab w:val="clear" w:pos="1848"/>
        <w:tab w:val="clear" w:pos="2773"/>
        <w:tab w:val="clear" w:pos="3697"/>
        <w:tab w:val="clear" w:pos="4621"/>
        <w:tab w:val="clear" w:pos="5545"/>
        <w:tab w:val="clear" w:pos="6469"/>
        <w:tab w:val="clear" w:pos="7394"/>
        <w:tab w:val="clear" w:pos="8318"/>
        <w:tab w:val="clear" w:pos="8930"/>
        <w:tab w:val="left" w:pos="420"/>
        <w:tab w:val="right" w:leader="dot" w:pos="9240"/>
      </w:tabs>
    </w:pPr>
    <w:rPr>
      <w:rFonts w:ascii="Times New Roman" w:hAnsi="Times New Roman" w:cs="Times New Roman"/>
      <w:b/>
      <w:bCs/>
      <w:caps/>
      <w:sz w:val="20"/>
      <w:szCs w:val="20"/>
    </w:rPr>
  </w:style>
  <w:style w:type="paragraph" w:styleId="TOC2">
    <w:name w:val="toc 2"/>
    <w:basedOn w:val="Normal"/>
    <w:next w:val="Normal"/>
    <w:autoRedefine/>
    <w:semiHidden/>
    <w:pPr>
      <w:tabs>
        <w:tab w:val="clear" w:pos="924"/>
        <w:tab w:val="clear" w:pos="1848"/>
        <w:tab w:val="clear" w:pos="2773"/>
        <w:tab w:val="clear" w:pos="3697"/>
        <w:tab w:val="clear" w:pos="4621"/>
        <w:tab w:val="clear" w:pos="5545"/>
        <w:tab w:val="clear" w:pos="6469"/>
        <w:tab w:val="clear" w:pos="7394"/>
        <w:tab w:val="clear" w:pos="8318"/>
        <w:tab w:val="clear" w:pos="8930"/>
      </w:tabs>
      <w:spacing w:before="0" w:after="0"/>
      <w:ind w:left="210"/>
    </w:pPr>
    <w:rPr>
      <w:rFonts w:ascii="Times New Roman" w:hAnsi="Times New Roman" w:cs="Times New Roman"/>
      <w:smallCaps/>
      <w:sz w:val="20"/>
      <w:szCs w:val="20"/>
    </w:rPr>
  </w:style>
  <w:style w:type="paragraph" w:styleId="TOC3">
    <w:name w:val="toc 3"/>
    <w:basedOn w:val="Normal"/>
    <w:next w:val="Normal"/>
    <w:autoRedefine/>
    <w:semiHidden/>
    <w:pPr>
      <w:tabs>
        <w:tab w:val="clear" w:pos="924"/>
        <w:tab w:val="clear" w:pos="1848"/>
        <w:tab w:val="clear" w:pos="2773"/>
        <w:tab w:val="clear" w:pos="3697"/>
        <w:tab w:val="clear" w:pos="4621"/>
        <w:tab w:val="clear" w:pos="5545"/>
        <w:tab w:val="clear" w:pos="6469"/>
        <w:tab w:val="clear" w:pos="7394"/>
        <w:tab w:val="clear" w:pos="8318"/>
        <w:tab w:val="clear" w:pos="8930"/>
      </w:tabs>
      <w:spacing w:before="0" w:after="0"/>
      <w:ind w:left="420"/>
    </w:pPr>
    <w:rPr>
      <w:rFonts w:ascii="Times New Roman" w:hAnsi="Times New Roman" w:cs="Times New Roman"/>
      <w:i/>
      <w:iCs/>
      <w:sz w:val="20"/>
      <w:szCs w:val="20"/>
    </w:rPr>
  </w:style>
  <w:style w:type="paragraph" w:customStyle="1" w:styleId="PFNumLevel3">
    <w:name w:val="PF (Num) Level 3"/>
    <w:basedOn w:val="Normal"/>
    <w:link w:val="PFNumLevel3Char"/>
    <w:pPr>
      <w:numPr>
        <w:ilvl w:val="2"/>
        <w:numId w:val="18"/>
      </w:numPr>
      <w:tabs>
        <w:tab w:val="clear" w:pos="924"/>
        <w:tab w:val="clear" w:pos="2773"/>
      </w:tabs>
    </w:pPr>
  </w:style>
  <w:style w:type="paragraph" w:customStyle="1" w:styleId="PFNumLevel4">
    <w:name w:val="PF (Num) Level 4"/>
    <w:basedOn w:val="Normal"/>
    <w:pPr>
      <w:numPr>
        <w:ilvl w:val="3"/>
        <w:numId w:val="18"/>
      </w:numPr>
      <w:tabs>
        <w:tab w:val="clear" w:pos="924"/>
        <w:tab w:val="clear" w:pos="1848"/>
        <w:tab w:val="clear" w:pos="3697"/>
      </w:tabs>
    </w:pPr>
  </w:style>
  <w:style w:type="paragraph" w:customStyle="1" w:styleId="SealingClausesMiscellaneous">
    <w:name w:val="Sealing Clauses (Miscellaneous)"/>
    <w:basedOn w:val="Normal"/>
  </w:style>
  <w:style w:type="paragraph" w:customStyle="1" w:styleId="PFOperativeProvisions">
    <w:name w:val="PF Operative Provisions"/>
    <w:basedOn w:val="HeadingA"/>
    <w:pPr>
      <w:spacing w:after="0"/>
    </w:pPr>
  </w:style>
  <w:style w:type="paragraph" w:customStyle="1" w:styleId="PFBackground">
    <w:name w:val="PF Background"/>
    <w:basedOn w:val="HeadingA"/>
    <w:next w:val="PFBackgroundNum"/>
  </w:style>
  <w:style w:type="paragraph" w:customStyle="1" w:styleId="PFBackgroundNum">
    <w:name w:val="PF Background (Num)"/>
    <w:basedOn w:val="Normal"/>
    <w:pPr>
      <w:numPr>
        <w:numId w:val="7"/>
      </w:numPr>
    </w:pPr>
  </w:style>
  <w:style w:type="paragraph" w:customStyle="1" w:styleId="PFNumLevel5">
    <w:name w:val="PF (Num) Level 5"/>
    <w:basedOn w:val="Normal"/>
    <w:pPr>
      <w:numPr>
        <w:ilvl w:val="4"/>
        <w:numId w:val="18"/>
      </w:numPr>
      <w:tabs>
        <w:tab w:val="clear" w:pos="924"/>
        <w:tab w:val="clear" w:pos="1848"/>
      </w:tabs>
    </w:pPr>
  </w:style>
  <w:style w:type="paragraph" w:customStyle="1" w:styleId="PFFrontPageAddress">
    <w:name w:val="PF Front Page Address"/>
    <w:basedOn w:val="Normal"/>
    <w:pPr>
      <w:spacing w:before="0" w:after="0"/>
      <w:jc w:val="center"/>
    </w:pPr>
  </w:style>
  <w:style w:type="paragraph" w:customStyle="1" w:styleId="Draft">
    <w:name w:val="Draft"/>
    <w:basedOn w:val="Normal"/>
    <w:pPr>
      <w:shd w:val="pct25" w:color="000000" w:fill="FFFFFF"/>
      <w:spacing w:before="0" w:after="0"/>
    </w:pPr>
    <w:rPr>
      <w:b/>
      <w:bCs/>
      <w:sz w:val="32"/>
      <w:szCs w:val="32"/>
    </w:rPr>
  </w:style>
  <w:style w:type="paragraph" w:customStyle="1" w:styleId="DraftDate">
    <w:name w:val="DraftDate"/>
    <w:basedOn w:val="Normal"/>
    <w:pPr>
      <w:shd w:val="pct25" w:color="000000" w:fill="FFFFFF"/>
      <w:spacing w:before="0" w:after="0"/>
    </w:pPr>
    <w:rPr>
      <w:noProof/>
      <w:sz w:val="28"/>
      <w:szCs w:val="28"/>
    </w:rPr>
  </w:style>
  <w:style w:type="paragraph" w:customStyle="1" w:styleId="PFSingleSpacing">
    <w:name w:val="PF Single Spacing"/>
    <w:basedOn w:val="Normal"/>
    <w:pPr>
      <w:spacing w:before="0" w:after="0" w:line="240" w:lineRule="auto"/>
    </w:pPr>
    <w:rPr>
      <w:color w:val="auto"/>
    </w:rPr>
  </w:style>
  <w:style w:type="paragraph" w:customStyle="1" w:styleId="PFCoverPage">
    <w:name w:val="PFCoverPage"/>
    <w:basedOn w:val="Normal"/>
    <w:pPr>
      <w:tabs>
        <w:tab w:val="clear" w:pos="924"/>
        <w:tab w:val="clear" w:pos="1848"/>
        <w:tab w:val="clear" w:pos="2773"/>
        <w:tab w:val="clear" w:pos="3697"/>
        <w:tab w:val="clear" w:pos="4621"/>
        <w:tab w:val="clear" w:pos="5545"/>
        <w:tab w:val="clear" w:pos="6469"/>
        <w:tab w:val="clear" w:pos="7394"/>
        <w:tab w:val="clear" w:pos="8318"/>
        <w:tab w:val="right" w:pos="7938"/>
      </w:tabs>
      <w:spacing w:before="0" w:after="0"/>
      <w:jc w:val="right"/>
    </w:pPr>
    <w:rPr>
      <w:sz w:val="24"/>
      <w:szCs w:val="24"/>
    </w:rPr>
  </w:style>
  <w:style w:type="paragraph" w:customStyle="1" w:styleId="PFParaNumLevel2">
    <w:name w:val="PF (ParaNum) Level 2"/>
    <w:basedOn w:val="Normal"/>
    <w:pPr>
      <w:numPr>
        <w:ilvl w:val="1"/>
        <w:numId w:val="19"/>
      </w:numPr>
      <w:tabs>
        <w:tab w:val="clear" w:pos="924"/>
        <w:tab w:val="clear" w:pos="1848"/>
      </w:tabs>
    </w:pPr>
  </w:style>
  <w:style w:type="paragraph" w:customStyle="1" w:styleId="PFParaNumLevel3">
    <w:name w:val="PF (ParaNum) Level 3"/>
    <w:basedOn w:val="Normal"/>
    <w:pPr>
      <w:numPr>
        <w:ilvl w:val="2"/>
        <w:numId w:val="19"/>
      </w:numPr>
      <w:tabs>
        <w:tab w:val="clear" w:pos="924"/>
      </w:tabs>
    </w:pPr>
  </w:style>
  <w:style w:type="paragraph" w:customStyle="1" w:styleId="PFParaNumLevel4">
    <w:name w:val="PF (ParaNum) Level 4"/>
    <w:basedOn w:val="Normal"/>
    <w:pPr>
      <w:numPr>
        <w:ilvl w:val="3"/>
        <w:numId w:val="19"/>
      </w:numPr>
      <w:tabs>
        <w:tab w:val="clear" w:pos="924"/>
      </w:tabs>
    </w:pPr>
  </w:style>
  <w:style w:type="paragraph" w:customStyle="1" w:styleId="PFParaNumLevel5">
    <w:name w:val="PF (ParaNum) Level 5"/>
    <w:basedOn w:val="Normal"/>
    <w:pPr>
      <w:numPr>
        <w:ilvl w:val="4"/>
        <w:numId w:val="19"/>
      </w:numPr>
      <w:tabs>
        <w:tab w:val="clear" w:pos="924"/>
        <w:tab w:val="clear" w:pos="1848"/>
      </w:tabs>
    </w:pPr>
  </w:style>
  <w:style w:type="paragraph" w:customStyle="1" w:styleId="Heading2A">
    <w:name w:val="Heading 2A"/>
    <w:basedOn w:val="Heading2"/>
    <w:next w:val="PFNumLevel2"/>
  </w:style>
  <w:style w:type="paragraph" w:customStyle="1" w:styleId="Heading1A">
    <w:name w:val="Heading 1A"/>
    <w:basedOn w:val="Heading1"/>
    <w:next w:val="Heading2A"/>
    <w:pPr>
      <w:numPr>
        <w:numId w:val="18"/>
      </w:numPr>
    </w:pPr>
  </w:style>
  <w:style w:type="character" w:styleId="Hyperlink">
    <w:name w:val="Hyperlink"/>
    <w:uiPriority w:val="99"/>
    <w:rPr>
      <w:rFonts w:cs="Times New Roman"/>
      <w:color w:val="0000FF"/>
      <w:u w:val="none"/>
    </w:rPr>
  </w:style>
  <w:style w:type="character" w:styleId="FollowedHyperlink">
    <w:name w:val="FollowedHyperlink"/>
    <w:rPr>
      <w:rFonts w:cs="Times New Roman"/>
      <w:color w:val="800080"/>
      <w:u w:val="none"/>
    </w:rPr>
  </w:style>
  <w:style w:type="paragraph" w:customStyle="1" w:styleId="PFQuotes">
    <w:name w:val="PF Quotes"/>
    <w:basedOn w:val="Normal"/>
    <w:next w:val="Normal"/>
    <w:pPr>
      <w:spacing w:before="60" w:after="60" w:line="240" w:lineRule="auto"/>
      <w:ind w:left="924" w:right="924"/>
      <w:jc w:val="both"/>
    </w:pPr>
    <w:rPr>
      <w:color w:val="auto"/>
      <w:sz w:val="20"/>
      <w:szCs w:val="20"/>
    </w:rPr>
  </w:style>
  <w:style w:type="paragraph" w:customStyle="1" w:styleId="PFDashLevel1">
    <w:name w:val="PF Dash Level 1"/>
    <w:basedOn w:val="Normal"/>
    <w:pPr>
      <w:numPr>
        <w:numId w:val="2"/>
      </w:numPr>
    </w:pPr>
    <w:rPr>
      <w:color w:val="auto"/>
    </w:rPr>
  </w:style>
  <w:style w:type="paragraph" w:customStyle="1" w:styleId="PFDashLevel2">
    <w:name w:val="PF Dash Level 2"/>
    <w:basedOn w:val="Normal"/>
    <w:pPr>
      <w:numPr>
        <w:numId w:val="3"/>
      </w:numPr>
    </w:pPr>
    <w:rPr>
      <w:color w:val="auto"/>
    </w:rPr>
  </w:style>
  <w:style w:type="paragraph" w:customStyle="1" w:styleId="PFDashLevel3">
    <w:name w:val="PF Dash Level 3"/>
    <w:basedOn w:val="Normal"/>
    <w:pPr>
      <w:numPr>
        <w:numId w:val="4"/>
      </w:numPr>
    </w:pPr>
    <w:rPr>
      <w:color w:val="auto"/>
    </w:rPr>
  </w:style>
  <w:style w:type="paragraph" w:customStyle="1" w:styleId="PFDashMargin">
    <w:name w:val="PF Dash Margin"/>
    <w:basedOn w:val="Normal"/>
    <w:pPr>
      <w:numPr>
        <w:numId w:val="5"/>
      </w:numPr>
    </w:pPr>
    <w:rPr>
      <w:color w:val="auto"/>
    </w:rPr>
  </w:style>
  <w:style w:type="paragraph" w:customStyle="1" w:styleId="Indent2">
    <w:name w:val="Indent 2"/>
    <w:basedOn w:val="Normal"/>
    <w:link w:val="Indent2Char"/>
    <w:pPr>
      <w:spacing w:after="240"/>
      <w:ind w:left="737"/>
    </w:pPr>
  </w:style>
  <w:style w:type="character" w:customStyle="1" w:styleId="Indent2Char">
    <w:name w:val="Indent 2 Char"/>
    <w:link w:val="Indent2"/>
    <w:locked/>
    <w:rPr>
      <w:rFonts w:cs="Times New Roman"/>
      <w:sz w:val="23"/>
      <w:szCs w:val="23"/>
      <w:lang w:val="en-AU" w:eastAsia="en-US"/>
    </w:rPr>
  </w:style>
  <w:style w:type="paragraph" w:customStyle="1" w:styleId="Indent3">
    <w:name w:val="Indent 3"/>
    <w:basedOn w:val="Normal"/>
    <w:pPr>
      <w:spacing w:after="240"/>
      <w:ind w:left="1474"/>
    </w:pPr>
  </w:style>
  <w:style w:type="paragraph" w:customStyle="1" w:styleId="Indent4">
    <w:name w:val="Indent 4"/>
    <w:basedOn w:val="Normal"/>
    <w:pPr>
      <w:spacing w:after="240"/>
      <w:ind w:left="2211"/>
    </w:pPr>
  </w:style>
  <w:style w:type="paragraph" w:customStyle="1" w:styleId="Indent5">
    <w:name w:val="Indent 5"/>
    <w:basedOn w:val="Normal"/>
    <w:pPr>
      <w:spacing w:after="240"/>
      <w:ind w:left="2948"/>
    </w:pPr>
  </w:style>
  <w:style w:type="character" w:customStyle="1" w:styleId="Choice">
    <w:name w:val="Choice"/>
    <w:rPr>
      <w:rFonts w:ascii="Arial" w:hAnsi="Arial" w:cs="Arial"/>
      <w:b/>
      <w:bCs/>
      <w:sz w:val="18"/>
      <w:szCs w:val="18"/>
      <w:vertAlign w:val="baseline"/>
      <w:lang w:val="en-AU" w:eastAsia="x-none"/>
    </w:rPr>
  </w:style>
  <w:style w:type="character" w:styleId="FootnoteReference">
    <w:name w:val="footnote reference"/>
    <w:semiHidden/>
    <w:rPr>
      <w:rFonts w:cs="Times New Roman"/>
      <w:vertAlign w:val="superscript"/>
    </w:rPr>
  </w:style>
  <w:style w:type="paragraph" w:customStyle="1" w:styleId="PrecName">
    <w:name w:val="PrecName"/>
    <w:basedOn w:val="Normal"/>
    <w:pPr>
      <w:spacing w:after="240" w:line="260" w:lineRule="atLeast"/>
      <w:ind w:left="142"/>
    </w:pPr>
    <w:rPr>
      <w:rFonts w:ascii="Garamond" w:hAnsi="Garamond" w:cs="Garamond"/>
      <w:sz w:val="64"/>
      <w:szCs w:val="64"/>
    </w:rPr>
  </w:style>
  <w:style w:type="paragraph" w:customStyle="1" w:styleId="FPtext">
    <w:name w:val="FPtext"/>
    <w:basedOn w:val="Normal"/>
    <w:pPr>
      <w:spacing w:line="260" w:lineRule="atLeast"/>
      <w:ind w:left="624" w:right="-567"/>
    </w:pPr>
    <w:rPr>
      <w:sz w:val="20"/>
      <w:szCs w:val="20"/>
    </w:rPr>
  </w:style>
  <w:style w:type="paragraph" w:customStyle="1" w:styleId="CoverText">
    <w:name w:val="CoverText"/>
    <w:basedOn w:val="FPtext"/>
    <w:pPr>
      <w:ind w:left="57" w:right="0"/>
    </w:pPr>
  </w:style>
  <w:style w:type="paragraph" w:customStyle="1" w:styleId="PrecNameCover">
    <w:name w:val="PrecNameCover"/>
    <w:basedOn w:val="PrecName"/>
    <w:next w:val="Normal"/>
    <w:pPr>
      <w:ind w:left="57"/>
    </w:pPr>
  </w:style>
  <w:style w:type="paragraph" w:styleId="FootnoteText">
    <w:name w:val="footnote text"/>
    <w:basedOn w:val="Normal"/>
    <w:link w:val="FootnoteTextChar"/>
    <w:semiHidden/>
    <w:pPr>
      <w:spacing w:after="60"/>
      <w:ind w:left="284" w:hanging="284"/>
    </w:pPr>
    <w:rPr>
      <w:sz w:val="18"/>
      <w:szCs w:val="18"/>
    </w:rPr>
  </w:style>
  <w:style w:type="character" w:customStyle="1" w:styleId="FootnoteTextChar">
    <w:name w:val="Footnote Text Char"/>
    <w:link w:val="FootnoteText"/>
    <w:semiHidden/>
    <w:locked/>
    <w:rPr>
      <w:rFonts w:ascii="Arial" w:hAnsi="Arial" w:cs="Arial"/>
      <w:color w:val="000000"/>
      <w:lang w:val="en-AU" w:eastAsia="x-none"/>
    </w:rPr>
  </w:style>
  <w:style w:type="paragraph" w:customStyle="1" w:styleId="Headersub">
    <w:name w:val="Header sub"/>
    <w:basedOn w:val="Normal"/>
    <w:pPr>
      <w:spacing w:after="1240"/>
    </w:pPr>
    <w:rPr>
      <w:sz w:val="36"/>
      <w:szCs w:val="36"/>
    </w:rPr>
  </w:style>
  <w:style w:type="paragraph" w:customStyle="1" w:styleId="SchedH1">
    <w:name w:val="SchedH1"/>
    <w:basedOn w:val="Normal"/>
    <w:next w:val="SchedH2"/>
    <w:pPr>
      <w:keepNext/>
      <w:numPr>
        <w:numId w:val="6"/>
      </w:numPr>
      <w:pBdr>
        <w:top w:val="single" w:sz="6" w:space="2" w:color="auto"/>
      </w:pBdr>
      <w:spacing w:before="240"/>
    </w:pPr>
    <w:rPr>
      <w:b/>
      <w:bCs/>
      <w:sz w:val="28"/>
      <w:szCs w:val="28"/>
    </w:rPr>
  </w:style>
  <w:style w:type="paragraph" w:customStyle="1" w:styleId="SchedH2">
    <w:name w:val="SchedH2"/>
    <w:basedOn w:val="Normal"/>
    <w:next w:val="Indent2"/>
    <w:pPr>
      <w:keepNext/>
      <w:numPr>
        <w:ilvl w:val="1"/>
        <w:numId w:val="6"/>
      </w:numPr>
    </w:pPr>
    <w:rPr>
      <w:b/>
      <w:bCs/>
      <w:sz w:val="22"/>
      <w:szCs w:val="22"/>
    </w:rPr>
  </w:style>
  <w:style w:type="paragraph" w:customStyle="1" w:styleId="SchedH3">
    <w:name w:val="SchedH3"/>
    <w:basedOn w:val="Normal"/>
    <w:pPr>
      <w:numPr>
        <w:ilvl w:val="2"/>
        <w:numId w:val="6"/>
      </w:numPr>
      <w:spacing w:after="240"/>
    </w:pPr>
  </w:style>
  <w:style w:type="paragraph" w:customStyle="1" w:styleId="SchedH4">
    <w:name w:val="SchedH4"/>
    <w:basedOn w:val="Normal"/>
    <w:pPr>
      <w:numPr>
        <w:ilvl w:val="3"/>
        <w:numId w:val="6"/>
      </w:numPr>
      <w:spacing w:after="240"/>
    </w:pPr>
  </w:style>
  <w:style w:type="paragraph" w:customStyle="1" w:styleId="SchedH5">
    <w:name w:val="SchedH5"/>
    <w:basedOn w:val="Normal"/>
    <w:pPr>
      <w:numPr>
        <w:ilvl w:val="4"/>
        <w:numId w:val="6"/>
      </w:numPr>
      <w:spacing w:after="240"/>
    </w:pPr>
  </w:style>
  <w:style w:type="character" w:customStyle="1" w:styleId="Heading3Char1">
    <w:name w:val="Heading 3 Char1"/>
    <w:rPr>
      <w:rFonts w:cs="Times New Roman"/>
      <w:sz w:val="23"/>
      <w:szCs w:val="23"/>
      <w:lang w:val="en-AU" w:eastAsia="en-US"/>
    </w:rPr>
  </w:style>
  <w:style w:type="character" w:styleId="PageNumber">
    <w:name w:val="page number"/>
    <w:rPr>
      <w:rFonts w:cs="Times New Roman"/>
    </w:rPr>
  </w:style>
  <w:style w:type="paragraph" w:styleId="NormalWeb">
    <w:name w:val="Normal (Web)"/>
    <w:basedOn w:val="Normal"/>
    <w:pPr>
      <w:tabs>
        <w:tab w:val="clear" w:pos="924"/>
        <w:tab w:val="clear" w:pos="1848"/>
        <w:tab w:val="clear" w:pos="2773"/>
        <w:tab w:val="clear" w:pos="3697"/>
        <w:tab w:val="clear" w:pos="4621"/>
        <w:tab w:val="clear" w:pos="5545"/>
        <w:tab w:val="clear" w:pos="6469"/>
        <w:tab w:val="clear" w:pos="7394"/>
        <w:tab w:val="clear" w:pos="8318"/>
        <w:tab w:val="clear" w:pos="8930"/>
      </w:tabs>
      <w:spacing w:before="100" w:beforeAutospacing="1" w:after="100" w:afterAutospacing="1" w:line="240" w:lineRule="auto"/>
    </w:pPr>
    <w:rPr>
      <w:sz w:val="24"/>
      <w:szCs w:val="24"/>
      <w:lang w:eastAsia="en-AU"/>
    </w:rPr>
  </w:style>
  <w:style w:type="paragraph" w:styleId="TOC4">
    <w:name w:val="toc 4"/>
    <w:basedOn w:val="Normal"/>
    <w:next w:val="Normal"/>
    <w:autoRedefine/>
    <w:semiHidden/>
    <w:pPr>
      <w:tabs>
        <w:tab w:val="clear" w:pos="924"/>
        <w:tab w:val="clear" w:pos="1848"/>
        <w:tab w:val="clear" w:pos="2773"/>
        <w:tab w:val="clear" w:pos="3697"/>
        <w:tab w:val="clear" w:pos="4621"/>
        <w:tab w:val="clear" w:pos="5545"/>
        <w:tab w:val="clear" w:pos="6469"/>
        <w:tab w:val="clear" w:pos="7394"/>
        <w:tab w:val="clear" w:pos="8318"/>
        <w:tab w:val="clear" w:pos="8930"/>
      </w:tabs>
      <w:spacing w:before="0" w:after="0"/>
      <w:ind w:left="630"/>
    </w:pPr>
    <w:rPr>
      <w:rFonts w:ascii="Times New Roman" w:hAnsi="Times New Roman" w:cs="Times New Roman"/>
      <w:sz w:val="18"/>
      <w:szCs w:val="18"/>
    </w:rPr>
  </w:style>
  <w:style w:type="paragraph" w:styleId="TOC5">
    <w:name w:val="toc 5"/>
    <w:basedOn w:val="Normal"/>
    <w:next w:val="Normal"/>
    <w:autoRedefine/>
    <w:semiHidden/>
    <w:pPr>
      <w:tabs>
        <w:tab w:val="clear" w:pos="924"/>
        <w:tab w:val="clear" w:pos="1848"/>
        <w:tab w:val="clear" w:pos="2773"/>
        <w:tab w:val="clear" w:pos="3697"/>
        <w:tab w:val="clear" w:pos="4621"/>
        <w:tab w:val="clear" w:pos="5545"/>
        <w:tab w:val="clear" w:pos="6469"/>
        <w:tab w:val="clear" w:pos="7394"/>
        <w:tab w:val="clear" w:pos="8318"/>
        <w:tab w:val="clear" w:pos="8930"/>
      </w:tabs>
      <w:spacing w:before="0" w:after="0"/>
      <w:ind w:left="840"/>
    </w:pPr>
    <w:rPr>
      <w:rFonts w:ascii="Times New Roman" w:hAnsi="Times New Roman" w:cs="Times New Roman"/>
      <w:sz w:val="18"/>
      <w:szCs w:val="18"/>
    </w:rPr>
  </w:style>
  <w:style w:type="paragraph" w:styleId="TOC6">
    <w:name w:val="toc 6"/>
    <w:basedOn w:val="Normal"/>
    <w:next w:val="Normal"/>
    <w:autoRedefine/>
    <w:semiHidden/>
    <w:pPr>
      <w:tabs>
        <w:tab w:val="clear" w:pos="924"/>
        <w:tab w:val="clear" w:pos="1848"/>
        <w:tab w:val="clear" w:pos="2773"/>
        <w:tab w:val="clear" w:pos="3697"/>
        <w:tab w:val="clear" w:pos="4621"/>
        <w:tab w:val="clear" w:pos="5545"/>
        <w:tab w:val="clear" w:pos="6469"/>
        <w:tab w:val="clear" w:pos="7394"/>
        <w:tab w:val="clear" w:pos="8318"/>
        <w:tab w:val="clear" w:pos="8930"/>
      </w:tabs>
      <w:spacing w:before="0" w:after="0"/>
      <w:ind w:left="1050"/>
    </w:pPr>
    <w:rPr>
      <w:rFonts w:ascii="Times New Roman" w:hAnsi="Times New Roman" w:cs="Times New Roman"/>
      <w:sz w:val="18"/>
      <w:szCs w:val="18"/>
    </w:rPr>
  </w:style>
  <w:style w:type="paragraph" w:styleId="TOC7">
    <w:name w:val="toc 7"/>
    <w:basedOn w:val="Normal"/>
    <w:next w:val="Normal"/>
    <w:autoRedefine/>
    <w:semiHidden/>
    <w:pPr>
      <w:tabs>
        <w:tab w:val="clear" w:pos="924"/>
        <w:tab w:val="clear" w:pos="1848"/>
        <w:tab w:val="clear" w:pos="2773"/>
        <w:tab w:val="clear" w:pos="3697"/>
        <w:tab w:val="clear" w:pos="4621"/>
        <w:tab w:val="clear" w:pos="5545"/>
        <w:tab w:val="clear" w:pos="6469"/>
        <w:tab w:val="clear" w:pos="7394"/>
        <w:tab w:val="clear" w:pos="8318"/>
        <w:tab w:val="clear" w:pos="8930"/>
      </w:tabs>
      <w:spacing w:before="0" w:after="0"/>
      <w:ind w:left="1260"/>
    </w:pPr>
    <w:rPr>
      <w:rFonts w:ascii="Times New Roman" w:hAnsi="Times New Roman" w:cs="Times New Roman"/>
      <w:sz w:val="18"/>
      <w:szCs w:val="18"/>
    </w:rPr>
  </w:style>
  <w:style w:type="paragraph" w:styleId="TOC8">
    <w:name w:val="toc 8"/>
    <w:basedOn w:val="Normal"/>
    <w:next w:val="Normal"/>
    <w:autoRedefine/>
    <w:semiHidden/>
    <w:pPr>
      <w:tabs>
        <w:tab w:val="clear" w:pos="924"/>
        <w:tab w:val="clear" w:pos="1848"/>
        <w:tab w:val="clear" w:pos="2773"/>
        <w:tab w:val="clear" w:pos="3697"/>
        <w:tab w:val="clear" w:pos="4621"/>
        <w:tab w:val="clear" w:pos="5545"/>
        <w:tab w:val="clear" w:pos="6469"/>
        <w:tab w:val="clear" w:pos="7394"/>
        <w:tab w:val="clear" w:pos="8318"/>
        <w:tab w:val="clear" w:pos="8930"/>
      </w:tabs>
      <w:spacing w:before="0" w:after="0"/>
      <w:ind w:left="1470"/>
    </w:pPr>
    <w:rPr>
      <w:rFonts w:ascii="Times New Roman" w:hAnsi="Times New Roman" w:cs="Times New Roman"/>
      <w:sz w:val="18"/>
      <w:szCs w:val="18"/>
    </w:rPr>
  </w:style>
  <w:style w:type="paragraph" w:styleId="TOC9">
    <w:name w:val="toc 9"/>
    <w:basedOn w:val="Normal"/>
    <w:next w:val="Normal"/>
    <w:autoRedefine/>
    <w:semiHidden/>
    <w:pPr>
      <w:tabs>
        <w:tab w:val="clear" w:pos="924"/>
        <w:tab w:val="clear" w:pos="1848"/>
        <w:tab w:val="clear" w:pos="2773"/>
        <w:tab w:val="clear" w:pos="3697"/>
        <w:tab w:val="clear" w:pos="4621"/>
        <w:tab w:val="clear" w:pos="5545"/>
        <w:tab w:val="clear" w:pos="6469"/>
        <w:tab w:val="clear" w:pos="7394"/>
        <w:tab w:val="clear" w:pos="8318"/>
        <w:tab w:val="clear" w:pos="8930"/>
      </w:tabs>
      <w:spacing w:before="0" w:after="0"/>
      <w:ind w:left="1680"/>
    </w:pPr>
    <w:rPr>
      <w:rFonts w:ascii="Times New Roman" w:hAnsi="Times New Roman" w:cs="Times New Roman"/>
      <w:sz w:val="18"/>
      <w:szCs w:val="18"/>
    </w:rPr>
  </w:style>
  <w:style w:type="paragraph" w:customStyle="1" w:styleId="DateTimeStamp1">
    <w:name w:val="DateTimeStamp1"/>
    <w:pPr>
      <w:tabs>
        <w:tab w:val="center" w:pos="4153"/>
        <w:tab w:val="right" w:pos="8306"/>
      </w:tabs>
    </w:pPr>
    <w:rPr>
      <w:rFonts w:ascii="Arial" w:hAnsi="Arial" w:cs="Arial"/>
      <w:sz w:val="18"/>
      <w:szCs w:val="18"/>
      <w:lang w:val="en-GB" w:eastAsia="en-US"/>
    </w:rPr>
  </w:style>
  <w:style w:type="paragraph" w:customStyle="1" w:styleId="ScheduleTOC">
    <w:name w:val="ScheduleTOC"/>
    <w:pPr>
      <w:tabs>
        <w:tab w:val="left" w:pos="924"/>
        <w:tab w:val="left" w:pos="1848"/>
        <w:tab w:val="left" w:pos="2773"/>
        <w:tab w:val="left" w:pos="3697"/>
        <w:tab w:val="left" w:pos="4621"/>
        <w:tab w:val="left" w:pos="5545"/>
        <w:tab w:val="left" w:pos="6469"/>
        <w:tab w:val="left" w:pos="7394"/>
        <w:tab w:val="left" w:pos="8318"/>
        <w:tab w:val="right" w:pos="8930"/>
      </w:tabs>
      <w:spacing w:before="120" w:after="120" w:line="276" w:lineRule="auto"/>
    </w:pPr>
    <w:rPr>
      <w:rFonts w:ascii="Arial" w:hAnsi="Arial" w:cs="Arial"/>
      <w:color w:val="000000"/>
      <w:sz w:val="21"/>
      <w:szCs w:val="21"/>
      <w:lang w:eastAsia="en-US"/>
    </w:rPr>
  </w:style>
  <w:style w:type="character" w:styleId="CommentReference">
    <w:name w:val="annotation reference"/>
    <w:semiHidden/>
    <w:rPr>
      <w:rFonts w:cs="Times New Roman"/>
      <w:sz w:val="16"/>
      <w:szCs w:val="16"/>
    </w:rPr>
  </w:style>
  <w:style w:type="paragraph" w:styleId="CommentText">
    <w:name w:val="annotation text"/>
    <w:basedOn w:val="Normal"/>
    <w:link w:val="CommentTextChar"/>
    <w:semiHidden/>
    <w:rPr>
      <w:sz w:val="20"/>
      <w:szCs w:val="20"/>
    </w:rPr>
  </w:style>
  <w:style w:type="character" w:customStyle="1" w:styleId="CommentTextChar">
    <w:name w:val="Comment Text Char"/>
    <w:link w:val="CommentText"/>
    <w:semiHidden/>
    <w:locked/>
    <w:rPr>
      <w:rFonts w:ascii="Arial" w:hAnsi="Arial" w:cs="Arial"/>
      <w:color w:val="000000"/>
      <w:lang w:val="en-AU" w:eastAsia="x-none"/>
    </w:rPr>
  </w:style>
  <w:style w:type="paragraph" w:styleId="CommentSubject">
    <w:name w:val="annotation subject"/>
    <w:basedOn w:val="CommentText"/>
    <w:next w:val="CommentText"/>
    <w:link w:val="CommentSubjectChar"/>
    <w:semiHidden/>
    <w:rPr>
      <w:b/>
      <w:bCs/>
    </w:rPr>
  </w:style>
  <w:style w:type="character" w:customStyle="1" w:styleId="CommentSubjectChar">
    <w:name w:val="Comment Subject Char"/>
    <w:link w:val="CommentSubject"/>
    <w:semiHidden/>
    <w:locked/>
    <w:rPr>
      <w:rFonts w:ascii="Arial" w:hAnsi="Arial" w:cs="Arial"/>
      <w:b/>
      <w:bCs/>
      <w:color w:val="000000"/>
      <w:lang w:val="en-AU" w:eastAsia="x-none"/>
    </w:rPr>
  </w:style>
  <w:style w:type="paragraph" w:styleId="BodyTextIndent">
    <w:name w:val="Body Text Indent"/>
    <w:basedOn w:val="Normal"/>
    <w:link w:val="BodyTextIndentChar"/>
    <w:pPr>
      <w:tabs>
        <w:tab w:val="clear" w:pos="924"/>
        <w:tab w:val="clear" w:pos="1848"/>
        <w:tab w:val="clear" w:pos="2773"/>
        <w:tab w:val="clear" w:pos="3697"/>
        <w:tab w:val="clear" w:pos="4621"/>
        <w:tab w:val="clear" w:pos="5545"/>
        <w:tab w:val="clear" w:pos="6469"/>
        <w:tab w:val="clear" w:pos="7394"/>
        <w:tab w:val="clear" w:pos="8318"/>
        <w:tab w:val="clear" w:pos="8930"/>
        <w:tab w:val="left" w:pos="851"/>
        <w:tab w:val="left" w:pos="1701"/>
      </w:tabs>
      <w:spacing w:before="0" w:after="60" w:line="240" w:lineRule="auto"/>
      <w:ind w:left="851" w:hanging="851"/>
    </w:pPr>
    <w:rPr>
      <w:color w:val="auto"/>
      <w:sz w:val="22"/>
      <w:szCs w:val="22"/>
      <w:lang w:eastAsia="en-AU"/>
    </w:rPr>
  </w:style>
  <w:style w:type="character" w:customStyle="1" w:styleId="BodyTextIndentChar">
    <w:name w:val="Body Text Indent Char"/>
    <w:link w:val="BodyTextIndent"/>
    <w:semiHidden/>
    <w:locked/>
    <w:rPr>
      <w:rFonts w:ascii="Arial" w:hAnsi="Arial" w:cs="Arial"/>
      <w:color w:val="000000"/>
      <w:sz w:val="21"/>
      <w:szCs w:val="21"/>
      <w:lang w:val="en-AU" w:eastAsia="x-none"/>
    </w:rPr>
  </w:style>
  <w:style w:type="table" w:styleId="TableGrid">
    <w:name w:val="Table Grid"/>
    <w:basedOn w:val="TableNormal"/>
    <w:pPr>
      <w:spacing w:after="60"/>
    </w:pPr>
    <w:rPr>
      <w:rFonts w:ascii="Arial" w:hAnsi="Arial" w:cs="Arial"/>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FNumLevel2Char">
    <w:name w:val="PF (Num) Level 2 Char"/>
    <w:link w:val="PFNumLevel2"/>
    <w:locked/>
    <w:rPr>
      <w:rFonts w:ascii="Arial" w:hAnsi="Arial" w:cs="Arial"/>
      <w:color w:val="000000"/>
      <w:sz w:val="21"/>
      <w:szCs w:val="21"/>
      <w:lang w:eastAsia="en-US"/>
    </w:rPr>
  </w:style>
  <w:style w:type="paragraph" w:customStyle="1" w:styleId="CharChar1CharCharCharChar">
    <w:name w:val="Char Char1 Char Char Char Char"/>
    <w:basedOn w:val="Normal"/>
    <w:pPr>
      <w:tabs>
        <w:tab w:val="clear" w:pos="924"/>
        <w:tab w:val="clear" w:pos="1848"/>
        <w:tab w:val="clear" w:pos="2773"/>
        <w:tab w:val="clear" w:pos="3697"/>
        <w:tab w:val="clear" w:pos="4621"/>
        <w:tab w:val="clear" w:pos="5545"/>
        <w:tab w:val="clear" w:pos="6469"/>
        <w:tab w:val="clear" w:pos="7394"/>
        <w:tab w:val="clear" w:pos="8318"/>
        <w:tab w:val="clear" w:pos="8930"/>
      </w:tabs>
      <w:spacing w:before="0" w:after="0" w:line="240" w:lineRule="auto"/>
    </w:pPr>
    <w:rPr>
      <w:color w:val="auto"/>
      <w:sz w:val="22"/>
      <w:szCs w:val="22"/>
    </w:rPr>
  </w:style>
  <w:style w:type="paragraph" w:customStyle="1" w:styleId="PFSignatures-Agreement">
    <w:name w:val="PF Signatures - Agreement"/>
    <w:basedOn w:val="Normal"/>
    <w:pPr>
      <w:keepNext/>
      <w:tabs>
        <w:tab w:val="clear" w:pos="924"/>
        <w:tab w:val="clear" w:pos="1848"/>
        <w:tab w:val="clear" w:pos="2773"/>
        <w:tab w:val="clear" w:pos="3697"/>
        <w:tab w:val="clear" w:pos="4621"/>
        <w:tab w:val="clear" w:pos="5545"/>
        <w:tab w:val="clear" w:pos="6469"/>
        <w:tab w:val="clear" w:pos="7394"/>
        <w:tab w:val="clear" w:pos="8318"/>
        <w:tab w:val="clear" w:pos="8930"/>
      </w:tabs>
      <w:spacing w:before="400" w:after="0"/>
    </w:pPr>
    <w:rPr>
      <w:color w:val="auto"/>
      <w:szCs w:val="24"/>
      <w:lang w:val="en-US"/>
    </w:rPr>
  </w:style>
  <w:style w:type="paragraph" w:styleId="Revision">
    <w:name w:val="Revision"/>
    <w:hidden/>
    <w:semiHidden/>
    <w:rPr>
      <w:rFonts w:ascii="Arial" w:hAnsi="Arial" w:cs="Arial"/>
      <w:color w:val="000000"/>
      <w:sz w:val="21"/>
      <w:szCs w:val="21"/>
      <w:lang w:eastAsia="en-US"/>
    </w:rPr>
  </w:style>
  <w:style w:type="paragraph" w:styleId="ListNumber2">
    <w:name w:val="List Number 2"/>
    <w:basedOn w:val="Normal"/>
    <w:locked/>
    <w:rsid w:val="00345FEE"/>
    <w:pPr>
      <w:numPr>
        <w:numId w:val="30"/>
      </w:numPr>
      <w:spacing w:before="240"/>
      <w:ind w:left="720" w:hanging="720"/>
    </w:pPr>
    <w:rPr>
      <w:rFonts w:ascii="Palatino" w:hAnsi="Palatino" w:cs="Times New Roman"/>
      <w:sz w:val="22"/>
      <w:szCs w:val="20"/>
    </w:rPr>
  </w:style>
  <w:style w:type="character" w:customStyle="1" w:styleId="PFNumLevel3Char">
    <w:name w:val="PF (Num) Level 3 Char"/>
    <w:link w:val="PFNumLevel3"/>
    <w:locked/>
    <w:rPr>
      <w:rFonts w:ascii="Arial" w:hAnsi="Arial" w:cs="Arial"/>
      <w:color w:val="000000"/>
      <w:sz w:val="21"/>
      <w:szCs w:val="21"/>
      <w:lang w:eastAsia="en-US"/>
    </w:rPr>
  </w:style>
  <w:style w:type="paragraph" w:styleId="ListBullet">
    <w:name w:val="List Bullet"/>
    <w:basedOn w:val="Normal"/>
    <w:locked/>
    <w:pPr>
      <w:numPr>
        <w:numId w:val="32"/>
      </w:numPr>
      <w:contextualSpacing/>
    </w:pPr>
  </w:style>
  <w:style w:type="paragraph" w:styleId="ListParagraph">
    <w:name w:val="List Paragraph"/>
    <w:basedOn w:val="Normal"/>
    <w:uiPriority w:val="34"/>
    <w:qFormat/>
    <w:rsid w:val="00E50732"/>
    <w:pPr>
      <w:ind w:left="720"/>
    </w:pPr>
  </w:style>
  <w:style w:type="paragraph" w:customStyle="1" w:styleId="Paragraph">
    <w:name w:val="Paragraph"/>
    <w:basedOn w:val="Normal"/>
    <w:rsid w:val="003B0A55"/>
    <w:pPr>
      <w:tabs>
        <w:tab w:val="clear" w:pos="924"/>
        <w:tab w:val="clear" w:pos="1848"/>
        <w:tab w:val="clear" w:pos="2773"/>
        <w:tab w:val="clear" w:pos="3697"/>
        <w:tab w:val="clear" w:pos="4621"/>
        <w:tab w:val="clear" w:pos="5545"/>
        <w:tab w:val="clear" w:pos="6469"/>
        <w:tab w:val="clear" w:pos="7394"/>
        <w:tab w:val="clear" w:pos="8318"/>
        <w:tab w:val="clear" w:pos="8930"/>
      </w:tabs>
      <w:spacing w:before="240" w:after="0" w:line="240" w:lineRule="auto"/>
    </w:pPr>
    <w:rPr>
      <w:rFonts w:ascii="Times" w:hAnsi="Times" w:cs="Times New Roman"/>
      <w:color w:val="auto"/>
      <w:sz w:val="26"/>
      <w:szCs w:val="20"/>
      <w:lang w:eastAsia="en-AU"/>
    </w:rPr>
  </w:style>
  <w:style w:type="numbering" w:customStyle="1" w:styleId="MELegal">
    <w:name w:val="ME Legal"/>
    <w:basedOn w:val="NoList"/>
    <w:uiPriority w:val="99"/>
    <w:rsid w:val="003B0A55"/>
    <w:pPr>
      <w:numPr>
        <w:numId w:val="38"/>
      </w:numPr>
    </w:pPr>
  </w:style>
  <w:style w:type="paragraph" w:customStyle="1" w:styleId="MELegal1">
    <w:name w:val="ME Legal 1"/>
    <w:basedOn w:val="Normal"/>
    <w:qFormat/>
    <w:rsid w:val="003B0A55"/>
    <w:pPr>
      <w:numPr>
        <w:numId w:val="34"/>
      </w:numPr>
      <w:tabs>
        <w:tab w:val="clear" w:pos="924"/>
        <w:tab w:val="clear" w:pos="1848"/>
        <w:tab w:val="clear" w:pos="2773"/>
        <w:tab w:val="clear" w:pos="3697"/>
        <w:tab w:val="clear" w:pos="4621"/>
        <w:tab w:val="clear" w:pos="5545"/>
        <w:tab w:val="clear" w:pos="6469"/>
        <w:tab w:val="clear" w:pos="7394"/>
        <w:tab w:val="clear" w:pos="8318"/>
        <w:tab w:val="clear" w:pos="8930"/>
        <w:tab w:val="left" w:pos="851"/>
      </w:tabs>
      <w:spacing w:before="0" w:after="240" w:line="240" w:lineRule="auto"/>
      <w:outlineLvl w:val="0"/>
    </w:pPr>
    <w:rPr>
      <w:rFonts w:ascii="Calibri" w:eastAsia="Calibri" w:hAnsi="Calibri" w:cs="Times New Roman"/>
      <w:b/>
      <w:caps/>
      <w:color w:val="auto"/>
      <w:sz w:val="28"/>
      <w:szCs w:val="24"/>
    </w:rPr>
  </w:style>
  <w:style w:type="paragraph" w:customStyle="1" w:styleId="MELegal2">
    <w:name w:val="ME Legal 2"/>
    <w:basedOn w:val="Normal"/>
    <w:qFormat/>
    <w:rsid w:val="003B0A55"/>
    <w:pPr>
      <w:numPr>
        <w:ilvl w:val="1"/>
        <w:numId w:val="34"/>
      </w:numPr>
      <w:tabs>
        <w:tab w:val="clear" w:pos="924"/>
        <w:tab w:val="clear" w:pos="1848"/>
        <w:tab w:val="clear" w:pos="2773"/>
        <w:tab w:val="clear" w:pos="3697"/>
        <w:tab w:val="clear" w:pos="4621"/>
        <w:tab w:val="clear" w:pos="5545"/>
        <w:tab w:val="clear" w:pos="6469"/>
        <w:tab w:val="clear" w:pos="7394"/>
        <w:tab w:val="clear" w:pos="8318"/>
        <w:tab w:val="clear" w:pos="8930"/>
        <w:tab w:val="left" w:pos="851"/>
      </w:tabs>
      <w:spacing w:before="0" w:after="240" w:line="240" w:lineRule="auto"/>
      <w:outlineLvl w:val="1"/>
    </w:pPr>
    <w:rPr>
      <w:rFonts w:ascii="Calibri" w:eastAsia="Calibri" w:hAnsi="Calibri" w:cs="Times New Roman"/>
      <w:color w:val="auto"/>
      <w:sz w:val="24"/>
      <w:szCs w:val="24"/>
    </w:rPr>
  </w:style>
  <w:style w:type="paragraph" w:customStyle="1" w:styleId="MELegal3">
    <w:name w:val="ME Legal 3"/>
    <w:basedOn w:val="Normal"/>
    <w:qFormat/>
    <w:rsid w:val="003B0A55"/>
    <w:pPr>
      <w:numPr>
        <w:ilvl w:val="2"/>
        <w:numId w:val="34"/>
      </w:numPr>
      <w:tabs>
        <w:tab w:val="clear" w:pos="924"/>
        <w:tab w:val="clear" w:pos="1848"/>
        <w:tab w:val="clear" w:pos="2773"/>
        <w:tab w:val="clear" w:pos="3697"/>
        <w:tab w:val="clear" w:pos="4621"/>
        <w:tab w:val="clear" w:pos="5545"/>
        <w:tab w:val="clear" w:pos="6469"/>
        <w:tab w:val="clear" w:pos="7394"/>
        <w:tab w:val="clear" w:pos="8318"/>
        <w:tab w:val="clear" w:pos="8930"/>
        <w:tab w:val="left" w:pos="1701"/>
      </w:tabs>
      <w:spacing w:before="0" w:after="240" w:line="240" w:lineRule="auto"/>
      <w:outlineLvl w:val="2"/>
    </w:pPr>
    <w:rPr>
      <w:rFonts w:ascii="Calibri" w:eastAsia="Calibri" w:hAnsi="Calibri" w:cs="Times New Roman"/>
      <w:color w:val="auto"/>
      <w:sz w:val="24"/>
      <w:szCs w:val="24"/>
    </w:rPr>
  </w:style>
  <w:style w:type="paragraph" w:customStyle="1" w:styleId="MELegal4">
    <w:name w:val="ME Legal 4"/>
    <w:basedOn w:val="Normal"/>
    <w:qFormat/>
    <w:rsid w:val="00345FEE"/>
    <w:pPr>
      <w:numPr>
        <w:ilvl w:val="3"/>
        <w:numId w:val="34"/>
      </w:numPr>
      <w:tabs>
        <w:tab w:val="clear" w:pos="924"/>
        <w:tab w:val="clear" w:pos="1848"/>
        <w:tab w:val="clear" w:pos="2773"/>
        <w:tab w:val="clear" w:pos="3697"/>
        <w:tab w:val="clear" w:pos="4621"/>
        <w:tab w:val="clear" w:pos="5545"/>
        <w:tab w:val="clear" w:pos="6469"/>
        <w:tab w:val="clear" w:pos="7394"/>
        <w:tab w:val="clear" w:pos="8318"/>
        <w:tab w:val="clear" w:pos="8930"/>
        <w:tab w:val="left" w:pos="2552"/>
      </w:tabs>
      <w:spacing w:before="0" w:after="240" w:line="240" w:lineRule="auto"/>
      <w:outlineLvl w:val="3"/>
    </w:pPr>
    <w:rPr>
      <w:rFonts w:ascii="Calibri" w:eastAsia="Calibri" w:hAnsi="Calibri" w:cs="Times New Roman"/>
      <w:color w:val="auto"/>
      <w:sz w:val="24"/>
      <w:szCs w:val="24"/>
    </w:rPr>
  </w:style>
  <w:style w:type="character" w:styleId="IntenseReference">
    <w:name w:val="Intense Reference"/>
    <w:basedOn w:val="DefaultParagraphFont"/>
    <w:uiPriority w:val="32"/>
    <w:qFormat/>
    <w:rsid w:val="002F6EC1"/>
    <w:rPr>
      <w:b/>
      <w:bCs/>
      <w:i/>
      <w:smallCaps/>
      <w:color w:val="C0504D" w:themeColor="accent2"/>
      <w:spacing w:val="5"/>
      <w:u w:val="none"/>
    </w:rPr>
  </w:style>
  <w:style w:type="paragraph" w:customStyle="1" w:styleId="Default">
    <w:name w:val="Default"/>
    <w:basedOn w:val="Normal"/>
    <w:rsid w:val="009D7E15"/>
    <w:pPr>
      <w:tabs>
        <w:tab w:val="clear" w:pos="924"/>
        <w:tab w:val="clear" w:pos="1848"/>
        <w:tab w:val="clear" w:pos="2773"/>
        <w:tab w:val="clear" w:pos="3697"/>
        <w:tab w:val="clear" w:pos="4621"/>
        <w:tab w:val="clear" w:pos="5545"/>
        <w:tab w:val="clear" w:pos="6469"/>
        <w:tab w:val="clear" w:pos="7394"/>
        <w:tab w:val="clear" w:pos="8318"/>
        <w:tab w:val="clear" w:pos="8930"/>
      </w:tabs>
      <w:autoSpaceDE w:val="0"/>
      <w:autoSpaceDN w:val="0"/>
      <w:spacing w:before="0" w:after="0" w:line="240" w:lineRule="auto"/>
    </w:pPr>
    <w:rPr>
      <w:rFonts w:eastAsiaTheme="minorHAnsi"/>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1"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locked="0" w:uiPriority="99"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pPr>
      <w:tabs>
        <w:tab w:val="left" w:pos="924"/>
        <w:tab w:val="left" w:pos="1848"/>
        <w:tab w:val="left" w:pos="2773"/>
        <w:tab w:val="left" w:pos="3697"/>
        <w:tab w:val="left" w:pos="4621"/>
        <w:tab w:val="left" w:pos="5545"/>
        <w:tab w:val="left" w:pos="6469"/>
        <w:tab w:val="left" w:pos="7394"/>
        <w:tab w:val="left" w:pos="8318"/>
        <w:tab w:val="right" w:pos="8930"/>
      </w:tabs>
      <w:spacing w:before="120" w:after="120" w:line="276" w:lineRule="auto"/>
    </w:pPr>
    <w:rPr>
      <w:rFonts w:ascii="Arial" w:hAnsi="Arial" w:cs="Arial"/>
      <w:color w:val="000000"/>
      <w:sz w:val="21"/>
      <w:szCs w:val="21"/>
      <w:lang w:eastAsia="en-US"/>
    </w:rPr>
  </w:style>
  <w:style w:type="paragraph" w:styleId="Heading1">
    <w:name w:val="heading 1"/>
    <w:aliases w:val="Para1,Top 1,ParaLevel1,Level 1 Para,Level 1 Para1,Level 1 Para2,Level 1 Para3,Level 1 Para4,Level 1 Para11,Level 1 Para21,Level 1 Para31,Level 1 Para5,Level 1 Para12,Level 1 Para22,Level 1 Para32,Level 1 Para6,Level 1 Para13,h1"/>
    <w:basedOn w:val="Normal"/>
    <w:next w:val="Heading2"/>
    <w:link w:val="Heading1Char1"/>
    <w:qFormat/>
    <w:pPr>
      <w:keepNext/>
      <w:tabs>
        <w:tab w:val="clear" w:pos="924"/>
      </w:tabs>
      <w:spacing w:before="400"/>
      <w:outlineLvl w:val="0"/>
    </w:pPr>
    <w:rPr>
      <w:b/>
      <w:bCs/>
      <w:kern w:val="28"/>
      <w:sz w:val="24"/>
      <w:szCs w:val="24"/>
    </w:rPr>
  </w:style>
  <w:style w:type="paragraph" w:styleId="Heading2">
    <w:name w:val="heading 2"/>
    <w:aliases w:val="Para2,Head hdbk,Top 2,h2,H2,h2 main heading,B Sub/Bold,B Sub/Bold1,B Sub/Bold2,B Sub/Bold11,h2 main heading1,h2 main heading2,B Sub/Bold3,B Sub/Bold12,h2 main heading3,B Sub/Bold4,B Sub/Bold13,SubPara,Attribute Heading 2,(Alt+2),(Alt+2)1"/>
    <w:basedOn w:val="Normal"/>
    <w:next w:val="PFParaNumLevel1"/>
    <w:link w:val="Heading2Char"/>
    <w:qFormat/>
    <w:pPr>
      <w:keepNext/>
      <w:tabs>
        <w:tab w:val="clear" w:pos="924"/>
      </w:tabs>
      <w:spacing w:after="0"/>
      <w:outlineLvl w:val="1"/>
    </w:pPr>
    <w:rPr>
      <w:b/>
      <w:bCs/>
    </w:rPr>
  </w:style>
  <w:style w:type="paragraph" w:styleId="Heading3">
    <w:name w:val="heading 3"/>
    <w:basedOn w:val="Normal"/>
    <w:next w:val="Normal"/>
    <w:link w:val="Heading3Char2"/>
    <w:qFormat/>
    <w:pPr>
      <w:keepNext/>
      <w:tabs>
        <w:tab w:val="clear" w:pos="924"/>
        <w:tab w:val="clear" w:pos="2773"/>
      </w:tabs>
      <w:spacing w:before="0" w:after="0" w:line="240" w:lineRule="auto"/>
      <w:outlineLvl w:val="2"/>
    </w:pPr>
  </w:style>
  <w:style w:type="paragraph" w:styleId="Heading4">
    <w:name w:val="heading 4"/>
    <w:basedOn w:val="Normal"/>
    <w:next w:val="Normal"/>
    <w:link w:val="Heading4Char"/>
    <w:qFormat/>
    <w:pPr>
      <w:keepNext/>
      <w:tabs>
        <w:tab w:val="clear" w:pos="924"/>
        <w:tab w:val="clear" w:pos="1848"/>
        <w:tab w:val="clear" w:pos="3697"/>
      </w:tabs>
      <w:spacing w:before="0" w:after="0" w:line="360" w:lineRule="auto"/>
      <w:outlineLvl w:val="3"/>
    </w:pPr>
  </w:style>
  <w:style w:type="paragraph" w:styleId="Heading5">
    <w:name w:val="heading 5"/>
    <w:basedOn w:val="Normal"/>
    <w:next w:val="Normal"/>
    <w:link w:val="Heading5Char"/>
    <w:qFormat/>
    <w:pPr>
      <w:tabs>
        <w:tab w:val="clear" w:pos="924"/>
        <w:tab w:val="clear" w:pos="1848"/>
        <w:tab w:val="clear" w:pos="2773"/>
        <w:tab w:val="clear" w:pos="3697"/>
        <w:tab w:val="clear" w:pos="4621"/>
        <w:tab w:val="clear" w:pos="5545"/>
        <w:tab w:val="clear" w:pos="6469"/>
        <w:tab w:val="clear" w:pos="7394"/>
        <w:tab w:val="clear" w:pos="8318"/>
      </w:tabs>
      <w:outlineLvl w:val="4"/>
    </w:pPr>
  </w:style>
  <w:style w:type="paragraph" w:styleId="Heading6">
    <w:name w:val="heading 6"/>
    <w:basedOn w:val="Normal"/>
    <w:next w:val="Normal"/>
    <w:link w:val="Heading6Char"/>
    <w:qFormat/>
    <w:pPr>
      <w:tabs>
        <w:tab w:val="clear" w:pos="924"/>
        <w:tab w:val="clear" w:pos="1848"/>
        <w:tab w:val="clear" w:pos="2773"/>
        <w:tab w:val="clear" w:pos="3697"/>
        <w:tab w:val="clear" w:pos="4621"/>
        <w:tab w:val="clear" w:pos="5545"/>
        <w:tab w:val="clear" w:pos="6469"/>
        <w:tab w:val="clear" w:pos="7394"/>
        <w:tab w:val="clear" w:pos="8318"/>
      </w:tabs>
      <w:outlineLvl w:val="5"/>
    </w:pPr>
  </w:style>
  <w:style w:type="paragraph" w:styleId="Heading7">
    <w:name w:val="heading 7"/>
    <w:basedOn w:val="Normal"/>
    <w:next w:val="Normal"/>
    <w:link w:val="Heading7Char"/>
    <w:qFormat/>
    <w:pPr>
      <w:tabs>
        <w:tab w:val="clear" w:pos="924"/>
        <w:tab w:val="clear" w:pos="1848"/>
        <w:tab w:val="clear" w:pos="2773"/>
        <w:tab w:val="clear" w:pos="3697"/>
        <w:tab w:val="clear" w:pos="4621"/>
        <w:tab w:val="clear" w:pos="5545"/>
        <w:tab w:val="clear" w:pos="6469"/>
        <w:tab w:val="clear" w:pos="7394"/>
        <w:tab w:val="clear" w:pos="8318"/>
      </w:tabs>
      <w:outlineLvl w:val="6"/>
    </w:pPr>
  </w:style>
  <w:style w:type="paragraph" w:styleId="Heading8">
    <w:name w:val="heading 8"/>
    <w:basedOn w:val="HeadingA"/>
    <w:next w:val="Normal"/>
    <w:link w:val="Heading8Char"/>
    <w:qFormat/>
    <w:pPr>
      <w:tabs>
        <w:tab w:val="clear" w:pos="1848"/>
        <w:tab w:val="clear" w:pos="2773"/>
        <w:tab w:val="clear" w:pos="3697"/>
        <w:tab w:val="clear" w:pos="4621"/>
        <w:tab w:val="clear" w:pos="5545"/>
        <w:tab w:val="clear" w:pos="6469"/>
        <w:tab w:val="clear" w:pos="7394"/>
        <w:tab w:val="clear" w:pos="8318"/>
      </w:tabs>
      <w:spacing w:before="120"/>
      <w:outlineLvl w:val="7"/>
    </w:pPr>
  </w:style>
  <w:style w:type="paragraph" w:styleId="Heading9">
    <w:name w:val="heading 9"/>
    <w:basedOn w:val="HeadingA"/>
    <w:next w:val="Normal"/>
    <w:link w:val="Heading9Char"/>
    <w:qFormat/>
    <w:pPr>
      <w:pageBreakBefore/>
      <w:tabs>
        <w:tab w:val="right" w:pos="8789"/>
      </w:tabs>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ara1 Char,Top 1 Char,ParaLevel1 Char,Level 1 Para Char,Level 1 Para1 Char,Level 1 Para2 Char,Level 1 Para3 Char,Level 1 Para4 Char,Level 1 Para11 Char,Level 1 Para21 Char,Level 1 Para31 Char,Level 1 Para5 Char,Level 1 Para12 Char,h1 Cha"/>
    <w:locked/>
    <w:rPr>
      <w:rFonts w:ascii="Cambria" w:hAnsi="Cambria" w:cs="Times New Roman"/>
      <w:b/>
      <w:bCs/>
      <w:color w:val="000000"/>
      <w:kern w:val="32"/>
      <w:sz w:val="32"/>
      <w:szCs w:val="32"/>
      <w:lang w:val="en-AU" w:eastAsia="x-none"/>
    </w:rPr>
  </w:style>
  <w:style w:type="character" w:customStyle="1" w:styleId="Heading2Char">
    <w:name w:val="Heading 2 Char"/>
    <w:aliases w:val="Para2 Char,Head hdbk Char,Top 2 Char,h2 Char,H2 Char,h2 main heading Char,B Sub/Bold Char,B Sub/Bold1 Char,B Sub/Bold2 Char,B Sub/Bold11 Char,h2 main heading1 Char,h2 main heading2 Char,B Sub/Bold3 Char,B Sub/Bold12 Char,B Sub/Bold4 Char"/>
    <w:link w:val="Heading2"/>
    <w:semiHidden/>
    <w:locked/>
    <w:rPr>
      <w:rFonts w:ascii="Cambria" w:hAnsi="Cambria" w:cs="Times New Roman"/>
      <w:b/>
      <w:bCs/>
      <w:i/>
      <w:iCs/>
      <w:color w:val="000000"/>
      <w:sz w:val="28"/>
      <w:szCs w:val="28"/>
      <w:lang w:val="en-AU" w:eastAsia="x-none"/>
    </w:rPr>
  </w:style>
  <w:style w:type="character" w:customStyle="1" w:styleId="Heading3Char">
    <w:name w:val="Heading 3 Char"/>
    <w:locked/>
    <w:rPr>
      <w:rFonts w:cs="Times New Roman"/>
      <w:sz w:val="23"/>
      <w:szCs w:val="23"/>
      <w:lang w:val="en-AU" w:eastAsia="en-US"/>
    </w:rPr>
  </w:style>
  <w:style w:type="character" w:customStyle="1" w:styleId="Heading4Char">
    <w:name w:val="Heading 4 Char"/>
    <w:link w:val="Heading4"/>
    <w:semiHidden/>
    <w:locked/>
    <w:rPr>
      <w:rFonts w:ascii="Calibri" w:hAnsi="Calibri" w:cs="Times New Roman"/>
      <w:b/>
      <w:bCs/>
      <w:color w:val="000000"/>
      <w:sz w:val="28"/>
      <w:szCs w:val="28"/>
      <w:lang w:val="en-AU" w:eastAsia="x-none"/>
    </w:rPr>
  </w:style>
  <w:style w:type="character" w:customStyle="1" w:styleId="Heading5Char">
    <w:name w:val="Heading 5 Char"/>
    <w:link w:val="Heading5"/>
    <w:semiHidden/>
    <w:locked/>
    <w:rPr>
      <w:rFonts w:ascii="Calibri" w:hAnsi="Calibri" w:cs="Times New Roman"/>
      <w:b/>
      <w:bCs/>
      <w:i/>
      <w:iCs/>
      <w:color w:val="000000"/>
      <w:sz w:val="26"/>
      <w:szCs w:val="26"/>
      <w:lang w:val="en-AU" w:eastAsia="x-none"/>
    </w:rPr>
  </w:style>
  <w:style w:type="character" w:customStyle="1" w:styleId="Heading6Char">
    <w:name w:val="Heading 6 Char"/>
    <w:link w:val="Heading6"/>
    <w:semiHidden/>
    <w:locked/>
    <w:rPr>
      <w:rFonts w:ascii="Calibri" w:hAnsi="Calibri" w:cs="Times New Roman"/>
      <w:b/>
      <w:bCs/>
      <w:color w:val="000000"/>
      <w:sz w:val="22"/>
      <w:szCs w:val="22"/>
      <w:lang w:val="en-AU" w:eastAsia="x-none"/>
    </w:rPr>
  </w:style>
  <w:style w:type="character" w:customStyle="1" w:styleId="Heading7Char">
    <w:name w:val="Heading 7 Char"/>
    <w:link w:val="Heading7"/>
    <w:semiHidden/>
    <w:locked/>
    <w:rPr>
      <w:rFonts w:ascii="Calibri" w:hAnsi="Calibri" w:cs="Times New Roman"/>
      <w:color w:val="000000"/>
      <w:sz w:val="24"/>
      <w:szCs w:val="24"/>
      <w:lang w:val="en-AU" w:eastAsia="x-none"/>
    </w:rPr>
  </w:style>
  <w:style w:type="character" w:customStyle="1" w:styleId="Heading8Char">
    <w:name w:val="Heading 8 Char"/>
    <w:link w:val="Heading8"/>
    <w:semiHidden/>
    <w:locked/>
    <w:rPr>
      <w:rFonts w:ascii="Calibri" w:hAnsi="Calibri" w:cs="Times New Roman"/>
      <w:i/>
      <w:iCs/>
      <w:color w:val="000000"/>
      <w:sz w:val="24"/>
      <w:szCs w:val="24"/>
      <w:lang w:val="en-AU" w:eastAsia="x-none"/>
    </w:rPr>
  </w:style>
  <w:style w:type="character" w:customStyle="1" w:styleId="Heading9Char">
    <w:name w:val="Heading 9 Char"/>
    <w:link w:val="Heading9"/>
    <w:semiHidden/>
    <w:locked/>
    <w:rPr>
      <w:rFonts w:ascii="Cambria" w:hAnsi="Cambria" w:cs="Times New Roman"/>
      <w:color w:val="000000"/>
      <w:sz w:val="22"/>
      <w:szCs w:val="22"/>
      <w:lang w:val="en-AU" w:eastAsia="x-none"/>
    </w:rPr>
  </w:style>
  <w:style w:type="character" w:customStyle="1" w:styleId="Heading1Char3">
    <w:name w:val="Heading 1 Char3"/>
    <w:aliases w:val="Para1 Char3,Top 1 Char3,ParaLevel1 Char3,Level 1 Para Char3,Level 1 Para1 Char3,Level 1 Para2 Char3,Level 1 Para3 Char3,Level 1 Para4 Char3,Level 1 Para11 Char3,Level 1 Para21 Char3,Level 1 Para31 Char3,Level 1 Para5 Char3,h1 Cha2"/>
    <w:locked/>
    <w:rPr>
      <w:rFonts w:ascii="Cambria" w:hAnsi="Cambria" w:cs="Times New Roman"/>
      <w:b/>
      <w:bCs/>
      <w:color w:val="000000"/>
      <w:kern w:val="32"/>
      <w:sz w:val="32"/>
      <w:szCs w:val="32"/>
      <w:lang w:val="en-AU" w:eastAsia="x-none"/>
    </w:rPr>
  </w:style>
  <w:style w:type="character" w:customStyle="1" w:styleId="Heading1Char2">
    <w:name w:val="Heading 1 Char2"/>
    <w:aliases w:val="Para1 Char2,Top 1 Char2,ParaLevel1 Char2,Level 1 Para Char2,Level 1 Para1 Char2,Level 1 Para2 Char2,Level 1 Para3 Char2,Level 1 Para4 Char2,Level 1 Para11 Char2,Level 1 Para21 Char2,Level 1 Para31 Char2,Level 1 Para5 Char2,h1 Cha1"/>
    <w:locked/>
    <w:rPr>
      <w:rFonts w:ascii="Cambria" w:hAnsi="Cambria" w:cs="Times New Roman"/>
      <w:b/>
      <w:bCs/>
      <w:color w:val="000000"/>
      <w:kern w:val="32"/>
      <w:sz w:val="32"/>
      <w:szCs w:val="32"/>
      <w:lang w:val="en-AU" w:eastAsia="x-none"/>
    </w:rPr>
  </w:style>
  <w:style w:type="paragraph" w:styleId="BalloonText">
    <w:name w:val="Balloon Text"/>
    <w:basedOn w:val="Normal"/>
    <w:link w:val="BalloonTextChar"/>
    <w:semiHidden/>
    <w:rPr>
      <w:rFonts w:ascii="Tahoma" w:hAnsi="Tahoma" w:cs="Tahoma"/>
      <w:sz w:val="16"/>
      <w:szCs w:val="16"/>
    </w:rPr>
  </w:style>
  <w:style w:type="character" w:customStyle="1" w:styleId="BalloonTextChar">
    <w:name w:val="Balloon Text Char"/>
    <w:link w:val="BalloonText"/>
    <w:semiHidden/>
    <w:locked/>
    <w:rPr>
      <w:rFonts w:cs="Arial"/>
      <w:color w:val="000000"/>
      <w:sz w:val="2"/>
      <w:lang w:val="en-AU" w:eastAsia="x-none"/>
    </w:rPr>
  </w:style>
  <w:style w:type="paragraph" w:customStyle="1" w:styleId="PFParaNumLevel1">
    <w:name w:val="PF (ParaNum) Level 1"/>
    <w:basedOn w:val="Normal"/>
    <w:link w:val="PFParaNumLevel1Char"/>
    <w:pPr>
      <w:numPr>
        <w:numId w:val="19"/>
      </w:numPr>
    </w:pPr>
  </w:style>
  <w:style w:type="character" w:customStyle="1" w:styleId="PFParaNumLevel1Char">
    <w:name w:val="PF (ParaNum) Level 1 Char"/>
    <w:link w:val="PFParaNumLevel1"/>
    <w:locked/>
    <w:rPr>
      <w:rFonts w:ascii="Arial" w:hAnsi="Arial" w:cs="Arial"/>
      <w:color w:val="000000"/>
      <w:sz w:val="21"/>
      <w:szCs w:val="21"/>
      <w:lang w:eastAsia="en-US"/>
    </w:rPr>
  </w:style>
  <w:style w:type="character" w:customStyle="1" w:styleId="Heading1Char1">
    <w:name w:val="Heading 1 Char1"/>
    <w:aliases w:val="Para1 Char1,Top 1 Char1,ParaLevel1 Char1,Level 1 Para Char1,Level 1 Para1 Char1,Level 1 Para2 Char1,Level 1 Para3 Char1,Level 1 Para4 Char1,Level 1 Para11 Char1,Level 1 Para21 Char1,Level 1 Para31 Char1,Level 1 Para5 Char1,h1 Char"/>
    <w:link w:val="Heading1"/>
    <w:locked/>
    <w:rPr>
      <w:rFonts w:ascii="Arial" w:hAnsi="Arial" w:cs="Arial"/>
      <w:b/>
      <w:bCs/>
      <w:color w:val="000000"/>
      <w:kern w:val="28"/>
      <w:sz w:val="24"/>
      <w:szCs w:val="24"/>
      <w:lang w:val="en-AU" w:eastAsia="en-US"/>
    </w:rPr>
  </w:style>
  <w:style w:type="character" w:customStyle="1" w:styleId="Heading3Char2">
    <w:name w:val="Heading 3 Char2"/>
    <w:link w:val="Heading3"/>
    <w:locked/>
    <w:rPr>
      <w:rFonts w:ascii="Arial" w:hAnsi="Arial" w:cs="Arial"/>
      <w:color w:val="000000"/>
      <w:sz w:val="21"/>
      <w:szCs w:val="21"/>
      <w:lang w:val="en-AU" w:eastAsia="en-US"/>
    </w:rPr>
  </w:style>
  <w:style w:type="paragraph" w:customStyle="1" w:styleId="HeadingA">
    <w:name w:val="Heading A"/>
    <w:basedOn w:val="Heading1"/>
    <w:next w:val="Normal"/>
  </w:style>
  <w:style w:type="paragraph" w:customStyle="1" w:styleId="PFNumLevel2">
    <w:name w:val="PF (Num) Level 2"/>
    <w:basedOn w:val="Normal"/>
    <w:link w:val="PFNumLevel2Char"/>
    <w:pPr>
      <w:numPr>
        <w:ilvl w:val="1"/>
        <w:numId w:val="18"/>
      </w:numPr>
      <w:tabs>
        <w:tab w:val="clear" w:pos="924"/>
        <w:tab w:val="clear" w:pos="1848"/>
      </w:tabs>
    </w:pPr>
  </w:style>
  <w:style w:type="paragraph" w:customStyle="1" w:styleId="PFLevel2">
    <w:name w:val="PF Level 2"/>
    <w:basedOn w:val="PFLevel1"/>
    <w:pPr>
      <w:ind w:left="1848"/>
    </w:pPr>
  </w:style>
  <w:style w:type="paragraph" w:customStyle="1" w:styleId="PFLevel1">
    <w:name w:val="PF Level 1"/>
    <w:basedOn w:val="Normal"/>
    <w:pPr>
      <w:ind w:left="924"/>
    </w:pPr>
  </w:style>
  <w:style w:type="paragraph" w:customStyle="1" w:styleId="PFNormal">
    <w:name w:val="PF Normal"/>
    <w:basedOn w:val="Normal"/>
    <w:next w:val="Normal"/>
    <w:pPr>
      <w:spacing w:before="400"/>
    </w:pPr>
  </w:style>
  <w:style w:type="paragraph" w:customStyle="1" w:styleId="PFLevel3">
    <w:name w:val="PF Level 3"/>
    <w:basedOn w:val="PFLevel2"/>
    <w:pPr>
      <w:ind w:left="2773"/>
    </w:pPr>
  </w:style>
  <w:style w:type="paragraph" w:customStyle="1" w:styleId="PFLevel4">
    <w:name w:val="PF Level 4"/>
    <w:basedOn w:val="PFLevel3"/>
    <w:pPr>
      <w:ind w:left="3697"/>
    </w:pPr>
  </w:style>
  <w:style w:type="paragraph" w:customStyle="1" w:styleId="PFLevel5">
    <w:name w:val="PF Level 5"/>
    <w:basedOn w:val="PFLevel4"/>
    <w:pPr>
      <w:ind w:left="4621"/>
    </w:pPr>
  </w:style>
  <w:style w:type="paragraph" w:customStyle="1" w:styleId="PhillipsFox">
    <w:name w:val="Phillips Fox"/>
    <w:basedOn w:val="Normal"/>
    <w:pPr>
      <w:spacing w:before="0" w:after="0"/>
    </w:pPr>
  </w:style>
  <w:style w:type="paragraph" w:styleId="Footer">
    <w:name w:val="footer"/>
    <w:basedOn w:val="Normal"/>
    <w:link w:val="FooterChar"/>
    <w:pPr>
      <w:tabs>
        <w:tab w:val="clear" w:pos="924"/>
        <w:tab w:val="clear" w:pos="1848"/>
        <w:tab w:val="clear" w:pos="2773"/>
        <w:tab w:val="clear" w:pos="3697"/>
        <w:tab w:val="clear" w:pos="4621"/>
        <w:tab w:val="clear" w:pos="5545"/>
        <w:tab w:val="clear" w:pos="6469"/>
        <w:tab w:val="clear" w:pos="7394"/>
        <w:tab w:val="clear" w:pos="8318"/>
      </w:tabs>
      <w:spacing w:before="0" w:after="0" w:line="240" w:lineRule="auto"/>
    </w:pPr>
    <w:rPr>
      <w:sz w:val="18"/>
      <w:szCs w:val="18"/>
    </w:rPr>
  </w:style>
  <w:style w:type="character" w:customStyle="1" w:styleId="FooterChar">
    <w:name w:val="Footer Char"/>
    <w:link w:val="Footer"/>
    <w:semiHidden/>
    <w:locked/>
    <w:rPr>
      <w:rFonts w:ascii="Arial" w:hAnsi="Arial" w:cs="Arial"/>
      <w:color w:val="000000"/>
      <w:sz w:val="21"/>
      <w:szCs w:val="21"/>
      <w:lang w:val="en-AU" w:eastAsia="x-none"/>
    </w:rPr>
  </w:style>
  <w:style w:type="paragraph" w:styleId="Header">
    <w:name w:val="header"/>
    <w:aliases w:val="Section Heading"/>
    <w:basedOn w:val="Normal"/>
    <w:link w:val="HeaderChar"/>
    <w:pPr>
      <w:tabs>
        <w:tab w:val="clear" w:pos="924"/>
        <w:tab w:val="clear" w:pos="1848"/>
        <w:tab w:val="clear" w:pos="2773"/>
        <w:tab w:val="clear" w:pos="3697"/>
        <w:tab w:val="clear" w:pos="4621"/>
        <w:tab w:val="clear" w:pos="5545"/>
        <w:tab w:val="clear" w:pos="6469"/>
        <w:tab w:val="clear" w:pos="7394"/>
        <w:tab w:val="clear" w:pos="8318"/>
      </w:tabs>
      <w:spacing w:before="0" w:after="0"/>
    </w:pPr>
  </w:style>
  <w:style w:type="character" w:customStyle="1" w:styleId="HeaderChar">
    <w:name w:val="Header Char"/>
    <w:aliases w:val="Section Heading Char"/>
    <w:link w:val="Header"/>
    <w:semiHidden/>
    <w:locked/>
    <w:rPr>
      <w:rFonts w:ascii="Arial" w:hAnsi="Arial" w:cs="Arial"/>
      <w:color w:val="000000"/>
      <w:sz w:val="21"/>
      <w:szCs w:val="21"/>
      <w:lang w:val="en-AU" w:eastAsia="x-none"/>
    </w:rPr>
  </w:style>
  <w:style w:type="paragraph" w:customStyle="1" w:styleId="PFBulletMargin">
    <w:name w:val="PF Bullet Margin"/>
    <w:basedOn w:val="Normal"/>
    <w:pPr>
      <w:numPr>
        <w:numId w:val="1"/>
      </w:numPr>
    </w:pPr>
  </w:style>
  <w:style w:type="paragraph" w:customStyle="1" w:styleId="PFBulletLevel1">
    <w:name w:val="PF Bullet Level 1"/>
    <w:basedOn w:val="Normal"/>
    <w:pPr>
      <w:numPr>
        <w:ilvl w:val="1"/>
        <w:numId w:val="1"/>
      </w:numPr>
      <w:tabs>
        <w:tab w:val="clear" w:pos="924"/>
      </w:tabs>
    </w:pPr>
  </w:style>
  <w:style w:type="paragraph" w:customStyle="1" w:styleId="PFBulletLevel2">
    <w:name w:val="PF Bullet Level 2"/>
    <w:basedOn w:val="Normal"/>
    <w:pPr>
      <w:numPr>
        <w:ilvl w:val="2"/>
        <w:numId w:val="1"/>
      </w:numPr>
      <w:tabs>
        <w:tab w:val="clear" w:pos="924"/>
      </w:tabs>
    </w:pPr>
  </w:style>
  <w:style w:type="paragraph" w:customStyle="1" w:styleId="PFBulletLevel3">
    <w:name w:val="PF Bullet Level 3"/>
    <w:basedOn w:val="Normal"/>
    <w:pPr>
      <w:numPr>
        <w:ilvl w:val="3"/>
        <w:numId w:val="1"/>
      </w:numPr>
      <w:tabs>
        <w:tab w:val="clear" w:pos="924"/>
      </w:tabs>
    </w:pPr>
  </w:style>
  <w:style w:type="paragraph" w:customStyle="1" w:styleId="PFLevel6">
    <w:name w:val="PF Level 6"/>
    <w:basedOn w:val="PFLevel5"/>
    <w:pPr>
      <w:ind w:left="5545"/>
    </w:pPr>
  </w:style>
  <w:style w:type="paragraph" w:customStyle="1" w:styleId="PFLevel7">
    <w:name w:val="PF Level 7"/>
    <w:basedOn w:val="PFLevel6"/>
    <w:pPr>
      <w:ind w:left="6469"/>
    </w:pPr>
  </w:style>
  <w:style w:type="paragraph" w:customStyle="1" w:styleId="SealingClauses">
    <w:name w:val="Sealing Clauses"/>
    <w:basedOn w:val="Normal"/>
  </w:style>
  <w:style w:type="paragraph" w:customStyle="1" w:styleId="SigningOff">
    <w:name w:val="Signing Off"/>
    <w:basedOn w:val="Normal"/>
  </w:style>
  <w:style w:type="paragraph" w:styleId="TOC1">
    <w:name w:val="toc 1"/>
    <w:basedOn w:val="Normal"/>
    <w:next w:val="Normal"/>
    <w:autoRedefine/>
    <w:uiPriority w:val="39"/>
    <w:pPr>
      <w:tabs>
        <w:tab w:val="clear" w:pos="924"/>
        <w:tab w:val="clear" w:pos="1848"/>
        <w:tab w:val="clear" w:pos="2773"/>
        <w:tab w:val="clear" w:pos="3697"/>
        <w:tab w:val="clear" w:pos="4621"/>
        <w:tab w:val="clear" w:pos="5545"/>
        <w:tab w:val="clear" w:pos="6469"/>
        <w:tab w:val="clear" w:pos="7394"/>
        <w:tab w:val="clear" w:pos="8318"/>
        <w:tab w:val="clear" w:pos="8930"/>
        <w:tab w:val="left" w:pos="420"/>
        <w:tab w:val="right" w:leader="dot" w:pos="9240"/>
      </w:tabs>
    </w:pPr>
    <w:rPr>
      <w:rFonts w:ascii="Times New Roman" w:hAnsi="Times New Roman" w:cs="Times New Roman"/>
      <w:b/>
      <w:bCs/>
      <w:caps/>
      <w:sz w:val="20"/>
      <w:szCs w:val="20"/>
    </w:rPr>
  </w:style>
  <w:style w:type="paragraph" w:styleId="TOC2">
    <w:name w:val="toc 2"/>
    <w:basedOn w:val="Normal"/>
    <w:next w:val="Normal"/>
    <w:autoRedefine/>
    <w:semiHidden/>
    <w:pPr>
      <w:tabs>
        <w:tab w:val="clear" w:pos="924"/>
        <w:tab w:val="clear" w:pos="1848"/>
        <w:tab w:val="clear" w:pos="2773"/>
        <w:tab w:val="clear" w:pos="3697"/>
        <w:tab w:val="clear" w:pos="4621"/>
        <w:tab w:val="clear" w:pos="5545"/>
        <w:tab w:val="clear" w:pos="6469"/>
        <w:tab w:val="clear" w:pos="7394"/>
        <w:tab w:val="clear" w:pos="8318"/>
        <w:tab w:val="clear" w:pos="8930"/>
      </w:tabs>
      <w:spacing w:before="0" w:after="0"/>
      <w:ind w:left="210"/>
    </w:pPr>
    <w:rPr>
      <w:rFonts w:ascii="Times New Roman" w:hAnsi="Times New Roman" w:cs="Times New Roman"/>
      <w:smallCaps/>
      <w:sz w:val="20"/>
      <w:szCs w:val="20"/>
    </w:rPr>
  </w:style>
  <w:style w:type="paragraph" w:styleId="TOC3">
    <w:name w:val="toc 3"/>
    <w:basedOn w:val="Normal"/>
    <w:next w:val="Normal"/>
    <w:autoRedefine/>
    <w:semiHidden/>
    <w:pPr>
      <w:tabs>
        <w:tab w:val="clear" w:pos="924"/>
        <w:tab w:val="clear" w:pos="1848"/>
        <w:tab w:val="clear" w:pos="2773"/>
        <w:tab w:val="clear" w:pos="3697"/>
        <w:tab w:val="clear" w:pos="4621"/>
        <w:tab w:val="clear" w:pos="5545"/>
        <w:tab w:val="clear" w:pos="6469"/>
        <w:tab w:val="clear" w:pos="7394"/>
        <w:tab w:val="clear" w:pos="8318"/>
        <w:tab w:val="clear" w:pos="8930"/>
      </w:tabs>
      <w:spacing w:before="0" w:after="0"/>
      <w:ind w:left="420"/>
    </w:pPr>
    <w:rPr>
      <w:rFonts w:ascii="Times New Roman" w:hAnsi="Times New Roman" w:cs="Times New Roman"/>
      <w:i/>
      <w:iCs/>
      <w:sz w:val="20"/>
      <w:szCs w:val="20"/>
    </w:rPr>
  </w:style>
  <w:style w:type="paragraph" w:customStyle="1" w:styleId="PFNumLevel3">
    <w:name w:val="PF (Num) Level 3"/>
    <w:basedOn w:val="Normal"/>
    <w:link w:val="PFNumLevel3Char"/>
    <w:pPr>
      <w:numPr>
        <w:ilvl w:val="2"/>
        <w:numId w:val="18"/>
      </w:numPr>
      <w:tabs>
        <w:tab w:val="clear" w:pos="924"/>
        <w:tab w:val="clear" w:pos="2773"/>
      </w:tabs>
    </w:pPr>
  </w:style>
  <w:style w:type="paragraph" w:customStyle="1" w:styleId="PFNumLevel4">
    <w:name w:val="PF (Num) Level 4"/>
    <w:basedOn w:val="Normal"/>
    <w:pPr>
      <w:numPr>
        <w:ilvl w:val="3"/>
        <w:numId w:val="18"/>
      </w:numPr>
      <w:tabs>
        <w:tab w:val="clear" w:pos="924"/>
        <w:tab w:val="clear" w:pos="1848"/>
        <w:tab w:val="clear" w:pos="3697"/>
      </w:tabs>
    </w:pPr>
  </w:style>
  <w:style w:type="paragraph" w:customStyle="1" w:styleId="SealingClausesMiscellaneous">
    <w:name w:val="Sealing Clauses (Miscellaneous)"/>
    <w:basedOn w:val="Normal"/>
  </w:style>
  <w:style w:type="paragraph" w:customStyle="1" w:styleId="PFOperativeProvisions">
    <w:name w:val="PF Operative Provisions"/>
    <w:basedOn w:val="HeadingA"/>
    <w:pPr>
      <w:spacing w:after="0"/>
    </w:pPr>
  </w:style>
  <w:style w:type="paragraph" w:customStyle="1" w:styleId="PFBackground">
    <w:name w:val="PF Background"/>
    <w:basedOn w:val="HeadingA"/>
    <w:next w:val="PFBackgroundNum"/>
  </w:style>
  <w:style w:type="paragraph" w:customStyle="1" w:styleId="PFBackgroundNum">
    <w:name w:val="PF Background (Num)"/>
    <w:basedOn w:val="Normal"/>
    <w:pPr>
      <w:numPr>
        <w:numId w:val="7"/>
      </w:numPr>
    </w:pPr>
  </w:style>
  <w:style w:type="paragraph" w:customStyle="1" w:styleId="PFNumLevel5">
    <w:name w:val="PF (Num) Level 5"/>
    <w:basedOn w:val="Normal"/>
    <w:pPr>
      <w:numPr>
        <w:ilvl w:val="4"/>
        <w:numId w:val="18"/>
      </w:numPr>
      <w:tabs>
        <w:tab w:val="clear" w:pos="924"/>
        <w:tab w:val="clear" w:pos="1848"/>
      </w:tabs>
    </w:pPr>
  </w:style>
  <w:style w:type="paragraph" w:customStyle="1" w:styleId="PFFrontPageAddress">
    <w:name w:val="PF Front Page Address"/>
    <w:basedOn w:val="Normal"/>
    <w:pPr>
      <w:spacing w:before="0" w:after="0"/>
      <w:jc w:val="center"/>
    </w:pPr>
  </w:style>
  <w:style w:type="paragraph" w:customStyle="1" w:styleId="Draft">
    <w:name w:val="Draft"/>
    <w:basedOn w:val="Normal"/>
    <w:pPr>
      <w:shd w:val="pct25" w:color="000000" w:fill="FFFFFF"/>
      <w:spacing w:before="0" w:after="0"/>
    </w:pPr>
    <w:rPr>
      <w:b/>
      <w:bCs/>
      <w:sz w:val="32"/>
      <w:szCs w:val="32"/>
    </w:rPr>
  </w:style>
  <w:style w:type="paragraph" w:customStyle="1" w:styleId="DraftDate">
    <w:name w:val="DraftDate"/>
    <w:basedOn w:val="Normal"/>
    <w:pPr>
      <w:shd w:val="pct25" w:color="000000" w:fill="FFFFFF"/>
      <w:spacing w:before="0" w:after="0"/>
    </w:pPr>
    <w:rPr>
      <w:noProof/>
      <w:sz w:val="28"/>
      <w:szCs w:val="28"/>
    </w:rPr>
  </w:style>
  <w:style w:type="paragraph" w:customStyle="1" w:styleId="PFSingleSpacing">
    <w:name w:val="PF Single Spacing"/>
    <w:basedOn w:val="Normal"/>
    <w:pPr>
      <w:spacing w:before="0" w:after="0" w:line="240" w:lineRule="auto"/>
    </w:pPr>
    <w:rPr>
      <w:color w:val="auto"/>
    </w:rPr>
  </w:style>
  <w:style w:type="paragraph" w:customStyle="1" w:styleId="PFCoverPage">
    <w:name w:val="PFCoverPage"/>
    <w:basedOn w:val="Normal"/>
    <w:pPr>
      <w:tabs>
        <w:tab w:val="clear" w:pos="924"/>
        <w:tab w:val="clear" w:pos="1848"/>
        <w:tab w:val="clear" w:pos="2773"/>
        <w:tab w:val="clear" w:pos="3697"/>
        <w:tab w:val="clear" w:pos="4621"/>
        <w:tab w:val="clear" w:pos="5545"/>
        <w:tab w:val="clear" w:pos="6469"/>
        <w:tab w:val="clear" w:pos="7394"/>
        <w:tab w:val="clear" w:pos="8318"/>
        <w:tab w:val="right" w:pos="7938"/>
      </w:tabs>
      <w:spacing w:before="0" w:after="0"/>
      <w:jc w:val="right"/>
    </w:pPr>
    <w:rPr>
      <w:sz w:val="24"/>
      <w:szCs w:val="24"/>
    </w:rPr>
  </w:style>
  <w:style w:type="paragraph" w:customStyle="1" w:styleId="PFParaNumLevel2">
    <w:name w:val="PF (ParaNum) Level 2"/>
    <w:basedOn w:val="Normal"/>
    <w:pPr>
      <w:numPr>
        <w:ilvl w:val="1"/>
        <w:numId w:val="19"/>
      </w:numPr>
      <w:tabs>
        <w:tab w:val="clear" w:pos="924"/>
        <w:tab w:val="clear" w:pos="1848"/>
      </w:tabs>
    </w:pPr>
  </w:style>
  <w:style w:type="paragraph" w:customStyle="1" w:styleId="PFParaNumLevel3">
    <w:name w:val="PF (ParaNum) Level 3"/>
    <w:basedOn w:val="Normal"/>
    <w:pPr>
      <w:numPr>
        <w:ilvl w:val="2"/>
        <w:numId w:val="19"/>
      </w:numPr>
      <w:tabs>
        <w:tab w:val="clear" w:pos="924"/>
      </w:tabs>
    </w:pPr>
  </w:style>
  <w:style w:type="paragraph" w:customStyle="1" w:styleId="PFParaNumLevel4">
    <w:name w:val="PF (ParaNum) Level 4"/>
    <w:basedOn w:val="Normal"/>
    <w:pPr>
      <w:numPr>
        <w:ilvl w:val="3"/>
        <w:numId w:val="19"/>
      </w:numPr>
      <w:tabs>
        <w:tab w:val="clear" w:pos="924"/>
      </w:tabs>
    </w:pPr>
  </w:style>
  <w:style w:type="paragraph" w:customStyle="1" w:styleId="PFParaNumLevel5">
    <w:name w:val="PF (ParaNum) Level 5"/>
    <w:basedOn w:val="Normal"/>
    <w:pPr>
      <w:numPr>
        <w:ilvl w:val="4"/>
        <w:numId w:val="19"/>
      </w:numPr>
      <w:tabs>
        <w:tab w:val="clear" w:pos="924"/>
        <w:tab w:val="clear" w:pos="1848"/>
      </w:tabs>
    </w:pPr>
  </w:style>
  <w:style w:type="paragraph" w:customStyle="1" w:styleId="Heading2A">
    <w:name w:val="Heading 2A"/>
    <w:basedOn w:val="Heading2"/>
    <w:next w:val="PFNumLevel2"/>
  </w:style>
  <w:style w:type="paragraph" w:customStyle="1" w:styleId="Heading1A">
    <w:name w:val="Heading 1A"/>
    <w:basedOn w:val="Heading1"/>
    <w:next w:val="Heading2A"/>
    <w:pPr>
      <w:numPr>
        <w:numId w:val="18"/>
      </w:numPr>
    </w:pPr>
  </w:style>
  <w:style w:type="character" w:styleId="Hyperlink">
    <w:name w:val="Hyperlink"/>
    <w:uiPriority w:val="99"/>
    <w:rPr>
      <w:rFonts w:cs="Times New Roman"/>
      <w:color w:val="0000FF"/>
      <w:u w:val="none"/>
    </w:rPr>
  </w:style>
  <w:style w:type="character" w:styleId="FollowedHyperlink">
    <w:name w:val="FollowedHyperlink"/>
    <w:rPr>
      <w:rFonts w:cs="Times New Roman"/>
      <w:color w:val="800080"/>
      <w:u w:val="none"/>
    </w:rPr>
  </w:style>
  <w:style w:type="paragraph" w:customStyle="1" w:styleId="PFQuotes">
    <w:name w:val="PF Quotes"/>
    <w:basedOn w:val="Normal"/>
    <w:next w:val="Normal"/>
    <w:pPr>
      <w:spacing w:before="60" w:after="60" w:line="240" w:lineRule="auto"/>
      <w:ind w:left="924" w:right="924"/>
      <w:jc w:val="both"/>
    </w:pPr>
    <w:rPr>
      <w:color w:val="auto"/>
      <w:sz w:val="20"/>
      <w:szCs w:val="20"/>
    </w:rPr>
  </w:style>
  <w:style w:type="paragraph" w:customStyle="1" w:styleId="PFDashLevel1">
    <w:name w:val="PF Dash Level 1"/>
    <w:basedOn w:val="Normal"/>
    <w:pPr>
      <w:numPr>
        <w:numId w:val="2"/>
      </w:numPr>
    </w:pPr>
    <w:rPr>
      <w:color w:val="auto"/>
    </w:rPr>
  </w:style>
  <w:style w:type="paragraph" w:customStyle="1" w:styleId="PFDashLevel2">
    <w:name w:val="PF Dash Level 2"/>
    <w:basedOn w:val="Normal"/>
    <w:pPr>
      <w:numPr>
        <w:numId w:val="3"/>
      </w:numPr>
    </w:pPr>
    <w:rPr>
      <w:color w:val="auto"/>
    </w:rPr>
  </w:style>
  <w:style w:type="paragraph" w:customStyle="1" w:styleId="PFDashLevel3">
    <w:name w:val="PF Dash Level 3"/>
    <w:basedOn w:val="Normal"/>
    <w:pPr>
      <w:numPr>
        <w:numId w:val="4"/>
      </w:numPr>
    </w:pPr>
    <w:rPr>
      <w:color w:val="auto"/>
    </w:rPr>
  </w:style>
  <w:style w:type="paragraph" w:customStyle="1" w:styleId="PFDashMargin">
    <w:name w:val="PF Dash Margin"/>
    <w:basedOn w:val="Normal"/>
    <w:pPr>
      <w:numPr>
        <w:numId w:val="5"/>
      </w:numPr>
    </w:pPr>
    <w:rPr>
      <w:color w:val="auto"/>
    </w:rPr>
  </w:style>
  <w:style w:type="paragraph" w:customStyle="1" w:styleId="Indent2">
    <w:name w:val="Indent 2"/>
    <w:basedOn w:val="Normal"/>
    <w:link w:val="Indent2Char"/>
    <w:pPr>
      <w:spacing w:after="240"/>
      <w:ind w:left="737"/>
    </w:pPr>
  </w:style>
  <w:style w:type="character" w:customStyle="1" w:styleId="Indent2Char">
    <w:name w:val="Indent 2 Char"/>
    <w:link w:val="Indent2"/>
    <w:locked/>
    <w:rPr>
      <w:rFonts w:cs="Times New Roman"/>
      <w:sz w:val="23"/>
      <w:szCs w:val="23"/>
      <w:lang w:val="en-AU" w:eastAsia="en-US"/>
    </w:rPr>
  </w:style>
  <w:style w:type="paragraph" w:customStyle="1" w:styleId="Indent3">
    <w:name w:val="Indent 3"/>
    <w:basedOn w:val="Normal"/>
    <w:pPr>
      <w:spacing w:after="240"/>
      <w:ind w:left="1474"/>
    </w:pPr>
  </w:style>
  <w:style w:type="paragraph" w:customStyle="1" w:styleId="Indent4">
    <w:name w:val="Indent 4"/>
    <w:basedOn w:val="Normal"/>
    <w:pPr>
      <w:spacing w:after="240"/>
      <w:ind w:left="2211"/>
    </w:pPr>
  </w:style>
  <w:style w:type="paragraph" w:customStyle="1" w:styleId="Indent5">
    <w:name w:val="Indent 5"/>
    <w:basedOn w:val="Normal"/>
    <w:pPr>
      <w:spacing w:after="240"/>
      <w:ind w:left="2948"/>
    </w:pPr>
  </w:style>
  <w:style w:type="character" w:customStyle="1" w:styleId="Choice">
    <w:name w:val="Choice"/>
    <w:rPr>
      <w:rFonts w:ascii="Arial" w:hAnsi="Arial" w:cs="Arial"/>
      <w:b/>
      <w:bCs/>
      <w:sz w:val="18"/>
      <w:szCs w:val="18"/>
      <w:vertAlign w:val="baseline"/>
      <w:lang w:val="en-AU" w:eastAsia="x-none"/>
    </w:rPr>
  </w:style>
  <w:style w:type="character" w:styleId="FootnoteReference">
    <w:name w:val="footnote reference"/>
    <w:semiHidden/>
    <w:rPr>
      <w:rFonts w:cs="Times New Roman"/>
      <w:vertAlign w:val="superscript"/>
    </w:rPr>
  </w:style>
  <w:style w:type="paragraph" w:customStyle="1" w:styleId="PrecName">
    <w:name w:val="PrecName"/>
    <w:basedOn w:val="Normal"/>
    <w:pPr>
      <w:spacing w:after="240" w:line="260" w:lineRule="atLeast"/>
      <w:ind w:left="142"/>
    </w:pPr>
    <w:rPr>
      <w:rFonts w:ascii="Garamond" w:hAnsi="Garamond" w:cs="Garamond"/>
      <w:sz w:val="64"/>
      <w:szCs w:val="64"/>
    </w:rPr>
  </w:style>
  <w:style w:type="paragraph" w:customStyle="1" w:styleId="FPtext">
    <w:name w:val="FPtext"/>
    <w:basedOn w:val="Normal"/>
    <w:pPr>
      <w:spacing w:line="260" w:lineRule="atLeast"/>
      <w:ind w:left="624" w:right="-567"/>
    </w:pPr>
    <w:rPr>
      <w:sz w:val="20"/>
      <w:szCs w:val="20"/>
    </w:rPr>
  </w:style>
  <w:style w:type="paragraph" w:customStyle="1" w:styleId="CoverText">
    <w:name w:val="CoverText"/>
    <w:basedOn w:val="FPtext"/>
    <w:pPr>
      <w:ind w:left="57" w:right="0"/>
    </w:pPr>
  </w:style>
  <w:style w:type="paragraph" w:customStyle="1" w:styleId="PrecNameCover">
    <w:name w:val="PrecNameCover"/>
    <w:basedOn w:val="PrecName"/>
    <w:next w:val="Normal"/>
    <w:pPr>
      <w:ind w:left="57"/>
    </w:pPr>
  </w:style>
  <w:style w:type="paragraph" w:styleId="FootnoteText">
    <w:name w:val="footnote text"/>
    <w:basedOn w:val="Normal"/>
    <w:link w:val="FootnoteTextChar"/>
    <w:semiHidden/>
    <w:pPr>
      <w:spacing w:after="60"/>
      <w:ind w:left="284" w:hanging="284"/>
    </w:pPr>
    <w:rPr>
      <w:sz w:val="18"/>
      <w:szCs w:val="18"/>
    </w:rPr>
  </w:style>
  <w:style w:type="character" w:customStyle="1" w:styleId="FootnoteTextChar">
    <w:name w:val="Footnote Text Char"/>
    <w:link w:val="FootnoteText"/>
    <w:semiHidden/>
    <w:locked/>
    <w:rPr>
      <w:rFonts w:ascii="Arial" w:hAnsi="Arial" w:cs="Arial"/>
      <w:color w:val="000000"/>
      <w:lang w:val="en-AU" w:eastAsia="x-none"/>
    </w:rPr>
  </w:style>
  <w:style w:type="paragraph" w:customStyle="1" w:styleId="Headersub">
    <w:name w:val="Header sub"/>
    <w:basedOn w:val="Normal"/>
    <w:pPr>
      <w:spacing w:after="1240"/>
    </w:pPr>
    <w:rPr>
      <w:sz w:val="36"/>
      <w:szCs w:val="36"/>
    </w:rPr>
  </w:style>
  <w:style w:type="paragraph" w:customStyle="1" w:styleId="SchedH1">
    <w:name w:val="SchedH1"/>
    <w:basedOn w:val="Normal"/>
    <w:next w:val="SchedH2"/>
    <w:pPr>
      <w:keepNext/>
      <w:numPr>
        <w:numId w:val="6"/>
      </w:numPr>
      <w:pBdr>
        <w:top w:val="single" w:sz="6" w:space="2" w:color="auto"/>
      </w:pBdr>
      <w:spacing w:before="240"/>
    </w:pPr>
    <w:rPr>
      <w:b/>
      <w:bCs/>
      <w:sz w:val="28"/>
      <w:szCs w:val="28"/>
    </w:rPr>
  </w:style>
  <w:style w:type="paragraph" w:customStyle="1" w:styleId="SchedH2">
    <w:name w:val="SchedH2"/>
    <w:basedOn w:val="Normal"/>
    <w:next w:val="Indent2"/>
    <w:pPr>
      <w:keepNext/>
      <w:numPr>
        <w:ilvl w:val="1"/>
        <w:numId w:val="6"/>
      </w:numPr>
    </w:pPr>
    <w:rPr>
      <w:b/>
      <w:bCs/>
      <w:sz w:val="22"/>
      <w:szCs w:val="22"/>
    </w:rPr>
  </w:style>
  <w:style w:type="paragraph" w:customStyle="1" w:styleId="SchedH3">
    <w:name w:val="SchedH3"/>
    <w:basedOn w:val="Normal"/>
    <w:pPr>
      <w:numPr>
        <w:ilvl w:val="2"/>
        <w:numId w:val="6"/>
      </w:numPr>
      <w:spacing w:after="240"/>
    </w:pPr>
  </w:style>
  <w:style w:type="paragraph" w:customStyle="1" w:styleId="SchedH4">
    <w:name w:val="SchedH4"/>
    <w:basedOn w:val="Normal"/>
    <w:pPr>
      <w:numPr>
        <w:ilvl w:val="3"/>
        <w:numId w:val="6"/>
      </w:numPr>
      <w:spacing w:after="240"/>
    </w:pPr>
  </w:style>
  <w:style w:type="paragraph" w:customStyle="1" w:styleId="SchedH5">
    <w:name w:val="SchedH5"/>
    <w:basedOn w:val="Normal"/>
    <w:pPr>
      <w:numPr>
        <w:ilvl w:val="4"/>
        <w:numId w:val="6"/>
      </w:numPr>
      <w:spacing w:after="240"/>
    </w:pPr>
  </w:style>
  <w:style w:type="character" w:customStyle="1" w:styleId="Heading3Char1">
    <w:name w:val="Heading 3 Char1"/>
    <w:rPr>
      <w:rFonts w:cs="Times New Roman"/>
      <w:sz w:val="23"/>
      <w:szCs w:val="23"/>
      <w:lang w:val="en-AU" w:eastAsia="en-US"/>
    </w:rPr>
  </w:style>
  <w:style w:type="character" w:styleId="PageNumber">
    <w:name w:val="page number"/>
    <w:rPr>
      <w:rFonts w:cs="Times New Roman"/>
    </w:rPr>
  </w:style>
  <w:style w:type="paragraph" w:styleId="NormalWeb">
    <w:name w:val="Normal (Web)"/>
    <w:basedOn w:val="Normal"/>
    <w:pPr>
      <w:tabs>
        <w:tab w:val="clear" w:pos="924"/>
        <w:tab w:val="clear" w:pos="1848"/>
        <w:tab w:val="clear" w:pos="2773"/>
        <w:tab w:val="clear" w:pos="3697"/>
        <w:tab w:val="clear" w:pos="4621"/>
        <w:tab w:val="clear" w:pos="5545"/>
        <w:tab w:val="clear" w:pos="6469"/>
        <w:tab w:val="clear" w:pos="7394"/>
        <w:tab w:val="clear" w:pos="8318"/>
        <w:tab w:val="clear" w:pos="8930"/>
      </w:tabs>
      <w:spacing w:before="100" w:beforeAutospacing="1" w:after="100" w:afterAutospacing="1" w:line="240" w:lineRule="auto"/>
    </w:pPr>
    <w:rPr>
      <w:sz w:val="24"/>
      <w:szCs w:val="24"/>
      <w:lang w:eastAsia="en-AU"/>
    </w:rPr>
  </w:style>
  <w:style w:type="paragraph" w:styleId="TOC4">
    <w:name w:val="toc 4"/>
    <w:basedOn w:val="Normal"/>
    <w:next w:val="Normal"/>
    <w:autoRedefine/>
    <w:semiHidden/>
    <w:pPr>
      <w:tabs>
        <w:tab w:val="clear" w:pos="924"/>
        <w:tab w:val="clear" w:pos="1848"/>
        <w:tab w:val="clear" w:pos="2773"/>
        <w:tab w:val="clear" w:pos="3697"/>
        <w:tab w:val="clear" w:pos="4621"/>
        <w:tab w:val="clear" w:pos="5545"/>
        <w:tab w:val="clear" w:pos="6469"/>
        <w:tab w:val="clear" w:pos="7394"/>
        <w:tab w:val="clear" w:pos="8318"/>
        <w:tab w:val="clear" w:pos="8930"/>
      </w:tabs>
      <w:spacing w:before="0" w:after="0"/>
      <w:ind w:left="630"/>
    </w:pPr>
    <w:rPr>
      <w:rFonts w:ascii="Times New Roman" w:hAnsi="Times New Roman" w:cs="Times New Roman"/>
      <w:sz w:val="18"/>
      <w:szCs w:val="18"/>
    </w:rPr>
  </w:style>
  <w:style w:type="paragraph" w:styleId="TOC5">
    <w:name w:val="toc 5"/>
    <w:basedOn w:val="Normal"/>
    <w:next w:val="Normal"/>
    <w:autoRedefine/>
    <w:semiHidden/>
    <w:pPr>
      <w:tabs>
        <w:tab w:val="clear" w:pos="924"/>
        <w:tab w:val="clear" w:pos="1848"/>
        <w:tab w:val="clear" w:pos="2773"/>
        <w:tab w:val="clear" w:pos="3697"/>
        <w:tab w:val="clear" w:pos="4621"/>
        <w:tab w:val="clear" w:pos="5545"/>
        <w:tab w:val="clear" w:pos="6469"/>
        <w:tab w:val="clear" w:pos="7394"/>
        <w:tab w:val="clear" w:pos="8318"/>
        <w:tab w:val="clear" w:pos="8930"/>
      </w:tabs>
      <w:spacing w:before="0" w:after="0"/>
      <w:ind w:left="840"/>
    </w:pPr>
    <w:rPr>
      <w:rFonts w:ascii="Times New Roman" w:hAnsi="Times New Roman" w:cs="Times New Roman"/>
      <w:sz w:val="18"/>
      <w:szCs w:val="18"/>
    </w:rPr>
  </w:style>
  <w:style w:type="paragraph" w:styleId="TOC6">
    <w:name w:val="toc 6"/>
    <w:basedOn w:val="Normal"/>
    <w:next w:val="Normal"/>
    <w:autoRedefine/>
    <w:semiHidden/>
    <w:pPr>
      <w:tabs>
        <w:tab w:val="clear" w:pos="924"/>
        <w:tab w:val="clear" w:pos="1848"/>
        <w:tab w:val="clear" w:pos="2773"/>
        <w:tab w:val="clear" w:pos="3697"/>
        <w:tab w:val="clear" w:pos="4621"/>
        <w:tab w:val="clear" w:pos="5545"/>
        <w:tab w:val="clear" w:pos="6469"/>
        <w:tab w:val="clear" w:pos="7394"/>
        <w:tab w:val="clear" w:pos="8318"/>
        <w:tab w:val="clear" w:pos="8930"/>
      </w:tabs>
      <w:spacing w:before="0" w:after="0"/>
      <w:ind w:left="1050"/>
    </w:pPr>
    <w:rPr>
      <w:rFonts w:ascii="Times New Roman" w:hAnsi="Times New Roman" w:cs="Times New Roman"/>
      <w:sz w:val="18"/>
      <w:szCs w:val="18"/>
    </w:rPr>
  </w:style>
  <w:style w:type="paragraph" w:styleId="TOC7">
    <w:name w:val="toc 7"/>
    <w:basedOn w:val="Normal"/>
    <w:next w:val="Normal"/>
    <w:autoRedefine/>
    <w:semiHidden/>
    <w:pPr>
      <w:tabs>
        <w:tab w:val="clear" w:pos="924"/>
        <w:tab w:val="clear" w:pos="1848"/>
        <w:tab w:val="clear" w:pos="2773"/>
        <w:tab w:val="clear" w:pos="3697"/>
        <w:tab w:val="clear" w:pos="4621"/>
        <w:tab w:val="clear" w:pos="5545"/>
        <w:tab w:val="clear" w:pos="6469"/>
        <w:tab w:val="clear" w:pos="7394"/>
        <w:tab w:val="clear" w:pos="8318"/>
        <w:tab w:val="clear" w:pos="8930"/>
      </w:tabs>
      <w:spacing w:before="0" w:after="0"/>
      <w:ind w:left="1260"/>
    </w:pPr>
    <w:rPr>
      <w:rFonts w:ascii="Times New Roman" w:hAnsi="Times New Roman" w:cs="Times New Roman"/>
      <w:sz w:val="18"/>
      <w:szCs w:val="18"/>
    </w:rPr>
  </w:style>
  <w:style w:type="paragraph" w:styleId="TOC8">
    <w:name w:val="toc 8"/>
    <w:basedOn w:val="Normal"/>
    <w:next w:val="Normal"/>
    <w:autoRedefine/>
    <w:semiHidden/>
    <w:pPr>
      <w:tabs>
        <w:tab w:val="clear" w:pos="924"/>
        <w:tab w:val="clear" w:pos="1848"/>
        <w:tab w:val="clear" w:pos="2773"/>
        <w:tab w:val="clear" w:pos="3697"/>
        <w:tab w:val="clear" w:pos="4621"/>
        <w:tab w:val="clear" w:pos="5545"/>
        <w:tab w:val="clear" w:pos="6469"/>
        <w:tab w:val="clear" w:pos="7394"/>
        <w:tab w:val="clear" w:pos="8318"/>
        <w:tab w:val="clear" w:pos="8930"/>
      </w:tabs>
      <w:spacing w:before="0" w:after="0"/>
      <w:ind w:left="1470"/>
    </w:pPr>
    <w:rPr>
      <w:rFonts w:ascii="Times New Roman" w:hAnsi="Times New Roman" w:cs="Times New Roman"/>
      <w:sz w:val="18"/>
      <w:szCs w:val="18"/>
    </w:rPr>
  </w:style>
  <w:style w:type="paragraph" w:styleId="TOC9">
    <w:name w:val="toc 9"/>
    <w:basedOn w:val="Normal"/>
    <w:next w:val="Normal"/>
    <w:autoRedefine/>
    <w:semiHidden/>
    <w:pPr>
      <w:tabs>
        <w:tab w:val="clear" w:pos="924"/>
        <w:tab w:val="clear" w:pos="1848"/>
        <w:tab w:val="clear" w:pos="2773"/>
        <w:tab w:val="clear" w:pos="3697"/>
        <w:tab w:val="clear" w:pos="4621"/>
        <w:tab w:val="clear" w:pos="5545"/>
        <w:tab w:val="clear" w:pos="6469"/>
        <w:tab w:val="clear" w:pos="7394"/>
        <w:tab w:val="clear" w:pos="8318"/>
        <w:tab w:val="clear" w:pos="8930"/>
      </w:tabs>
      <w:spacing w:before="0" w:after="0"/>
      <w:ind w:left="1680"/>
    </w:pPr>
    <w:rPr>
      <w:rFonts w:ascii="Times New Roman" w:hAnsi="Times New Roman" w:cs="Times New Roman"/>
      <w:sz w:val="18"/>
      <w:szCs w:val="18"/>
    </w:rPr>
  </w:style>
  <w:style w:type="paragraph" w:customStyle="1" w:styleId="DateTimeStamp1">
    <w:name w:val="DateTimeStamp1"/>
    <w:pPr>
      <w:tabs>
        <w:tab w:val="center" w:pos="4153"/>
        <w:tab w:val="right" w:pos="8306"/>
      </w:tabs>
    </w:pPr>
    <w:rPr>
      <w:rFonts w:ascii="Arial" w:hAnsi="Arial" w:cs="Arial"/>
      <w:sz w:val="18"/>
      <w:szCs w:val="18"/>
      <w:lang w:val="en-GB" w:eastAsia="en-US"/>
    </w:rPr>
  </w:style>
  <w:style w:type="paragraph" w:customStyle="1" w:styleId="ScheduleTOC">
    <w:name w:val="ScheduleTOC"/>
    <w:pPr>
      <w:tabs>
        <w:tab w:val="left" w:pos="924"/>
        <w:tab w:val="left" w:pos="1848"/>
        <w:tab w:val="left" w:pos="2773"/>
        <w:tab w:val="left" w:pos="3697"/>
        <w:tab w:val="left" w:pos="4621"/>
        <w:tab w:val="left" w:pos="5545"/>
        <w:tab w:val="left" w:pos="6469"/>
        <w:tab w:val="left" w:pos="7394"/>
        <w:tab w:val="left" w:pos="8318"/>
        <w:tab w:val="right" w:pos="8930"/>
      </w:tabs>
      <w:spacing w:before="120" w:after="120" w:line="276" w:lineRule="auto"/>
    </w:pPr>
    <w:rPr>
      <w:rFonts w:ascii="Arial" w:hAnsi="Arial" w:cs="Arial"/>
      <w:color w:val="000000"/>
      <w:sz w:val="21"/>
      <w:szCs w:val="21"/>
      <w:lang w:eastAsia="en-US"/>
    </w:rPr>
  </w:style>
  <w:style w:type="character" w:styleId="CommentReference">
    <w:name w:val="annotation reference"/>
    <w:semiHidden/>
    <w:rPr>
      <w:rFonts w:cs="Times New Roman"/>
      <w:sz w:val="16"/>
      <w:szCs w:val="16"/>
    </w:rPr>
  </w:style>
  <w:style w:type="paragraph" w:styleId="CommentText">
    <w:name w:val="annotation text"/>
    <w:basedOn w:val="Normal"/>
    <w:link w:val="CommentTextChar"/>
    <w:semiHidden/>
    <w:rPr>
      <w:sz w:val="20"/>
      <w:szCs w:val="20"/>
    </w:rPr>
  </w:style>
  <w:style w:type="character" w:customStyle="1" w:styleId="CommentTextChar">
    <w:name w:val="Comment Text Char"/>
    <w:link w:val="CommentText"/>
    <w:semiHidden/>
    <w:locked/>
    <w:rPr>
      <w:rFonts w:ascii="Arial" w:hAnsi="Arial" w:cs="Arial"/>
      <w:color w:val="000000"/>
      <w:lang w:val="en-AU" w:eastAsia="x-none"/>
    </w:rPr>
  </w:style>
  <w:style w:type="paragraph" w:styleId="CommentSubject">
    <w:name w:val="annotation subject"/>
    <w:basedOn w:val="CommentText"/>
    <w:next w:val="CommentText"/>
    <w:link w:val="CommentSubjectChar"/>
    <w:semiHidden/>
    <w:rPr>
      <w:b/>
      <w:bCs/>
    </w:rPr>
  </w:style>
  <w:style w:type="character" w:customStyle="1" w:styleId="CommentSubjectChar">
    <w:name w:val="Comment Subject Char"/>
    <w:link w:val="CommentSubject"/>
    <w:semiHidden/>
    <w:locked/>
    <w:rPr>
      <w:rFonts w:ascii="Arial" w:hAnsi="Arial" w:cs="Arial"/>
      <w:b/>
      <w:bCs/>
      <w:color w:val="000000"/>
      <w:lang w:val="en-AU" w:eastAsia="x-none"/>
    </w:rPr>
  </w:style>
  <w:style w:type="paragraph" w:styleId="BodyTextIndent">
    <w:name w:val="Body Text Indent"/>
    <w:basedOn w:val="Normal"/>
    <w:link w:val="BodyTextIndentChar"/>
    <w:pPr>
      <w:tabs>
        <w:tab w:val="clear" w:pos="924"/>
        <w:tab w:val="clear" w:pos="1848"/>
        <w:tab w:val="clear" w:pos="2773"/>
        <w:tab w:val="clear" w:pos="3697"/>
        <w:tab w:val="clear" w:pos="4621"/>
        <w:tab w:val="clear" w:pos="5545"/>
        <w:tab w:val="clear" w:pos="6469"/>
        <w:tab w:val="clear" w:pos="7394"/>
        <w:tab w:val="clear" w:pos="8318"/>
        <w:tab w:val="clear" w:pos="8930"/>
        <w:tab w:val="left" w:pos="851"/>
        <w:tab w:val="left" w:pos="1701"/>
      </w:tabs>
      <w:spacing w:before="0" w:after="60" w:line="240" w:lineRule="auto"/>
      <w:ind w:left="851" w:hanging="851"/>
    </w:pPr>
    <w:rPr>
      <w:color w:val="auto"/>
      <w:sz w:val="22"/>
      <w:szCs w:val="22"/>
      <w:lang w:eastAsia="en-AU"/>
    </w:rPr>
  </w:style>
  <w:style w:type="character" w:customStyle="1" w:styleId="BodyTextIndentChar">
    <w:name w:val="Body Text Indent Char"/>
    <w:link w:val="BodyTextIndent"/>
    <w:semiHidden/>
    <w:locked/>
    <w:rPr>
      <w:rFonts w:ascii="Arial" w:hAnsi="Arial" w:cs="Arial"/>
      <w:color w:val="000000"/>
      <w:sz w:val="21"/>
      <w:szCs w:val="21"/>
      <w:lang w:val="en-AU" w:eastAsia="x-none"/>
    </w:rPr>
  </w:style>
  <w:style w:type="table" w:styleId="TableGrid">
    <w:name w:val="Table Grid"/>
    <w:basedOn w:val="TableNormal"/>
    <w:pPr>
      <w:spacing w:after="60"/>
    </w:pPr>
    <w:rPr>
      <w:rFonts w:ascii="Arial" w:hAnsi="Arial" w:cs="Arial"/>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FNumLevel2Char">
    <w:name w:val="PF (Num) Level 2 Char"/>
    <w:link w:val="PFNumLevel2"/>
    <w:locked/>
    <w:rPr>
      <w:rFonts w:ascii="Arial" w:hAnsi="Arial" w:cs="Arial"/>
      <w:color w:val="000000"/>
      <w:sz w:val="21"/>
      <w:szCs w:val="21"/>
      <w:lang w:eastAsia="en-US"/>
    </w:rPr>
  </w:style>
  <w:style w:type="paragraph" w:customStyle="1" w:styleId="CharChar1CharCharCharChar">
    <w:name w:val="Char Char1 Char Char Char Char"/>
    <w:basedOn w:val="Normal"/>
    <w:pPr>
      <w:tabs>
        <w:tab w:val="clear" w:pos="924"/>
        <w:tab w:val="clear" w:pos="1848"/>
        <w:tab w:val="clear" w:pos="2773"/>
        <w:tab w:val="clear" w:pos="3697"/>
        <w:tab w:val="clear" w:pos="4621"/>
        <w:tab w:val="clear" w:pos="5545"/>
        <w:tab w:val="clear" w:pos="6469"/>
        <w:tab w:val="clear" w:pos="7394"/>
        <w:tab w:val="clear" w:pos="8318"/>
        <w:tab w:val="clear" w:pos="8930"/>
      </w:tabs>
      <w:spacing w:before="0" w:after="0" w:line="240" w:lineRule="auto"/>
    </w:pPr>
    <w:rPr>
      <w:color w:val="auto"/>
      <w:sz w:val="22"/>
      <w:szCs w:val="22"/>
    </w:rPr>
  </w:style>
  <w:style w:type="paragraph" w:customStyle="1" w:styleId="PFSignatures-Agreement">
    <w:name w:val="PF Signatures - Agreement"/>
    <w:basedOn w:val="Normal"/>
    <w:pPr>
      <w:keepNext/>
      <w:tabs>
        <w:tab w:val="clear" w:pos="924"/>
        <w:tab w:val="clear" w:pos="1848"/>
        <w:tab w:val="clear" w:pos="2773"/>
        <w:tab w:val="clear" w:pos="3697"/>
        <w:tab w:val="clear" w:pos="4621"/>
        <w:tab w:val="clear" w:pos="5545"/>
        <w:tab w:val="clear" w:pos="6469"/>
        <w:tab w:val="clear" w:pos="7394"/>
        <w:tab w:val="clear" w:pos="8318"/>
        <w:tab w:val="clear" w:pos="8930"/>
      </w:tabs>
      <w:spacing w:before="400" w:after="0"/>
    </w:pPr>
    <w:rPr>
      <w:color w:val="auto"/>
      <w:szCs w:val="24"/>
      <w:lang w:val="en-US"/>
    </w:rPr>
  </w:style>
  <w:style w:type="paragraph" w:styleId="Revision">
    <w:name w:val="Revision"/>
    <w:hidden/>
    <w:semiHidden/>
    <w:rPr>
      <w:rFonts w:ascii="Arial" w:hAnsi="Arial" w:cs="Arial"/>
      <w:color w:val="000000"/>
      <w:sz w:val="21"/>
      <w:szCs w:val="21"/>
      <w:lang w:eastAsia="en-US"/>
    </w:rPr>
  </w:style>
  <w:style w:type="paragraph" w:styleId="ListNumber2">
    <w:name w:val="List Number 2"/>
    <w:basedOn w:val="Normal"/>
    <w:locked/>
    <w:rsid w:val="00345FEE"/>
    <w:pPr>
      <w:numPr>
        <w:numId w:val="30"/>
      </w:numPr>
      <w:spacing w:before="240"/>
      <w:ind w:left="720" w:hanging="720"/>
    </w:pPr>
    <w:rPr>
      <w:rFonts w:ascii="Palatino" w:hAnsi="Palatino" w:cs="Times New Roman"/>
      <w:sz w:val="22"/>
      <w:szCs w:val="20"/>
    </w:rPr>
  </w:style>
  <w:style w:type="character" w:customStyle="1" w:styleId="PFNumLevel3Char">
    <w:name w:val="PF (Num) Level 3 Char"/>
    <w:link w:val="PFNumLevel3"/>
    <w:locked/>
    <w:rPr>
      <w:rFonts w:ascii="Arial" w:hAnsi="Arial" w:cs="Arial"/>
      <w:color w:val="000000"/>
      <w:sz w:val="21"/>
      <w:szCs w:val="21"/>
      <w:lang w:eastAsia="en-US"/>
    </w:rPr>
  </w:style>
  <w:style w:type="paragraph" w:styleId="ListBullet">
    <w:name w:val="List Bullet"/>
    <w:basedOn w:val="Normal"/>
    <w:locked/>
    <w:pPr>
      <w:numPr>
        <w:numId w:val="32"/>
      </w:numPr>
      <w:contextualSpacing/>
    </w:pPr>
  </w:style>
  <w:style w:type="paragraph" w:styleId="ListParagraph">
    <w:name w:val="List Paragraph"/>
    <w:basedOn w:val="Normal"/>
    <w:uiPriority w:val="34"/>
    <w:qFormat/>
    <w:rsid w:val="00E50732"/>
    <w:pPr>
      <w:ind w:left="720"/>
    </w:pPr>
  </w:style>
  <w:style w:type="paragraph" w:customStyle="1" w:styleId="Paragraph">
    <w:name w:val="Paragraph"/>
    <w:basedOn w:val="Normal"/>
    <w:rsid w:val="003B0A55"/>
    <w:pPr>
      <w:tabs>
        <w:tab w:val="clear" w:pos="924"/>
        <w:tab w:val="clear" w:pos="1848"/>
        <w:tab w:val="clear" w:pos="2773"/>
        <w:tab w:val="clear" w:pos="3697"/>
        <w:tab w:val="clear" w:pos="4621"/>
        <w:tab w:val="clear" w:pos="5545"/>
        <w:tab w:val="clear" w:pos="6469"/>
        <w:tab w:val="clear" w:pos="7394"/>
        <w:tab w:val="clear" w:pos="8318"/>
        <w:tab w:val="clear" w:pos="8930"/>
      </w:tabs>
      <w:spacing w:before="240" w:after="0" w:line="240" w:lineRule="auto"/>
    </w:pPr>
    <w:rPr>
      <w:rFonts w:ascii="Times" w:hAnsi="Times" w:cs="Times New Roman"/>
      <w:color w:val="auto"/>
      <w:sz w:val="26"/>
      <w:szCs w:val="20"/>
      <w:lang w:eastAsia="en-AU"/>
    </w:rPr>
  </w:style>
  <w:style w:type="numbering" w:customStyle="1" w:styleId="MELegal">
    <w:name w:val="ME Legal"/>
    <w:basedOn w:val="NoList"/>
    <w:uiPriority w:val="99"/>
    <w:rsid w:val="003B0A55"/>
    <w:pPr>
      <w:numPr>
        <w:numId w:val="38"/>
      </w:numPr>
    </w:pPr>
  </w:style>
  <w:style w:type="paragraph" w:customStyle="1" w:styleId="MELegal1">
    <w:name w:val="ME Legal 1"/>
    <w:basedOn w:val="Normal"/>
    <w:qFormat/>
    <w:rsid w:val="003B0A55"/>
    <w:pPr>
      <w:numPr>
        <w:numId w:val="34"/>
      </w:numPr>
      <w:tabs>
        <w:tab w:val="clear" w:pos="924"/>
        <w:tab w:val="clear" w:pos="1848"/>
        <w:tab w:val="clear" w:pos="2773"/>
        <w:tab w:val="clear" w:pos="3697"/>
        <w:tab w:val="clear" w:pos="4621"/>
        <w:tab w:val="clear" w:pos="5545"/>
        <w:tab w:val="clear" w:pos="6469"/>
        <w:tab w:val="clear" w:pos="7394"/>
        <w:tab w:val="clear" w:pos="8318"/>
        <w:tab w:val="clear" w:pos="8930"/>
        <w:tab w:val="left" w:pos="851"/>
      </w:tabs>
      <w:spacing w:before="0" w:after="240" w:line="240" w:lineRule="auto"/>
      <w:outlineLvl w:val="0"/>
    </w:pPr>
    <w:rPr>
      <w:rFonts w:ascii="Calibri" w:eastAsia="Calibri" w:hAnsi="Calibri" w:cs="Times New Roman"/>
      <w:b/>
      <w:caps/>
      <w:color w:val="auto"/>
      <w:sz w:val="28"/>
      <w:szCs w:val="24"/>
    </w:rPr>
  </w:style>
  <w:style w:type="paragraph" w:customStyle="1" w:styleId="MELegal2">
    <w:name w:val="ME Legal 2"/>
    <w:basedOn w:val="Normal"/>
    <w:qFormat/>
    <w:rsid w:val="003B0A55"/>
    <w:pPr>
      <w:numPr>
        <w:ilvl w:val="1"/>
        <w:numId w:val="34"/>
      </w:numPr>
      <w:tabs>
        <w:tab w:val="clear" w:pos="924"/>
        <w:tab w:val="clear" w:pos="1848"/>
        <w:tab w:val="clear" w:pos="2773"/>
        <w:tab w:val="clear" w:pos="3697"/>
        <w:tab w:val="clear" w:pos="4621"/>
        <w:tab w:val="clear" w:pos="5545"/>
        <w:tab w:val="clear" w:pos="6469"/>
        <w:tab w:val="clear" w:pos="7394"/>
        <w:tab w:val="clear" w:pos="8318"/>
        <w:tab w:val="clear" w:pos="8930"/>
        <w:tab w:val="left" w:pos="851"/>
      </w:tabs>
      <w:spacing w:before="0" w:after="240" w:line="240" w:lineRule="auto"/>
      <w:outlineLvl w:val="1"/>
    </w:pPr>
    <w:rPr>
      <w:rFonts w:ascii="Calibri" w:eastAsia="Calibri" w:hAnsi="Calibri" w:cs="Times New Roman"/>
      <w:color w:val="auto"/>
      <w:sz w:val="24"/>
      <w:szCs w:val="24"/>
    </w:rPr>
  </w:style>
  <w:style w:type="paragraph" w:customStyle="1" w:styleId="MELegal3">
    <w:name w:val="ME Legal 3"/>
    <w:basedOn w:val="Normal"/>
    <w:qFormat/>
    <w:rsid w:val="003B0A55"/>
    <w:pPr>
      <w:numPr>
        <w:ilvl w:val="2"/>
        <w:numId w:val="34"/>
      </w:numPr>
      <w:tabs>
        <w:tab w:val="clear" w:pos="924"/>
        <w:tab w:val="clear" w:pos="1848"/>
        <w:tab w:val="clear" w:pos="2773"/>
        <w:tab w:val="clear" w:pos="3697"/>
        <w:tab w:val="clear" w:pos="4621"/>
        <w:tab w:val="clear" w:pos="5545"/>
        <w:tab w:val="clear" w:pos="6469"/>
        <w:tab w:val="clear" w:pos="7394"/>
        <w:tab w:val="clear" w:pos="8318"/>
        <w:tab w:val="clear" w:pos="8930"/>
        <w:tab w:val="left" w:pos="1701"/>
      </w:tabs>
      <w:spacing w:before="0" w:after="240" w:line="240" w:lineRule="auto"/>
      <w:outlineLvl w:val="2"/>
    </w:pPr>
    <w:rPr>
      <w:rFonts w:ascii="Calibri" w:eastAsia="Calibri" w:hAnsi="Calibri" w:cs="Times New Roman"/>
      <w:color w:val="auto"/>
      <w:sz w:val="24"/>
      <w:szCs w:val="24"/>
    </w:rPr>
  </w:style>
  <w:style w:type="paragraph" w:customStyle="1" w:styleId="MELegal4">
    <w:name w:val="ME Legal 4"/>
    <w:basedOn w:val="Normal"/>
    <w:qFormat/>
    <w:rsid w:val="00345FEE"/>
    <w:pPr>
      <w:numPr>
        <w:ilvl w:val="3"/>
        <w:numId w:val="34"/>
      </w:numPr>
      <w:tabs>
        <w:tab w:val="clear" w:pos="924"/>
        <w:tab w:val="clear" w:pos="1848"/>
        <w:tab w:val="clear" w:pos="2773"/>
        <w:tab w:val="clear" w:pos="3697"/>
        <w:tab w:val="clear" w:pos="4621"/>
        <w:tab w:val="clear" w:pos="5545"/>
        <w:tab w:val="clear" w:pos="6469"/>
        <w:tab w:val="clear" w:pos="7394"/>
        <w:tab w:val="clear" w:pos="8318"/>
        <w:tab w:val="clear" w:pos="8930"/>
        <w:tab w:val="left" w:pos="2552"/>
      </w:tabs>
      <w:spacing w:before="0" w:after="240" w:line="240" w:lineRule="auto"/>
      <w:outlineLvl w:val="3"/>
    </w:pPr>
    <w:rPr>
      <w:rFonts w:ascii="Calibri" w:eastAsia="Calibri" w:hAnsi="Calibri" w:cs="Times New Roman"/>
      <w:color w:val="auto"/>
      <w:sz w:val="24"/>
      <w:szCs w:val="24"/>
    </w:rPr>
  </w:style>
  <w:style w:type="character" w:styleId="IntenseReference">
    <w:name w:val="Intense Reference"/>
    <w:basedOn w:val="DefaultParagraphFont"/>
    <w:uiPriority w:val="32"/>
    <w:qFormat/>
    <w:rsid w:val="002F6EC1"/>
    <w:rPr>
      <w:b/>
      <w:bCs/>
      <w:i/>
      <w:smallCaps/>
      <w:color w:val="C0504D" w:themeColor="accent2"/>
      <w:spacing w:val="5"/>
      <w:u w:val="none"/>
    </w:rPr>
  </w:style>
  <w:style w:type="paragraph" w:customStyle="1" w:styleId="Default">
    <w:name w:val="Default"/>
    <w:basedOn w:val="Normal"/>
    <w:rsid w:val="009D7E15"/>
    <w:pPr>
      <w:tabs>
        <w:tab w:val="clear" w:pos="924"/>
        <w:tab w:val="clear" w:pos="1848"/>
        <w:tab w:val="clear" w:pos="2773"/>
        <w:tab w:val="clear" w:pos="3697"/>
        <w:tab w:val="clear" w:pos="4621"/>
        <w:tab w:val="clear" w:pos="5545"/>
        <w:tab w:val="clear" w:pos="6469"/>
        <w:tab w:val="clear" w:pos="7394"/>
        <w:tab w:val="clear" w:pos="8318"/>
        <w:tab w:val="clear" w:pos="8930"/>
      </w:tabs>
      <w:autoSpaceDE w:val="0"/>
      <w:autoSpaceDN w:val="0"/>
      <w:spacing w:before="0" w:after="0" w:line="240" w:lineRule="auto"/>
    </w:pPr>
    <w:rPr>
      <w:rFonts w:eastAsiaTheme="minorHAns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
      </w:divsChild>
    </w:div>
    <w:div w:id="452867716">
      <w:bodyDiv w:val="1"/>
      <w:marLeft w:val="0"/>
      <w:marRight w:val="0"/>
      <w:marTop w:val="0"/>
      <w:marBottom w:val="0"/>
      <w:divBdr>
        <w:top w:val="none" w:sz="0" w:space="0" w:color="auto"/>
        <w:left w:val="none" w:sz="0" w:space="0" w:color="auto"/>
        <w:bottom w:val="none" w:sz="0" w:space="0" w:color="auto"/>
        <w:right w:val="none" w:sz="0" w:space="0" w:color="auto"/>
      </w:divBdr>
    </w:div>
    <w:div w:id="1383335435">
      <w:bodyDiv w:val="1"/>
      <w:marLeft w:val="0"/>
      <w:marRight w:val="0"/>
      <w:marTop w:val="0"/>
      <w:marBottom w:val="0"/>
      <w:divBdr>
        <w:top w:val="none" w:sz="0" w:space="0" w:color="auto"/>
        <w:left w:val="none" w:sz="0" w:space="0" w:color="auto"/>
        <w:bottom w:val="none" w:sz="0" w:space="0" w:color="auto"/>
        <w:right w:val="none" w:sz="0" w:space="0" w:color="auto"/>
      </w:divBdr>
    </w:div>
    <w:div w:id="1877892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eader" Target="header7.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eader" Target="header9.xml"/><Relationship Id="rId5" Type="http://schemas.microsoft.com/office/2007/relationships/stylesWithEffects" Target="stylesWithEffects.xml"/><Relationship Id="rId15" Type="http://schemas.openxmlformats.org/officeDocument/2006/relationships/header" Target="header3.xml"/><Relationship Id="rId23" Type="http://schemas.openxmlformats.org/officeDocument/2006/relationships/footer" Target="footer5.xml"/><Relationship Id="rId10" Type="http://schemas.openxmlformats.org/officeDocument/2006/relationships/image" Target="media/image1.jpeg"/><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eader" Target="header8.xml"/><Relationship Id="rId27"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42E93F-DFD6-4D01-96DF-4CA43796177A}">
  <ds:schemaRefs>
    <ds:schemaRef ds:uri="http://schemas.openxmlformats.org/officeDocument/2006/bibliography"/>
  </ds:schemaRefs>
</ds:datastoreItem>
</file>

<file path=customXml/itemProps2.xml><?xml version="1.0" encoding="utf-8"?>
<ds:datastoreItem xmlns:ds="http://schemas.openxmlformats.org/officeDocument/2006/customXml" ds:itemID="{35687864-14A7-45E3-960C-71AD4E5071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69</Pages>
  <Words>25651</Words>
  <Characters>142951</Characters>
  <Application>Microsoft Office Word</Application>
  <DocSecurity>0</DocSecurity>
  <Lines>1191</Lines>
  <Paragraphs>336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168266</CharactersWithSpaces>
  <SharedDoc>false</SharedDoc>
  <HLinks>
    <vt:vector size="486" baseType="variant">
      <vt:variant>
        <vt:i4>1572921</vt:i4>
      </vt:variant>
      <vt:variant>
        <vt:i4>482</vt:i4>
      </vt:variant>
      <vt:variant>
        <vt:i4>0</vt:i4>
      </vt:variant>
      <vt:variant>
        <vt:i4>5</vt:i4>
      </vt:variant>
      <vt:variant>
        <vt:lpwstr/>
      </vt:variant>
      <vt:variant>
        <vt:lpwstr>_Toc439158150</vt:lpwstr>
      </vt:variant>
      <vt:variant>
        <vt:i4>1638457</vt:i4>
      </vt:variant>
      <vt:variant>
        <vt:i4>476</vt:i4>
      </vt:variant>
      <vt:variant>
        <vt:i4>0</vt:i4>
      </vt:variant>
      <vt:variant>
        <vt:i4>5</vt:i4>
      </vt:variant>
      <vt:variant>
        <vt:lpwstr/>
      </vt:variant>
      <vt:variant>
        <vt:lpwstr>_Toc439158149</vt:lpwstr>
      </vt:variant>
      <vt:variant>
        <vt:i4>1638457</vt:i4>
      </vt:variant>
      <vt:variant>
        <vt:i4>470</vt:i4>
      </vt:variant>
      <vt:variant>
        <vt:i4>0</vt:i4>
      </vt:variant>
      <vt:variant>
        <vt:i4>5</vt:i4>
      </vt:variant>
      <vt:variant>
        <vt:lpwstr/>
      </vt:variant>
      <vt:variant>
        <vt:lpwstr>_Toc439158148</vt:lpwstr>
      </vt:variant>
      <vt:variant>
        <vt:i4>1638457</vt:i4>
      </vt:variant>
      <vt:variant>
        <vt:i4>464</vt:i4>
      </vt:variant>
      <vt:variant>
        <vt:i4>0</vt:i4>
      </vt:variant>
      <vt:variant>
        <vt:i4>5</vt:i4>
      </vt:variant>
      <vt:variant>
        <vt:lpwstr/>
      </vt:variant>
      <vt:variant>
        <vt:lpwstr>_Toc439158147</vt:lpwstr>
      </vt:variant>
      <vt:variant>
        <vt:i4>1638457</vt:i4>
      </vt:variant>
      <vt:variant>
        <vt:i4>458</vt:i4>
      </vt:variant>
      <vt:variant>
        <vt:i4>0</vt:i4>
      </vt:variant>
      <vt:variant>
        <vt:i4>5</vt:i4>
      </vt:variant>
      <vt:variant>
        <vt:lpwstr/>
      </vt:variant>
      <vt:variant>
        <vt:lpwstr>_Toc439158146</vt:lpwstr>
      </vt:variant>
      <vt:variant>
        <vt:i4>1638457</vt:i4>
      </vt:variant>
      <vt:variant>
        <vt:i4>452</vt:i4>
      </vt:variant>
      <vt:variant>
        <vt:i4>0</vt:i4>
      </vt:variant>
      <vt:variant>
        <vt:i4>5</vt:i4>
      </vt:variant>
      <vt:variant>
        <vt:lpwstr/>
      </vt:variant>
      <vt:variant>
        <vt:lpwstr>_Toc439158145</vt:lpwstr>
      </vt:variant>
      <vt:variant>
        <vt:i4>1638457</vt:i4>
      </vt:variant>
      <vt:variant>
        <vt:i4>446</vt:i4>
      </vt:variant>
      <vt:variant>
        <vt:i4>0</vt:i4>
      </vt:variant>
      <vt:variant>
        <vt:i4>5</vt:i4>
      </vt:variant>
      <vt:variant>
        <vt:lpwstr/>
      </vt:variant>
      <vt:variant>
        <vt:lpwstr>_Toc439158144</vt:lpwstr>
      </vt:variant>
      <vt:variant>
        <vt:i4>1638457</vt:i4>
      </vt:variant>
      <vt:variant>
        <vt:i4>440</vt:i4>
      </vt:variant>
      <vt:variant>
        <vt:i4>0</vt:i4>
      </vt:variant>
      <vt:variant>
        <vt:i4>5</vt:i4>
      </vt:variant>
      <vt:variant>
        <vt:lpwstr/>
      </vt:variant>
      <vt:variant>
        <vt:lpwstr>_Toc439158143</vt:lpwstr>
      </vt:variant>
      <vt:variant>
        <vt:i4>1638457</vt:i4>
      </vt:variant>
      <vt:variant>
        <vt:i4>434</vt:i4>
      </vt:variant>
      <vt:variant>
        <vt:i4>0</vt:i4>
      </vt:variant>
      <vt:variant>
        <vt:i4>5</vt:i4>
      </vt:variant>
      <vt:variant>
        <vt:lpwstr/>
      </vt:variant>
      <vt:variant>
        <vt:lpwstr>_Toc439158142</vt:lpwstr>
      </vt:variant>
      <vt:variant>
        <vt:i4>1638457</vt:i4>
      </vt:variant>
      <vt:variant>
        <vt:i4>428</vt:i4>
      </vt:variant>
      <vt:variant>
        <vt:i4>0</vt:i4>
      </vt:variant>
      <vt:variant>
        <vt:i4>5</vt:i4>
      </vt:variant>
      <vt:variant>
        <vt:lpwstr/>
      </vt:variant>
      <vt:variant>
        <vt:lpwstr>_Toc439158141</vt:lpwstr>
      </vt:variant>
      <vt:variant>
        <vt:i4>1638457</vt:i4>
      </vt:variant>
      <vt:variant>
        <vt:i4>422</vt:i4>
      </vt:variant>
      <vt:variant>
        <vt:i4>0</vt:i4>
      </vt:variant>
      <vt:variant>
        <vt:i4>5</vt:i4>
      </vt:variant>
      <vt:variant>
        <vt:lpwstr/>
      </vt:variant>
      <vt:variant>
        <vt:lpwstr>_Toc439158140</vt:lpwstr>
      </vt:variant>
      <vt:variant>
        <vt:i4>1966137</vt:i4>
      </vt:variant>
      <vt:variant>
        <vt:i4>416</vt:i4>
      </vt:variant>
      <vt:variant>
        <vt:i4>0</vt:i4>
      </vt:variant>
      <vt:variant>
        <vt:i4>5</vt:i4>
      </vt:variant>
      <vt:variant>
        <vt:lpwstr/>
      </vt:variant>
      <vt:variant>
        <vt:lpwstr>_Toc439158139</vt:lpwstr>
      </vt:variant>
      <vt:variant>
        <vt:i4>1966137</vt:i4>
      </vt:variant>
      <vt:variant>
        <vt:i4>410</vt:i4>
      </vt:variant>
      <vt:variant>
        <vt:i4>0</vt:i4>
      </vt:variant>
      <vt:variant>
        <vt:i4>5</vt:i4>
      </vt:variant>
      <vt:variant>
        <vt:lpwstr/>
      </vt:variant>
      <vt:variant>
        <vt:lpwstr>_Toc439158138</vt:lpwstr>
      </vt:variant>
      <vt:variant>
        <vt:i4>1966137</vt:i4>
      </vt:variant>
      <vt:variant>
        <vt:i4>404</vt:i4>
      </vt:variant>
      <vt:variant>
        <vt:i4>0</vt:i4>
      </vt:variant>
      <vt:variant>
        <vt:i4>5</vt:i4>
      </vt:variant>
      <vt:variant>
        <vt:lpwstr/>
      </vt:variant>
      <vt:variant>
        <vt:lpwstr>_Toc439158137</vt:lpwstr>
      </vt:variant>
      <vt:variant>
        <vt:i4>1966137</vt:i4>
      </vt:variant>
      <vt:variant>
        <vt:i4>398</vt:i4>
      </vt:variant>
      <vt:variant>
        <vt:i4>0</vt:i4>
      </vt:variant>
      <vt:variant>
        <vt:i4>5</vt:i4>
      </vt:variant>
      <vt:variant>
        <vt:lpwstr/>
      </vt:variant>
      <vt:variant>
        <vt:lpwstr>_Toc439158136</vt:lpwstr>
      </vt:variant>
      <vt:variant>
        <vt:i4>1966137</vt:i4>
      </vt:variant>
      <vt:variant>
        <vt:i4>392</vt:i4>
      </vt:variant>
      <vt:variant>
        <vt:i4>0</vt:i4>
      </vt:variant>
      <vt:variant>
        <vt:i4>5</vt:i4>
      </vt:variant>
      <vt:variant>
        <vt:lpwstr/>
      </vt:variant>
      <vt:variant>
        <vt:lpwstr>_Toc439158135</vt:lpwstr>
      </vt:variant>
      <vt:variant>
        <vt:i4>1966137</vt:i4>
      </vt:variant>
      <vt:variant>
        <vt:i4>386</vt:i4>
      </vt:variant>
      <vt:variant>
        <vt:i4>0</vt:i4>
      </vt:variant>
      <vt:variant>
        <vt:i4>5</vt:i4>
      </vt:variant>
      <vt:variant>
        <vt:lpwstr/>
      </vt:variant>
      <vt:variant>
        <vt:lpwstr>_Toc439158134</vt:lpwstr>
      </vt:variant>
      <vt:variant>
        <vt:i4>1966137</vt:i4>
      </vt:variant>
      <vt:variant>
        <vt:i4>380</vt:i4>
      </vt:variant>
      <vt:variant>
        <vt:i4>0</vt:i4>
      </vt:variant>
      <vt:variant>
        <vt:i4>5</vt:i4>
      </vt:variant>
      <vt:variant>
        <vt:lpwstr/>
      </vt:variant>
      <vt:variant>
        <vt:lpwstr>_Toc439158133</vt:lpwstr>
      </vt:variant>
      <vt:variant>
        <vt:i4>1966137</vt:i4>
      </vt:variant>
      <vt:variant>
        <vt:i4>374</vt:i4>
      </vt:variant>
      <vt:variant>
        <vt:i4>0</vt:i4>
      </vt:variant>
      <vt:variant>
        <vt:i4>5</vt:i4>
      </vt:variant>
      <vt:variant>
        <vt:lpwstr/>
      </vt:variant>
      <vt:variant>
        <vt:lpwstr>_Toc439158132</vt:lpwstr>
      </vt:variant>
      <vt:variant>
        <vt:i4>1966137</vt:i4>
      </vt:variant>
      <vt:variant>
        <vt:i4>368</vt:i4>
      </vt:variant>
      <vt:variant>
        <vt:i4>0</vt:i4>
      </vt:variant>
      <vt:variant>
        <vt:i4>5</vt:i4>
      </vt:variant>
      <vt:variant>
        <vt:lpwstr/>
      </vt:variant>
      <vt:variant>
        <vt:lpwstr>_Toc439158131</vt:lpwstr>
      </vt:variant>
      <vt:variant>
        <vt:i4>1966137</vt:i4>
      </vt:variant>
      <vt:variant>
        <vt:i4>362</vt:i4>
      </vt:variant>
      <vt:variant>
        <vt:i4>0</vt:i4>
      </vt:variant>
      <vt:variant>
        <vt:i4>5</vt:i4>
      </vt:variant>
      <vt:variant>
        <vt:lpwstr/>
      </vt:variant>
      <vt:variant>
        <vt:lpwstr>_Toc439158130</vt:lpwstr>
      </vt:variant>
      <vt:variant>
        <vt:i4>2031673</vt:i4>
      </vt:variant>
      <vt:variant>
        <vt:i4>356</vt:i4>
      </vt:variant>
      <vt:variant>
        <vt:i4>0</vt:i4>
      </vt:variant>
      <vt:variant>
        <vt:i4>5</vt:i4>
      </vt:variant>
      <vt:variant>
        <vt:lpwstr/>
      </vt:variant>
      <vt:variant>
        <vt:lpwstr>_Toc439158129</vt:lpwstr>
      </vt:variant>
      <vt:variant>
        <vt:i4>2031673</vt:i4>
      </vt:variant>
      <vt:variant>
        <vt:i4>350</vt:i4>
      </vt:variant>
      <vt:variant>
        <vt:i4>0</vt:i4>
      </vt:variant>
      <vt:variant>
        <vt:i4>5</vt:i4>
      </vt:variant>
      <vt:variant>
        <vt:lpwstr/>
      </vt:variant>
      <vt:variant>
        <vt:lpwstr>_Toc439158128</vt:lpwstr>
      </vt:variant>
      <vt:variant>
        <vt:i4>2031673</vt:i4>
      </vt:variant>
      <vt:variant>
        <vt:i4>344</vt:i4>
      </vt:variant>
      <vt:variant>
        <vt:i4>0</vt:i4>
      </vt:variant>
      <vt:variant>
        <vt:i4>5</vt:i4>
      </vt:variant>
      <vt:variant>
        <vt:lpwstr/>
      </vt:variant>
      <vt:variant>
        <vt:lpwstr>_Toc439158127</vt:lpwstr>
      </vt:variant>
      <vt:variant>
        <vt:i4>2031673</vt:i4>
      </vt:variant>
      <vt:variant>
        <vt:i4>338</vt:i4>
      </vt:variant>
      <vt:variant>
        <vt:i4>0</vt:i4>
      </vt:variant>
      <vt:variant>
        <vt:i4>5</vt:i4>
      </vt:variant>
      <vt:variant>
        <vt:lpwstr/>
      </vt:variant>
      <vt:variant>
        <vt:lpwstr>_Toc439158126</vt:lpwstr>
      </vt:variant>
      <vt:variant>
        <vt:i4>2031673</vt:i4>
      </vt:variant>
      <vt:variant>
        <vt:i4>332</vt:i4>
      </vt:variant>
      <vt:variant>
        <vt:i4>0</vt:i4>
      </vt:variant>
      <vt:variant>
        <vt:i4>5</vt:i4>
      </vt:variant>
      <vt:variant>
        <vt:lpwstr/>
      </vt:variant>
      <vt:variant>
        <vt:lpwstr>_Toc439158125</vt:lpwstr>
      </vt:variant>
      <vt:variant>
        <vt:i4>2031673</vt:i4>
      </vt:variant>
      <vt:variant>
        <vt:i4>326</vt:i4>
      </vt:variant>
      <vt:variant>
        <vt:i4>0</vt:i4>
      </vt:variant>
      <vt:variant>
        <vt:i4>5</vt:i4>
      </vt:variant>
      <vt:variant>
        <vt:lpwstr/>
      </vt:variant>
      <vt:variant>
        <vt:lpwstr>_Toc439158124</vt:lpwstr>
      </vt:variant>
      <vt:variant>
        <vt:i4>2031673</vt:i4>
      </vt:variant>
      <vt:variant>
        <vt:i4>320</vt:i4>
      </vt:variant>
      <vt:variant>
        <vt:i4>0</vt:i4>
      </vt:variant>
      <vt:variant>
        <vt:i4>5</vt:i4>
      </vt:variant>
      <vt:variant>
        <vt:lpwstr/>
      </vt:variant>
      <vt:variant>
        <vt:lpwstr>_Toc439158123</vt:lpwstr>
      </vt:variant>
      <vt:variant>
        <vt:i4>2031673</vt:i4>
      </vt:variant>
      <vt:variant>
        <vt:i4>314</vt:i4>
      </vt:variant>
      <vt:variant>
        <vt:i4>0</vt:i4>
      </vt:variant>
      <vt:variant>
        <vt:i4>5</vt:i4>
      </vt:variant>
      <vt:variant>
        <vt:lpwstr/>
      </vt:variant>
      <vt:variant>
        <vt:lpwstr>_Toc439158122</vt:lpwstr>
      </vt:variant>
      <vt:variant>
        <vt:i4>2031673</vt:i4>
      </vt:variant>
      <vt:variant>
        <vt:i4>308</vt:i4>
      </vt:variant>
      <vt:variant>
        <vt:i4>0</vt:i4>
      </vt:variant>
      <vt:variant>
        <vt:i4>5</vt:i4>
      </vt:variant>
      <vt:variant>
        <vt:lpwstr/>
      </vt:variant>
      <vt:variant>
        <vt:lpwstr>_Toc439158121</vt:lpwstr>
      </vt:variant>
      <vt:variant>
        <vt:i4>2031673</vt:i4>
      </vt:variant>
      <vt:variant>
        <vt:i4>302</vt:i4>
      </vt:variant>
      <vt:variant>
        <vt:i4>0</vt:i4>
      </vt:variant>
      <vt:variant>
        <vt:i4>5</vt:i4>
      </vt:variant>
      <vt:variant>
        <vt:lpwstr/>
      </vt:variant>
      <vt:variant>
        <vt:lpwstr>_Toc439158120</vt:lpwstr>
      </vt:variant>
      <vt:variant>
        <vt:i4>1835065</vt:i4>
      </vt:variant>
      <vt:variant>
        <vt:i4>296</vt:i4>
      </vt:variant>
      <vt:variant>
        <vt:i4>0</vt:i4>
      </vt:variant>
      <vt:variant>
        <vt:i4>5</vt:i4>
      </vt:variant>
      <vt:variant>
        <vt:lpwstr/>
      </vt:variant>
      <vt:variant>
        <vt:lpwstr>_Toc439158119</vt:lpwstr>
      </vt:variant>
      <vt:variant>
        <vt:i4>1835065</vt:i4>
      </vt:variant>
      <vt:variant>
        <vt:i4>290</vt:i4>
      </vt:variant>
      <vt:variant>
        <vt:i4>0</vt:i4>
      </vt:variant>
      <vt:variant>
        <vt:i4>5</vt:i4>
      </vt:variant>
      <vt:variant>
        <vt:lpwstr/>
      </vt:variant>
      <vt:variant>
        <vt:lpwstr>_Toc439158118</vt:lpwstr>
      </vt:variant>
      <vt:variant>
        <vt:i4>1835065</vt:i4>
      </vt:variant>
      <vt:variant>
        <vt:i4>284</vt:i4>
      </vt:variant>
      <vt:variant>
        <vt:i4>0</vt:i4>
      </vt:variant>
      <vt:variant>
        <vt:i4>5</vt:i4>
      </vt:variant>
      <vt:variant>
        <vt:lpwstr/>
      </vt:variant>
      <vt:variant>
        <vt:lpwstr>_Toc439158117</vt:lpwstr>
      </vt:variant>
      <vt:variant>
        <vt:i4>1835065</vt:i4>
      </vt:variant>
      <vt:variant>
        <vt:i4>278</vt:i4>
      </vt:variant>
      <vt:variant>
        <vt:i4>0</vt:i4>
      </vt:variant>
      <vt:variant>
        <vt:i4>5</vt:i4>
      </vt:variant>
      <vt:variant>
        <vt:lpwstr/>
      </vt:variant>
      <vt:variant>
        <vt:lpwstr>_Toc439158116</vt:lpwstr>
      </vt:variant>
      <vt:variant>
        <vt:i4>1835065</vt:i4>
      </vt:variant>
      <vt:variant>
        <vt:i4>272</vt:i4>
      </vt:variant>
      <vt:variant>
        <vt:i4>0</vt:i4>
      </vt:variant>
      <vt:variant>
        <vt:i4>5</vt:i4>
      </vt:variant>
      <vt:variant>
        <vt:lpwstr/>
      </vt:variant>
      <vt:variant>
        <vt:lpwstr>_Toc439158115</vt:lpwstr>
      </vt:variant>
      <vt:variant>
        <vt:i4>1835065</vt:i4>
      </vt:variant>
      <vt:variant>
        <vt:i4>266</vt:i4>
      </vt:variant>
      <vt:variant>
        <vt:i4>0</vt:i4>
      </vt:variant>
      <vt:variant>
        <vt:i4>5</vt:i4>
      </vt:variant>
      <vt:variant>
        <vt:lpwstr/>
      </vt:variant>
      <vt:variant>
        <vt:lpwstr>_Toc439158114</vt:lpwstr>
      </vt:variant>
      <vt:variant>
        <vt:i4>1835065</vt:i4>
      </vt:variant>
      <vt:variant>
        <vt:i4>260</vt:i4>
      </vt:variant>
      <vt:variant>
        <vt:i4>0</vt:i4>
      </vt:variant>
      <vt:variant>
        <vt:i4>5</vt:i4>
      </vt:variant>
      <vt:variant>
        <vt:lpwstr/>
      </vt:variant>
      <vt:variant>
        <vt:lpwstr>_Toc439158113</vt:lpwstr>
      </vt:variant>
      <vt:variant>
        <vt:i4>1835065</vt:i4>
      </vt:variant>
      <vt:variant>
        <vt:i4>254</vt:i4>
      </vt:variant>
      <vt:variant>
        <vt:i4>0</vt:i4>
      </vt:variant>
      <vt:variant>
        <vt:i4>5</vt:i4>
      </vt:variant>
      <vt:variant>
        <vt:lpwstr/>
      </vt:variant>
      <vt:variant>
        <vt:lpwstr>_Toc439158112</vt:lpwstr>
      </vt:variant>
      <vt:variant>
        <vt:i4>1835065</vt:i4>
      </vt:variant>
      <vt:variant>
        <vt:i4>248</vt:i4>
      </vt:variant>
      <vt:variant>
        <vt:i4>0</vt:i4>
      </vt:variant>
      <vt:variant>
        <vt:i4>5</vt:i4>
      </vt:variant>
      <vt:variant>
        <vt:lpwstr/>
      </vt:variant>
      <vt:variant>
        <vt:lpwstr>_Toc439158111</vt:lpwstr>
      </vt:variant>
      <vt:variant>
        <vt:i4>1835065</vt:i4>
      </vt:variant>
      <vt:variant>
        <vt:i4>242</vt:i4>
      </vt:variant>
      <vt:variant>
        <vt:i4>0</vt:i4>
      </vt:variant>
      <vt:variant>
        <vt:i4>5</vt:i4>
      </vt:variant>
      <vt:variant>
        <vt:lpwstr/>
      </vt:variant>
      <vt:variant>
        <vt:lpwstr>_Toc439158110</vt:lpwstr>
      </vt:variant>
      <vt:variant>
        <vt:i4>1900601</vt:i4>
      </vt:variant>
      <vt:variant>
        <vt:i4>236</vt:i4>
      </vt:variant>
      <vt:variant>
        <vt:i4>0</vt:i4>
      </vt:variant>
      <vt:variant>
        <vt:i4>5</vt:i4>
      </vt:variant>
      <vt:variant>
        <vt:lpwstr/>
      </vt:variant>
      <vt:variant>
        <vt:lpwstr>_Toc439158109</vt:lpwstr>
      </vt:variant>
      <vt:variant>
        <vt:i4>1900601</vt:i4>
      </vt:variant>
      <vt:variant>
        <vt:i4>230</vt:i4>
      </vt:variant>
      <vt:variant>
        <vt:i4>0</vt:i4>
      </vt:variant>
      <vt:variant>
        <vt:i4>5</vt:i4>
      </vt:variant>
      <vt:variant>
        <vt:lpwstr/>
      </vt:variant>
      <vt:variant>
        <vt:lpwstr>_Toc439158108</vt:lpwstr>
      </vt:variant>
      <vt:variant>
        <vt:i4>1900601</vt:i4>
      </vt:variant>
      <vt:variant>
        <vt:i4>224</vt:i4>
      </vt:variant>
      <vt:variant>
        <vt:i4>0</vt:i4>
      </vt:variant>
      <vt:variant>
        <vt:i4>5</vt:i4>
      </vt:variant>
      <vt:variant>
        <vt:lpwstr/>
      </vt:variant>
      <vt:variant>
        <vt:lpwstr>_Toc439158107</vt:lpwstr>
      </vt:variant>
      <vt:variant>
        <vt:i4>1900601</vt:i4>
      </vt:variant>
      <vt:variant>
        <vt:i4>218</vt:i4>
      </vt:variant>
      <vt:variant>
        <vt:i4>0</vt:i4>
      </vt:variant>
      <vt:variant>
        <vt:i4>5</vt:i4>
      </vt:variant>
      <vt:variant>
        <vt:lpwstr/>
      </vt:variant>
      <vt:variant>
        <vt:lpwstr>_Toc439158106</vt:lpwstr>
      </vt:variant>
      <vt:variant>
        <vt:i4>1900601</vt:i4>
      </vt:variant>
      <vt:variant>
        <vt:i4>212</vt:i4>
      </vt:variant>
      <vt:variant>
        <vt:i4>0</vt:i4>
      </vt:variant>
      <vt:variant>
        <vt:i4>5</vt:i4>
      </vt:variant>
      <vt:variant>
        <vt:lpwstr/>
      </vt:variant>
      <vt:variant>
        <vt:lpwstr>_Toc439158105</vt:lpwstr>
      </vt:variant>
      <vt:variant>
        <vt:i4>1900601</vt:i4>
      </vt:variant>
      <vt:variant>
        <vt:i4>206</vt:i4>
      </vt:variant>
      <vt:variant>
        <vt:i4>0</vt:i4>
      </vt:variant>
      <vt:variant>
        <vt:i4>5</vt:i4>
      </vt:variant>
      <vt:variant>
        <vt:lpwstr/>
      </vt:variant>
      <vt:variant>
        <vt:lpwstr>_Toc439158104</vt:lpwstr>
      </vt:variant>
      <vt:variant>
        <vt:i4>1900601</vt:i4>
      </vt:variant>
      <vt:variant>
        <vt:i4>200</vt:i4>
      </vt:variant>
      <vt:variant>
        <vt:i4>0</vt:i4>
      </vt:variant>
      <vt:variant>
        <vt:i4>5</vt:i4>
      </vt:variant>
      <vt:variant>
        <vt:lpwstr/>
      </vt:variant>
      <vt:variant>
        <vt:lpwstr>_Toc439158103</vt:lpwstr>
      </vt:variant>
      <vt:variant>
        <vt:i4>1900601</vt:i4>
      </vt:variant>
      <vt:variant>
        <vt:i4>194</vt:i4>
      </vt:variant>
      <vt:variant>
        <vt:i4>0</vt:i4>
      </vt:variant>
      <vt:variant>
        <vt:i4>5</vt:i4>
      </vt:variant>
      <vt:variant>
        <vt:lpwstr/>
      </vt:variant>
      <vt:variant>
        <vt:lpwstr>_Toc439158102</vt:lpwstr>
      </vt:variant>
      <vt:variant>
        <vt:i4>1900601</vt:i4>
      </vt:variant>
      <vt:variant>
        <vt:i4>188</vt:i4>
      </vt:variant>
      <vt:variant>
        <vt:i4>0</vt:i4>
      </vt:variant>
      <vt:variant>
        <vt:i4>5</vt:i4>
      </vt:variant>
      <vt:variant>
        <vt:lpwstr/>
      </vt:variant>
      <vt:variant>
        <vt:lpwstr>_Toc439158101</vt:lpwstr>
      </vt:variant>
      <vt:variant>
        <vt:i4>1900601</vt:i4>
      </vt:variant>
      <vt:variant>
        <vt:i4>182</vt:i4>
      </vt:variant>
      <vt:variant>
        <vt:i4>0</vt:i4>
      </vt:variant>
      <vt:variant>
        <vt:i4>5</vt:i4>
      </vt:variant>
      <vt:variant>
        <vt:lpwstr/>
      </vt:variant>
      <vt:variant>
        <vt:lpwstr>_Toc439158100</vt:lpwstr>
      </vt:variant>
      <vt:variant>
        <vt:i4>1310776</vt:i4>
      </vt:variant>
      <vt:variant>
        <vt:i4>176</vt:i4>
      </vt:variant>
      <vt:variant>
        <vt:i4>0</vt:i4>
      </vt:variant>
      <vt:variant>
        <vt:i4>5</vt:i4>
      </vt:variant>
      <vt:variant>
        <vt:lpwstr/>
      </vt:variant>
      <vt:variant>
        <vt:lpwstr>_Toc439158099</vt:lpwstr>
      </vt:variant>
      <vt:variant>
        <vt:i4>1310776</vt:i4>
      </vt:variant>
      <vt:variant>
        <vt:i4>170</vt:i4>
      </vt:variant>
      <vt:variant>
        <vt:i4>0</vt:i4>
      </vt:variant>
      <vt:variant>
        <vt:i4>5</vt:i4>
      </vt:variant>
      <vt:variant>
        <vt:lpwstr/>
      </vt:variant>
      <vt:variant>
        <vt:lpwstr>_Toc439158098</vt:lpwstr>
      </vt:variant>
      <vt:variant>
        <vt:i4>1310776</vt:i4>
      </vt:variant>
      <vt:variant>
        <vt:i4>164</vt:i4>
      </vt:variant>
      <vt:variant>
        <vt:i4>0</vt:i4>
      </vt:variant>
      <vt:variant>
        <vt:i4>5</vt:i4>
      </vt:variant>
      <vt:variant>
        <vt:lpwstr/>
      </vt:variant>
      <vt:variant>
        <vt:lpwstr>_Toc439158097</vt:lpwstr>
      </vt:variant>
      <vt:variant>
        <vt:i4>1310776</vt:i4>
      </vt:variant>
      <vt:variant>
        <vt:i4>158</vt:i4>
      </vt:variant>
      <vt:variant>
        <vt:i4>0</vt:i4>
      </vt:variant>
      <vt:variant>
        <vt:i4>5</vt:i4>
      </vt:variant>
      <vt:variant>
        <vt:lpwstr/>
      </vt:variant>
      <vt:variant>
        <vt:lpwstr>_Toc439158096</vt:lpwstr>
      </vt:variant>
      <vt:variant>
        <vt:i4>1310776</vt:i4>
      </vt:variant>
      <vt:variant>
        <vt:i4>152</vt:i4>
      </vt:variant>
      <vt:variant>
        <vt:i4>0</vt:i4>
      </vt:variant>
      <vt:variant>
        <vt:i4>5</vt:i4>
      </vt:variant>
      <vt:variant>
        <vt:lpwstr/>
      </vt:variant>
      <vt:variant>
        <vt:lpwstr>_Toc439158095</vt:lpwstr>
      </vt:variant>
      <vt:variant>
        <vt:i4>1310776</vt:i4>
      </vt:variant>
      <vt:variant>
        <vt:i4>146</vt:i4>
      </vt:variant>
      <vt:variant>
        <vt:i4>0</vt:i4>
      </vt:variant>
      <vt:variant>
        <vt:i4>5</vt:i4>
      </vt:variant>
      <vt:variant>
        <vt:lpwstr/>
      </vt:variant>
      <vt:variant>
        <vt:lpwstr>_Toc439158094</vt:lpwstr>
      </vt:variant>
      <vt:variant>
        <vt:i4>1310776</vt:i4>
      </vt:variant>
      <vt:variant>
        <vt:i4>140</vt:i4>
      </vt:variant>
      <vt:variant>
        <vt:i4>0</vt:i4>
      </vt:variant>
      <vt:variant>
        <vt:i4>5</vt:i4>
      </vt:variant>
      <vt:variant>
        <vt:lpwstr/>
      </vt:variant>
      <vt:variant>
        <vt:lpwstr>_Toc439158093</vt:lpwstr>
      </vt:variant>
      <vt:variant>
        <vt:i4>1310776</vt:i4>
      </vt:variant>
      <vt:variant>
        <vt:i4>134</vt:i4>
      </vt:variant>
      <vt:variant>
        <vt:i4>0</vt:i4>
      </vt:variant>
      <vt:variant>
        <vt:i4>5</vt:i4>
      </vt:variant>
      <vt:variant>
        <vt:lpwstr/>
      </vt:variant>
      <vt:variant>
        <vt:lpwstr>_Toc439158092</vt:lpwstr>
      </vt:variant>
      <vt:variant>
        <vt:i4>1310776</vt:i4>
      </vt:variant>
      <vt:variant>
        <vt:i4>128</vt:i4>
      </vt:variant>
      <vt:variant>
        <vt:i4>0</vt:i4>
      </vt:variant>
      <vt:variant>
        <vt:i4>5</vt:i4>
      </vt:variant>
      <vt:variant>
        <vt:lpwstr/>
      </vt:variant>
      <vt:variant>
        <vt:lpwstr>_Toc439158091</vt:lpwstr>
      </vt:variant>
      <vt:variant>
        <vt:i4>1310776</vt:i4>
      </vt:variant>
      <vt:variant>
        <vt:i4>122</vt:i4>
      </vt:variant>
      <vt:variant>
        <vt:i4>0</vt:i4>
      </vt:variant>
      <vt:variant>
        <vt:i4>5</vt:i4>
      </vt:variant>
      <vt:variant>
        <vt:lpwstr/>
      </vt:variant>
      <vt:variant>
        <vt:lpwstr>_Toc439158090</vt:lpwstr>
      </vt:variant>
      <vt:variant>
        <vt:i4>1376312</vt:i4>
      </vt:variant>
      <vt:variant>
        <vt:i4>116</vt:i4>
      </vt:variant>
      <vt:variant>
        <vt:i4>0</vt:i4>
      </vt:variant>
      <vt:variant>
        <vt:i4>5</vt:i4>
      </vt:variant>
      <vt:variant>
        <vt:lpwstr/>
      </vt:variant>
      <vt:variant>
        <vt:lpwstr>_Toc439158089</vt:lpwstr>
      </vt:variant>
      <vt:variant>
        <vt:i4>1376312</vt:i4>
      </vt:variant>
      <vt:variant>
        <vt:i4>110</vt:i4>
      </vt:variant>
      <vt:variant>
        <vt:i4>0</vt:i4>
      </vt:variant>
      <vt:variant>
        <vt:i4>5</vt:i4>
      </vt:variant>
      <vt:variant>
        <vt:lpwstr/>
      </vt:variant>
      <vt:variant>
        <vt:lpwstr>_Toc439158088</vt:lpwstr>
      </vt:variant>
      <vt:variant>
        <vt:i4>1376312</vt:i4>
      </vt:variant>
      <vt:variant>
        <vt:i4>104</vt:i4>
      </vt:variant>
      <vt:variant>
        <vt:i4>0</vt:i4>
      </vt:variant>
      <vt:variant>
        <vt:i4>5</vt:i4>
      </vt:variant>
      <vt:variant>
        <vt:lpwstr/>
      </vt:variant>
      <vt:variant>
        <vt:lpwstr>_Toc439158087</vt:lpwstr>
      </vt:variant>
      <vt:variant>
        <vt:i4>1376312</vt:i4>
      </vt:variant>
      <vt:variant>
        <vt:i4>98</vt:i4>
      </vt:variant>
      <vt:variant>
        <vt:i4>0</vt:i4>
      </vt:variant>
      <vt:variant>
        <vt:i4>5</vt:i4>
      </vt:variant>
      <vt:variant>
        <vt:lpwstr/>
      </vt:variant>
      <vt:variant>
        <vt:lpwstr>_Toc439158086</vt:lpwstr>
      </vt:variant>
      <vt:variant>
        <vt:i4>1376312</vt:i4>
      </vt:variant>
      <vt:variant>
        <vt:i4>92</vt:i4>
      </vt:variant>
      <vt:variant>
        <vt:i4>0</vt:i4>
      </vt:variant>
      <vt:variant>
        <vt:i4>5</vt:i4>
      </vt:variant>
      <vt:variant>
        <vt:lpwstr/>
      </vt:variant>
      <vt:variant>
        <vt:lpwstr>_Toc439158085</vt:lpwstr>
      </vt:variant>
      <vt:variant>
        <vt:i4>1376312</vt:i4>
      </vt:variant>
      <vt:variant>
        <vt:i4>86</vt:i4>
      </vt:variant>
      <vt:variant>
        <vt:i4>0</vt:i4>
      </vt:variant>
      <vt:variant>
        <vt:i4>5</vt:i4>
      </vt:variant>
      <vt:variant>
        <vt:lpwstr/>
      </vt:variant>
      <vt:variant>
        <vt:lpwstr>_Toc439158084</vt:lpwstr>
      </vt:variant>
      <vt:variant>
        <vt:i4>1376312</vt:i4>
      </vt:variant>
      <vt:variant>
        <vt:i4>80</vt:i4>
      </vt:variant>
      <vt:variant>
        <vt:i4>0</vt:i4>
      </vt:variant>
      <vt:variant>
        <vt:i4>5</vt:i4>
      </vt:variant>
      <vt:variant>
        <vt:lpwstr/>
      </vt:variant>
      <vt:variant>
        <vt:lpwstr>_Toc439158083</vt:lpwstr>
      </vt:variant>
      <vt:variant>
        <vt:i4>1376312</vt:i4>
      </vt:variant>
      <vt:variant>
        <vt:i4>74</vt:i4>
      </vt:variant>
      <vt:variant>
        <vt:i4>0</vt:i4>
      </vt:variant>
      <vt:variant>
        <vt:i4>5</vt:i4>
      </vt:variant>
      <vt:variant>
        <vt:lpwstr/>
      </vt:variant>
      <vt:variant>
        <vt:lpwstr>_Toc439158082</vt:lpwstr>
      </vt:variant>
      <vt:variant>
        <vt:i4>1376312</vt:i4>
      </vt:variant>
      <vt:variant>
        <vt:i4>68</vt:i4>
      </vt:variant>
      <vt:variant>
        <vt:i4>0</vt:i4>
      </vt:variant>
      <vt:variant>
        <vt:i4>5</vt:i4>
      </vt:variant>
      <vt:variant>
        <vt:lpwstr/>
      </vt:variant>
      <vt:variant>
        <vt:lpwstr>_Toc439158081</vt:lpwstr>
      </vt:variant>
      <vt:variant>
        <vt:i4>1376312</vt:i4>
      </vt:variant>
      <vt:variant>
        <vt:i4>62</vt:i4>
      </vt:variant>
      <vt:variant>
        <vt:i4>0</vt:i4>
      </vt:variant>
      <vt:variant>
        <vt:i4>5</vt:i4>
      </vt:variant>
      <vt:variant>
        <vt:lpwstr/>
      </vt:variant>
      <vt:variant>
        <vt:lpwstr>_Toc439158080</vt:lpwstr>
      </vt:variant>
      <vt:variant>
        <vt:i4>1703992</vt:i4>
      </vt:variant>
      <vt:variant>
        <vt:i4>56</vt:i4>
      </vt:variant>
      <vt:variant>
        <vt:i4>0</vt:i4>
      </vt:variant>
      <vt:variant>
        <vt:i4>5</vt:i4>
      </vt:variant>
      <vt:variant>
        <vt:lpwstr/>
      </vt:variant>
      <vt:variant>
        <vt:lpwstr>_Toc439158079</vt:lpwstr>
      </vt:variant>
      <vt:variant>
        <vt:i4>1703992</vt:i4>
      </vt:variant>
      <vt:variant>
        <vt:i4>50</vt:i4>
      </vt:variant>
      <vt:variant>
        <vt:i4>0</vt:i4>
      </vt:variant>
      <vt:variant>
        <vt:i4>5</vt:i4>
      </vt:variant>
      <vt:variant>
        <vt:lpwstr/>
      </vt:variant>
      <vt:variant>
        <vt:lpwstr>_Toc439158078</vt:lpwstr>
      </vt:variant>
      <vt:variant>
        <vt:i4>1703992</vt:i4>
      </vt:variant>
      <vt:variant>
        <vt:i4>44</vt:i4>
      </vt:variant>
      <vt:variant>
        <vt:i4>0</vt:i4>
      </vt:variant>
      <vt:variant>
        <vt:i4>5</vt:i4>
      </vt:variant>
      <vt:variant>
        <vt:lpwstr/>
      </vt:variant>
      <vt:variant>
        <vt:lpwstr>_Toc439158077</vt:lpwstr>
      </vt:variant>
      <vt:variant>
        <vt:i4>1703992</vt:i4>
      </vt:variant>
      <vt:variant>
        <vt:i4>38</vt:i4>
      </vt:variant>
      <vt:variant>
        <vt:i4>0</vt:i4>
      </vt:variant>
      <vt:variant>
        <vt:i4>5</vt:i4>
      </vt:variant>
      <vt:variant>
        <vt:lpwstr/>
      </vt:variant>
      <vt:variant>
        <vt:lpwstr>_Toc439158076</vt:lpwstr>
      </vt:variant>
      <vt:variant>
        <vt:i4>1703992</vt:i4>
      </vt:variant>
      <vt:variant>
        <vt:i4>32</vt:i4>
      </vt:variant>
      <vt:variant>
        <vt:i4>0</vt:i4>
      </vt:variant>
      <vt:variant>
        <vt:i4>5</vt:i4>
      </vt:variant>
      <vt:variant>
        <vt:lpwstr/>
      </vt:variant>
      <vt:variant>
        <vt:lpwstr>_Toc439158075</vt:lpwstr>
      </vt:variant>
      <vt:variant>
        <vt:i4>1703992</vt:i4>
      </vt:variant>
      <vt:variant>
        <vt:i4>26</vt:i4>
      </vt:variant>
      <vt:variant>
        <vt:i4>0</vt:i4>
      </vt:variant>
      <vt:variant>
        <vt:i4>5</vt:i4>
      </vt:variant>
      <vt:variant>
        <vt:lpwstr/>
      </vt:variant>
      <vt:variant>
        <vt:lpwstr>_Toc439158074</vt:lpwstr>
      </vt:variant>
      <vt:variant>
        <vt:i4>1703992</vt:i4>
      </vt:variant>
      <vt:variant>
        <vt:i4>20</vt:i4>
      </vt:variant>
      <vt:variant>
        <vt:i4>0</vt:i4>
      </vt:variant>
      <vt:variant>
        <vt:i4>5</vt:i4>
      </vt:variant>
      <vt:variant>
        <vt:lpwstr/>
      </vt:variant>
      <vt:variant>
        <vt:lpwstr>_Toc439158073</vt:lpwstr>
      </vt:variant>
      <vt:variant>
        <vt:i4>1703992</vt:i4>
      </vt:variant>
      <vt:variant>
        <vt:i4>14</vt:i4>
      </vt:variant>
      <vt:variant>
        <vt:i4>0</vt:i4>
      </vt:variant>
      <vt:variant>
        <vt:i4>5</vt:i4>
      </vt:variant>
      <vt:variant>
        <vt:lpwstr/>
      </vt:variant>
      <vt:variant>
        <vt:lpwstr>_Toc439158072</vt:lpwstr>
      </vt:variant>
      <vt:variant>
        <vt:i4>1703992</vt:i4>
      </vt:variant>
      <vt:variant>
        <vt:i4>8</vt:i4>
      </vt:variant>
      <vt:variant>
        <vt:i4>0</vt:i4>
      </vt:variant>
      <vt:variant>
        <vt:i4>5</vt:i4>
      </vt:variant>
      <vt:variant>
        <vt:lpwstr/>
      </vt:variant>
      <vt:variant>
        <vt:lpwstr>_Toc439158071</vt:lpwstr>
      </vt:variant>
      <vt:variant>
        <vt:i4>1703992</vt:i4>
      </vt:variant>
      <vt:variant>
        <vt:i4>2</vt:i4>
      </vt:variant>
      <vt:variant>
        <vt:i4>0</vt:i4>
      </vt:variant>
      <vt:variant>
        <vt:i4>5</vt:i4>
      </vt:variant>
      <vt:variant>
        <vt:lpwstr/>
      </vt:variant>
      <vt:variant>
        <vt:lpwstr>_Toc439158070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2016-09-27T22:16:00Z</dcterms:created>
  <dcterms:modified xsi:type="dcterms:W3CDTF">2016-09-27T22:16:00Z</dcterms:modified>
</cp:coreProperties>
</file>