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08D" w:rsidRDefault="007D408D">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12"/>
      </w:tblGrid>
      <w:tr w:rsidR="007D408D" w:rsidTr="00AE3479">
        <w:tc>
          <w:tcPr>
            <w:tcW w:w="15012" w:type="dxa"/>
          </w:tcPr>
          <w:p w:rsidR="007A2742" w:rsidRDefault="007D408D" w:rsidP="003E37A4">
            <w:pPr>
              <w:widowControl w:val="0"/>
              <w:rPr>
                <w:rFonts w:ascii="Arial" w:hAnsi="Arial" w:cs="Arial"/>
              </w:rPr>
            </w:pPr>
            <w:r w:rsidRPr="003E37A4">
              <w:rPr>
                <w:rFonts w:ascii="Arial" w:hAnsi="Arial" w:cs="Arial"/>
              </w:rPr>
              <w:t xml:space="preserve">The PBAC agenda primarily consists of applications relating to the new listing of a drug or vaccine on the </w:t>
            </w:r>
            <w:r w:rsidR="00513B7E">
              <w:rPr>
                <w:rFonts w:ascii="Arial" w:hAnsi="Arial" w:cs="Arial"/>
              </w:rPr>
              <w:t xml:space="preserve">PBS or </w:t>
            </w:r>
            <w:r w:rsidR="00893B5D">
              <w:rPr>
                <w:rFonts w:ascii="Arial" w:hAnsi="Arial" w:cs="Arial"/>
              </w:rPr>
              <w:t xml:space="preserve">the </w:t>
            </w:r>
            <w:r w:rsidRPr="003E37A4">
              <w:rPr>
                <w:rFonts w:ascii="Arial" w:hAnsi="Arial" w:cs="Arial"/>
              </w:rPr>
              <w:t>National Immunisation Program</w:t>
            </w:r>
            <w:r w:rsidR="007A2742">
              <w:rPr>
                <w:rFonts w:ascii="Arial" w:hAnsi="Arial" w:cs="Arial"/>
              </w:rPr>
              <w:t>.</w:t>
            </w:r>
          </w:p>
          <w:p w:rsidR="007A2742" w:rsidRDefault="007A2742" w:rsidP="003E37A4">
            <w:pPr>
              <w:widowControl w:val="0"/>
              <w:rPr>
                <w:rFonts w:ascii="Arial" w:hAnsi="Arial" w:cs="Arial"/>
              </w:rPr>
            </w:pPr>
          </w:p>
          <w:p w:rsidR="008265E8" w:rsidRDefault="008265E8" w:rsidP="003E37A4">
            <w:pPr>
              <w:widowControl w:val="0"/>
              <w:rPr>
                <w:rFonts w:ascii="Arial" w:hAnsi="Arial" w:cs="Arial"/>
                <w:snapToGrid w:val="0"/>
                <w:lang w:eastAsia="en-US"/>
              </w:rPr>
            </w:pPr>
            <w:r>
              <w:rPr>
                <w:rFonts w:ascii="Arial" w:hAnsi="Arial" w:cs="Arial"/>
                <w:snapToGrid w:val="0"/>
                <w:lang w:eastAsia="en-US"/>
              </w:rPr>
              <w:t>The PBAC agenda consists of the following:</w:t>
            </w:r>
          </w:p>
          <w:p w:rsidR="008265E8" w:rsidRDefault="008265E8" w:rsidP="008265E8">
            <w:pPr>
              <w:widowControl w:val="0"/>
              <w:rPr>
                <w:rFonts w:ascii="Arial" w:hAnsi="Arial"/>
                <w:b/>
                <w:snapToGrid w:val="0"/>
                <w:lang w:eastAsia="en-US"/>
              </w:rPr>
            </w:pPr>
            <w:r>
              <w:rPr>
                <w:rFonts w:ascii="Arial" w:hAnsi="Arial"/>
                <w:b/>
                <w:snapToGrid w:val="0"/>
                <w:lang w:eastAsia="en-US"/>
              </w:rPr>
              <w:t>1 Minutes of Previous Meeting</w:t>
            </w:r>
          </w:p>
          <w:p w:rsidR="008265E8" w:rsidRDefault="008265E8" w:rsidP="008265E8">
            <w:pPr>
              <w:widowControl w:val="0"/>
              <w:rPr>
                <w:rFonts w:ascii="Arial" w:hAnsi="Arial"/>
                <w:b/>
                <w:snapToGrid w:val="0"/>
                <w:lang w:eastAsia="en-US"/>
              </w:rPr>
            </w:pPr>
            <w:r>
              <w:rPr>
                <w:rFonts w:ascii="Arial" w:hAnsi="Arial"/>
                <w:b/>
                <w:snapToGrid w:val="0"/>
                <w:lang w:eastAsia="en-US"/>
              </w:rPr>
              <w:t>2 Chairman’s report (verbal)</w:t>
            </w:r>
          </w:p>
          <w:p w:rsidR="008265E8" w:rsidRDefault="008265E8" w:rsidP="008265E8">
            <w:pPr>
              <w:widowControl w:val="0"/>
              <w:rPr>
                <w:rFonts w:ascii="Arial" w:hAnsi="Arial"/>
                <w:b/>
                <w:snapToGrid w:val="0"/>
                <w:lang w:eastAsia="en-US"/>
              </w:rPr>
            </w:pPr>
            <w:r>
              <w:rPr>
                <w:rFonts w:ascii="Arial" w:hAnsi="Arial"/>
                <w:b/>
                <w:snapToGrid w:val="0"/>
                <w:lang w:eastAsia="en-US"/>
              </w:rPr>
              <w:t>3 Matters arising from the minutes</w:t>
            </w:r>
          </w:p>
          <w:p w:rsidR="008265E8" w:rsidRDefault="008265E8" w:rsidP="008265E8">
            <w:pPr>
              <w:widowControl w:val="0"/>
              <w:rPr>
                <w:rFonts w:ascii="Arial" w:hAnsi="Arial" w:cs="Arial"/>
                <w:snapToGrid w:val="0"/>
                <w:lang w:eastAsia="en-US"/>
              </w:rPr>
            </w:pPr>
            <w:r>
              <w:rPr>
                <w:rFonts w:ascii="Arial" w:hAnsi="Arial"/>
                <w:b/>
                <w:snapToGrid w:val="0"/>
                <w:lang w:eastAsia="en-US"/>
              </w:rPr>
              <w:t>4 Matters arising/outstanding</w:t>
            </w:r>
          </w:p>
          <w:p w:rsidR="008265E8" w:rsidRDefault="008265E8" w:rsidP="008265E8">
            <w:pPr>
              <w:widowControl w:val="0"/>
              <w:rPr>
                <w:rFonts w:ascii="Arial" w:hAnsi="Arial" w:cs="Arial"/>
                <w:snapToGrid w:val="0"/>
                <w:lang w:eastAsia="en-US"/>
              </w:rPr>
            </w:pPr>
            <w:r>
              <w:rPr>
                <w:rFonts w:ascii="Arial" w:hAnsi="Arial" w:cs="Arial"/>
                <w:b/>
                <w:snapToGrid w:val="0"/>
                <w:lang w:eastAsia="en-US"/>
              </w:rPr>
              <w:t>5 New drug applications</w:t>
            </w:r>
          </w:p>
          <w:p w:rsidR="008265E8" w:rsidRDefault="008265E8" w:rsidP="003E37A4">
            <w:pPr>
              <w:widowControl w:val="0"/>
              <w:rPr>
                <w:rFonts w:ascii="Arial" w:hAnsi="Arial" w:cs="Arial"/>
                <w:b/>
                <w:snapToGrid w:val="0"/>
                <w:lang w:eastAsia="en-US"/>
              </w:rPr>
            </w:pPr>
            <w:r>
              <w:rPr>
                <w:rFonts w:ascii="Arial" w:hAnsi="Arial" w:cs="Arial"/>
                <w:b/>
                <w:snapToGrid w:val="0"/>
                <w:lang w:eastAsia="en-US"/>
              </w:rPr>
              <w:t>6 Requests for changes to listings</w:t>
            </w:r>
          </w:p>
          <w:p w:rsidR="008265E8" w:rsidRDefault="008265E8" w:rsidP="003E37A4">
            <w:pPr>
              <w:widowControl w:val="0"/>
              <w:rPr>
                <w:rFonts w:ascii="Arial" w:hAnsi="Arial" w:cs="Arial"/>
                <w:b/>
                <w:snapToGrid w:val="0"/>
                <w:lang w:eastAsia="en-US"/>
              </w:rPr>
            </w:pPr>
            <w:r>
              <w:rPr>
                <w:rFonts w:ascii="Arial" w:hAnsi="Arial" w:cs="Arial"/>
                <w:b/>
                <w:snapToGrid w:val="0"/>
                <w:lang w:eastAsia="en-US"/>
              </w:rPr>
              <w:t>7 Resubmissions</w:t>
            </w:r>
          </w:p>
          <w:p w:rsidR="008265E8" w:rsidRPr="00510E9A" w:rsidRDefault="008265E8" w:rsidP="008265E8">
            <w:pPr>
              <w:widowControl w:val="0"/>
              <w:rPr>
                <w:rFonts w:ascii="Arial" w:hAnsi="Arial" w:cs="Arial"/>
                <w:b/>
                <w:snapToGrid w:val="0"/>
                <w:lang w:eastAsia="en-US"/>
              </w:rPr>
            </w:pPr>
            <w:r w:rsidRPr="00510E9A">
              <w:rPr>
                <w:rFonts w:ascii="Arial" w:hAnsi="Arial" w:cs="Arial"/>
                <w:b/>
                <w:snapToGrid w:val="0"/>
                <w:lang w:eastAsia="en-US"/>
              </w:rPr>
              <w:t xml:space="preserve">8 </w:t>
            </w:r>
            <w:r w:rsidR="000074BD">
              <w:rPr>
                <w:rFonts w:ascii="Arial" w:hAnsi="Arial" w:cs="Arial"/>
                <w:b/>
                <w:snapToGrid w:val="0"/>
                <w:lang w:eastAsia="en-US"/>
              </w:rPr>
              <w:t>Pricing</w:t>
            </w:r>
            <w:r w:rsidR="000074BD" w:rsidRPr="00510E9A">
              <w:rPr>
                <w:rFonts w:ascii="Arial" w:hAnsi="Arial" w:cs="Arial"/>
                <w:b/>
                <w:snapToGrid w:val="0"/>
                <w:lang w:eastAsia="en-US"/>
              </w:rPr>
              <w:t xml:space="preserve"> </w:t>
            </w:r>
            <w:r w:rsidRPr="00510E9A">
              <w:rPr>
                <w:rFonts w:ascii="Arial" w:hAnsi="Arial" w:cs="Arial"/>
                <w:b/>
                <w:snapToGrid w:val="0"/>
                <w:lang w:eastAsia="en-US"/>
              </w:rPr>
              <w:t>Matters</w:t>
            </w:r>
          </w:p>
          <w:p w:rsidR="008265E8" w:rsidRPr="00510E9A" w:rsidRDefault="008265E8" w:rsidP="008265E8">
            <w:pPr>
              <w:widowControl w:val="0"/>
              <w:rPr>
                <w:rFonts w:ascii="Arial" w:hAnsi="Arial" w:cs="Arial"/>
                <w:b/>
                <w:snapToGrid w:val="0"/>
                <w:lang w:eastAsia="en-US"/>
              </w:rPr>
            </w:pPr>
            <w:r w:rsidRPr="00510E9A">
              <w:rPr>
                <w:rFonts w:ascii="Arial" w:hAnsi="Arial" w:cs="Arial"/>
                <w:b/>
                <w:snapToGrid w:val="0"/>
                <w:lang w:eastAsia="en-US"/>
              </w:rPr>
              <w:t>9 Matters relating to PBS review</w:t>
            </w:r>
          </w:p>
          <w:p w:rsidR="008265E8" w:rsidRPr="00060685" w:rsidRDefault="008265E8" w:rsidP="008265E8">
            <w:pPr>
              <w:widowControl w:val="0"/>
              <w:rPr>
                <w:rFonts w:ascii="Arial" w:hAnsi="Arial" w:cs="Arial"/>
                <w:b/>
                <w:snapToGrid w:val="0"/>
                <w:lang w:eastAsia="en-US"/>
              </w:rPr>
            </w:pPr>
            <w:r w:rsidRPr="00060685">
              <w:rPr>
                <w:rFonts w:ascii="Arial" w:hAnsi="Arial" w:cs="Arial"/>
                <w:b/>
                <w:snapToGrid w:val="0"/>
                <w:lang w:eastAsia="en-US"/>
              </w:rPr>
              <w:t>10 Subcommittee and Working Party reports</w:t>
            </w:r>
          </w:p>
          <w:p w:rsidR="008265E8" w:rsidRPr="00747184" w:rsidRDefault="008265E8" w:rsidP="008265E8">
            <w:pPr>
              <w:widowControl w:val="0"/>
              <w:rPr>
                <w:rFonts w:ascii="Arial" w:hAnsi="Arial" w:cs="Arial"/>
                <w:b/>
                <w:snapToGrid w:val="0"/>
                <w:lang w:eastAsia="en-US"/>
              </w:rPr>
            </w:pPr>
            <w:r>
              <w:rPr>
                <w:rFonts w:ascii="Arial" w:hAnsi="Arial" w:cs="Arial"/>
                <w:b/>
                <w:snapToGrid w:val="0"/>
                <w:lang w:eastAsia="en-US"/>
              </w:rPr>
              <w:t>11 Other business</w:t>
            </w:r>
          </w:p>
          <w:p w:rsidR="008265E8" w:rsidRPr="00060685" w:rsidRDefault="008265E8" w:rsidP="008265E8">
            <w:pPr>
              <w:widowControl w:val="0"/>
              <w:rPr>
                <w:rFonts w:ascii="Arial" w:hAnsi="Arial" w:cs="Arial"/>
                <w:b/>
                <w:snapToGrid w:val="0"/>
                <w:lang w:eastAsia="en-US"/>
              </w:rPr>
            </w:pPr>
            <w:r w:rsidRPr="00060685">
              <w:rPr>
                <w:rFonts w:ascii="Arial" w:hAnsi="Arial" w:cs="Arial"/>
                <w:b/>
                <w:snapToGrid w:val="0"/>
                <w:lang w:eastAsia="en-US"/>
              </w:rPr>
              <w:t>12 Correspondence</w:t>
            </w:r>
          </w:p>
          <w:p w:rsidR="008265E8" w:rsidRDefault="008265E8" w:rsidP="008265E8">
            <w:pPr>
              <w:widowControl w:val="0"/>
              <w:rPr>
                <w:rFonts w:ascii="Arial" w:hAnsi="Arial" w:cs="Arial"/>
                <w:snapToGrid w:val="0"/>
                <w:lang w:eastAsia="en-US"/>
              </w:rPr>
            </w:pPr>
            <w:r>
              <w:rPr>
                <w:rFonts w:ascii="Arial" w:hAnsi="Arial" w:cs="Arial"/>
                <w:b/>
                <w:snapToGrid w:val="0"/>
                <w:lang w:eastAsia="en-US"/>
              </w:rPr>
              <w:t>13 Further information</w:t>
            </w:r>
          </w:p>
          <w:p w:rsidR="008265E8" w:rsidRPr="00060685" w:rsidRDefault="008265E8" w:rsidP="008265E8">
            <w:pPr>
              <w:widowControl w:val="0"/>
              <w:rPr>
                <w:rFonts w:ascii="Arial" w:hAnsi="Arial" w:cs="Arial"/>
                <w:b/>
                <w:snapToGrid w:val="0"/>
                <w:lang w:eastAsia="en-US"/>
              </w:rPr>
            </w:pPr>
            <w:r w:rsidRPr="00060685">
              <w:rPr>
                <w:rFonts w:ascii="Arial" w:hAnsi="Arial" w:cs="Arial"/>
                <w:b/>
                <w:snapToGrid w:val="0"/>
                <w:lang w:eastAsia="en-US"/>
              </w:rPr>
              <w:t>14 Late papers</w:t>
            </w:r>
          </w:p>
          <w:p w:rsidR="008265E8" w:rsidRDefault="008265E8" w:rsidP="008265E8">
            <w:pPr>
              <w:widowControl w:val="0"/>
              <w:rPr>
                <w:rFonts w:ascii="Arial" w:hAnsi="Arial" w:cs="Arial"/>
                <w:b/>
                <w:snapToGrid w:val="0"/>
                <w:lang w:eastAsia="en-US"/>
              </w:rPr>
            </w:pPr>
            <w:r w:rsidRPr="00060685">
              <w:rPr>
                <w:rFonts w:ascii="Arial" w:hAnsi="Arial" w:cs="Arial"/>
                <w:b/>
                <w:snapToGrid w:val="0"/>
                <w:lang w:eastAsia="en-US"/>
              </w:rPr>
              <w:t>15 Tabled papers</w:t>
            </w:r>
          </w:p>
          <w:p w:rsidR="008265E8" w:rsidRPr="003E37A4" w:rsidRDefault="008265E8" w:rsidP="003E37A4">
            <w:pPr>
              <w:widowControl w:val="0"/>
              <w:rPr>
                <w:rFonts w:ascii="Arial" w:hAnsi="Arial" w:cs="Arial"/>
                <w:snapToGrid w:val="0"/>
                <w:lang w:eastAsia="en-US"/>
              </w:rPr>
            </w:pPr>
          </w:p>
          <w:p w:rsidR="007D408D" w:rsidRPr="003E37A4" w:rsidRDefault="007A2742" w:rsidP="003E37A4">
            <w:pPr>
              <w:widowControl w:val="0"/>
              <w:rPr>
                <w:rFonts w:ascii="Arial" w:hAnsi="Arial" w:cs="Arial"/>
              </w:rPr>
            </w:pPr>
            <w:r>
              <w:rPr>
                <w:rFonts w:ascii="Arial" w:hAnsi="Arial" w:cs="Arial"/>
                <w:snapToGrid w:val="0"/>
                <w:lang w:eastAsia="en-US"/>
              </w:rPr>
              <w:t xml:space="preserve">Consumers will have the opportunity to provide </w:t>
            </w:r>
            <w:r w:rsidR="00E2575D">
              <w:rPr>
                <w:rFonts w:ascii="Arial" w:hAnsi="Arial" w:cs="Arial"/>
                <w:snapToGrid w:val="0"/>
                <w:lang w:eastAsia="en-US"/>
              </w:rPr>
              <w:t>comments on</w:t>
            </w:r>
            <w:r>
              <w:rPr>
                <w:rFonts w:ascii="Arial" w:hAnsi="Arial" w:cs="Arial"/>
                <w:snapToGrid w:val="0"/>
                <w:lang w:eastAsia="en-US"/>
              </w:rPr>
              <w:t xml:space="preserve"> new drug submissions (item 5), changes to listings (item 6) and resubmissions (item 7).  In many circumstances, consumers will be able to </w:t>
            </w:r>
            <w:r w:rsidR="00E2575D">
              <w:rPr>
                <w:rFonts w:ascii="Arial" w:hAnsi="Arial" w:cs="Arial"/>
                <w:snapToGrid w:val="0"/>
                <w:lang w:eastAsia="en-US"/>
              </w:rPr>
              <w:t>comment on</w:t>
            </w:r>
            <w:r>
              <w:rPr>
                <w:rFonts w:ascii="Arial" w:hAnsi="Arial" w:cs="Arial"/>
                <w:snapToGrid w:val="0"/>
                <w:lang w:eastAsia="en-US"/>
              </w:rPr>
              <w:t xml:space="preserve"> items in other sections of the agenda.  The submissions for which input is sought will be listed in alphabetical order by drug name.  </w:t>
            </w:r>
            <w:r w:rsidR="003F0570" w:rsidRPr="003E37A4">
              <w:rPr>
                <w:rFonts w:ascii="Arial" w:hAnsi="Arial" w:cs="Arial"/>
              </w:rPr>
              <w:t>There is no provision for consumer</w:t>
            </w:r>
            <w:r w:rsidR="007D408D" w:rsidRPr="003E37A4">
              <w:rPr>
                <w:rFonts w:ascii="Arial" w:hAnsi="Arial" w:cs="Arial"/>
              </w:rPr>
              <w:t xml:space="preserve"> </w:t>
            </w:r>
            <w:r w:rsidR="00E2575D">
              <w:rPr>
                <w:rFonts w:ascii="Arial" w:hAnsi="Arial" w:cs="Arial"/>
              </w:rPr>
              <w:t>comments</w:t>
            </w:r>
            <w:r w:rsidR="007D408D" w:rsidRPr="003E37A4">
              <w:rPr>
                <w:rFonts w:ascii="Arial" w:hAnsi="Arial" w:cs="Arial"/>
              </w:rPr>
              <w:t xml:space="preserve"> to the PBAC o</w:t>
            </w:r>
            <w:r>
              <w:rPr>
                <w:rFonts w:ascii="Arial" w:hAnsi="Arial" w:cs="Arial"/>
              </w:rPr>
              <w:t>n</w:t>
            </w:r>
            <w:r w:rsidR="007D408D" w:rsidRPr="003E37A4">
              <w:rPr>
                <w:rFonts w:ascii="Arial" w:hAnsi="Arial" w:cs="Arial"/>
              </w:rPr>
              <w:t xml:space="preserve"> agenda item</w:t>
            </w:r>
            <w:r>
              <w:rPr>
                <w:rFonts w:ascii="Arial" w:hAnsi="Arial" w:cs="Arial"/>
              </w:rPr>
              <w:t xml:space="preserve"> 8 </w:t>
            </w:r>
            <w:r w:rsidR="00E2575D">
              <w:rPr>
                <w:rFonts w:ascii="Arial" w:hAnsi="Arial" w:cs="Arial"/>
              </w:rPr>
              <w:t xml:space="preserve">which relates to </w:t>
            </w:r>
            <w:r w:rsidR="000074BD">
              <w:rPr>
                <w:rFonts w:ascii="Arial" w:hAnsi="Arial" w:cs="Arial"/>
              </w:rPr>
              <w:t>pricing matters.</w:t>
            </w:r>
            <w:r w:rsidR="007D408D" w:rsidRPr="003E37A4">
              <w:rPr>
                <w:rFonts w:ascii="Arial" w:hAnsi="Arial" w:cs="Arial"/>
              </w:rPr>
              <w:t xml:space="preserve"> </w:t>
            </w:r>
          </w:p>
          <w:p w:rsidR="008265E8" w:rsidRPr="003E37A4" w:rsidRDefault="008265E8" w:rsidP="003E37A4">
            <w:pPr>
              <w:widowControl w:val="0"/>
              <w:rPr>
                <w:rFonts w:ascii="Arial" w:hAnsi="Arial" w:cs="Arial"/>
              </w:rPr>
            </w:pPr>
          </w:p>
          <w:p w:rsidR="007D408D" w:rsidRPr="003E37A4" w:rsidRDefault="007D408D" w:rsidP="003E37A4">
            <w:pPr>
              <w:widowControl w:val="0"/>
              <w:rPr>
                <w:rFonts w:ascii="Arial" w:hAnsi="Arial" w:cs="Arial"/>
              </w:rPr>
            </w:pPr>
            <w:r w:rsidRPr="003E37A4">
              <w:rPr>
                <w:rFonts w:ascii="Arial" w:hAnsi="Arial" w:cs="Arial"/>
              </w:rPr>
              <w:t>Pharmaceutical benefits listed in the Schedule fall into three broad categories:</w:t>
            </w:r>
          </w:p>
          <w:p w:rsidR="007D408D" w:rsidRPr="003E37A4" w:rsidRDefault="007D408D" w:rsidP="003E37A4">
            <w:pPr>
              <w:widowControl w:val="0"/>
              <w:rPr>
                <w:rFonts w:ascii="Arial" w:hAnsi="Arial" w:cs="Arial"/>
              </w:rPr>
            </w:pPr>
            <w:r w:rsidRPr="003E37A4">
              <w:rPr>
                <w:rFonts w:ascii="Arial" w:hAnsi="Arial" w:cs="Arial"/>
                <w:i/>
                <w:iCs/>
              </w:rPr>
              <w:t>Unrestricted benefits</w:t>
            </w:r>
            <w:r w:rsidRPr="003E37A4">
              <w:rPr>
                <w:rFonts w:ascii="Arial" w:hAnsi="Arial" w:cs="Arial"/>
              </w:rPr>
              <w:t xml:space="preserve"> – have no restrictions on their therapeutic uses; </w:t>
            </w:r>
          </w:p>
          <w:p w:rsidR="007D408D" w:rsidRPr="003E37A4" w:rsidRDefault="007D408D" w:rsidP="003E37A4">
            <w:pPr>
              <w:widowControl w:val="0"/>
              <w:rPr>
                <w:rFonts w:ascii="Arial" w:hAnsi="Arial" w:cs="Arial"/>
              </w:rPr>
            </w:pPr>
            <w:r w:rsidRPr="003E37A4">
              <w:rPr>
                <w:rFonts w:ascii="Arial" w:hAnsi="Arial" w:cs="Arial"/>
                <w:i/>
                <w:iCs/>
              </w:rPr>
              <w:t>Restricted benefits</w:t>
            </w:r>
            <w:r w:rsidRPr="003E37A4">
              <w:rPr>
                <w:rFonts w:ascii="Arial" w:hAnsi="Arial" w:cs="Arial"/>
              </w:rPr>
              <w:t xml:space="preserve"> – can only be prescribed for specific therapeutic uses (noted as Restricted benefit); and </w:t>
            </w:r>
          </w:p>
          <w:p w:rsidR="007D408D" w:rsidRPr="003E37A4" w:rsidRDefault="007D408D" w:rsidP="003E37A4">
            <w:pPr>
              <w:widowControl w:val="0"/>
              <w:rPr>
                <w:rFonts w:ascii="Arial" w:hAnsi="Arial" w:cs="Arial"/>
              </w:rPr>
            </w:pPr>
            <w:r w:rsidRPr="003E37A4">
              <w:rPr>
                <w:rFonts w:ascii="Arial" w:hAnsi="Arial" w:cs="Arial"/>
                <w:i/>
                <w:iCs/>
              </w:rPr>
              <w:t>Authority required benefits</w:t>
            </w:r>
            <w:r w:rsidRPr="003E37A4">
              <w:rPr>
                <w:rFonts w:ascii="Arial" w:hAnsi="Arial" w:cs="Arial"/>
              </w:rPr>
              <w:t xml:space="preserve"> – Authority required benefits fall into two categories: </w:t>
            </w:r>
          </w:p>
          <w:p w:rsidR="007D408D" w:rsidRPr="003E37A4" w:rsidRDefault="007D408D" w:rsidP="003E37A4">
            <w:pPr>
              <w:widowControl w:val="0"/>
              <w:numPr>
                <w:ilvl w:val="0"/>
                <w:numId w:val="1"/>
              </w:numPr>
              <w:rPr>
                <w:rFonts w:ascii="Arial" w:hAnsi="Arial" w:cs="Arial"/>
              </w:rPr>
            </w:pPr>
            <w:r w:rsidRPr="003E37A4">
              <w:rPr>
                <w:rFonts w:ascii="Arial" w:hAnsi="Arial" w:cs="Arial"/>
                <w:i/>
                <w:iCs/>
              </w:rPr>
              <w:t>Authority required benefits</w:t>
            </w:r>
            <w:r w:rsidRPr="003E37A4">
              <w:rPr>
                <w:rFonts w:ascii="Arial" w:hAnsi="Arial" w:cs="Arial"/>
              </w:rPr>
              <w:t xml:space="preserve"> require prior approval from Medicare Australia or the DVA (noted as </w:t>
            </w:r>
            <w:r w:rsidRPr="00FD6FCC">
              <w:rPr>
                <w:rFonts w:ascii="Arial" w:hAnsi="Arial" w:cs="Arial"/>
                <w:bCs/>
              </w:rPr>
              <w:t>Authority required</w:t>
            </w:r>
            <w:r w:rsidRPr="00FD6FCC">
              <w:rPr>
                <w:rFonts w:ascii="Arial" w:hAnsi="Arial" w:cs="Arial"/>
              </w:rPr>
              <w:t xml:space="preserve">) </w:t>
            </w:r>
          </w:p>
          <w:p w:rsidR="007D408D" w:rsidRPr="003E37A4" w:rsidRDefault="007D408D" w:rsidP="009E3112">
            <w:pPr>
              <w:numPr>
                <w:ilvl w:val="0"/>
                <w:numId w:val="4"/>
              </w:numPr>
              <w:rPr>
                <w:rFonts w:ascii="Arial" w:hAnsi="Arial" w:cs="Arial"/>
              </w:rPr>
            </w:pPr>
            <w:r w:rsidRPr="003E37A4">
              <w:rPr>
                <w:rFonts w:ascii="Arial" w:hAnsi="Arial" w:cs="Arial"/>
                <w:i/>
                <w:iCs/>
              </w:rPr>
              <w:t>Authority required (STREAMLINED) benefits</w:t>
            </w:r>
            <w:r w:rsidRPr="003E37A4">
              <w:rPr>
                <w:rFonts w:ascii="Arial" w:hAnsi="Arial" w:cs="Arial"/>
              </w:rPr>
              <w:t xml:space="preserve"> do not require prior approval from Medicare Australia or the DVA but require the recording of a streamlined authority code (noted as </w:t>
            </w:r>
            <w:r w:rsidRPr="005B07C7">
              <w:rPr>
                <w:rFonts w:ascii="Arial" w:hAnsi="Arial" w:cs="Arial"/>
                <w:bCs/>
              </w:rPr>
              <w:t>Authority required</w:t>
            </w:r>
            <w:r w:rsidRPr="005B07C7">
              <w:rPr>
                <w:rFonts w:ascii="Arial" w:hAnsi="Arial" w:cs="Arial"/>
              </w:rPr>
              <w:t xml:space="preserve"> </w:t>
            </w:r>
            <w:r w:rsidRPr="005B07C7">
              <w:rPr>
                <w:rFonts w:ascii="Arial" w:hAnsi="Arial" w:cs="Arial"/>
                <w:bCs/>
              </w:rPr>
              <w:t>(STREAMLINED)</w:t>
            </w:r>
            <w:r w:rsidRPr="005B07C7">
              <w:rPr>
                <w:rFonts w:ascii="Arial" w:hAnsi="Arial" w:cs="Arial"/>
              </w:rPr>
              <w:t>).</w:t>
            </w:r>
          </w:p>
          <w:p w:rsidR="006C00B5" w:rsidRPr="006C00B5" w:rsidRDefault="006C00B5" w:rsidP="006C00B5">
            <w:pPr>
              <w:rPr>
                <w:rFonts w:ascii="Arial (W1)" w:hAnsi="Arial (W1)"/>
              </w:rPr>
            </w:pPr>
            <w:r w:rsidRPr="006C00B5">
              <w:rPr>
                <w:rFonts w:ascii="Arial (W1)" w:hAnsi="Arial (W1)"/>
              </w:rPr>
              <w:t>Submissions are ca</w:t>
            </w:r>
            <w:r>
              <w:rPr>
                <w:rFonts w:ascii="Arial (W1)" w:hAnsi="Arial (W1)"/>
              </w:rPr>
              <w:t>tegorised broadly as major or minor:</w:t>
            </w:r>
          </w:p>
          <w:p w:rsidR="006C00B5" w:rsidRPr="006C00B5" w:rsidRDefault="006C00B5" w:rsidP="006C00B5">
            <w:pPr>
              <w:numPr>
                <w:ilvl w:val="0"/>
                <w:numId w:val="4"/>
              </w:numPr>
              <w:rPr>
                <w:rFonts w:ascii="Arial (W1)" w:hAnsi="Arial (W1)"/>
              </w:rPr>
            </w:pPr>
            <w:r w:rsidRPr="005F74BD">
              <w:rPr>
                <w:rFonts w:ascii="Arial (W1)" w:hAnsi="Arial (W1)"/>
                <w:i/>
              </w:rPr>
              <w:t>Major:</w:t>
            </w:r>
            <w:r w:rsidRPr="006C00B5">
              <w:rPr>
                <w:rFonts w:ascii="Arial (W1)" w:hAnsi="Arial (W1)"/>
              </w:rPr>
              <w:t xml:space="preserve">  Submissions to list new medicines on the Schedule of Pharmaceutical Benefits or to make substantial changes to current listings are generally classified as major submissions.  Major submissions require presentation of an economic evaluation.</w:t>
            </w:r>
          </w:p>
          <w:p w:rsidR="007D408D" w:rsidRDefault="006C00B5" w:rsidP="006C00B5">
            <w:pPr>
              <w:numPr>
                <w:ilvl w:val="0"/>
                <w:numId w:val="4"/>
              </w:numPr>
            </w:pPr>
            <w:r w:rsidRPr="005F74BD">
              <w:rPr>
                <w:rFonts w:ascii="Arial (W1)" w:hAnsi="Arial (W1)"/>
                <w:i/>
              </w:rPr>
              <w:t>Minor:</w:t>
            </w:r>
            <w:r w:rsidRPr="006C00B5">
              <w:rPr>
                <w:rFonts w:ascii="Arial (W1)" w:hAnsi="Arial (W1)"/>
              </w:rPr>
              <w:t xml:space="preserve">  Submissions that relate to new forms of previously listed products and changes to the conditions of use e.g. change in maximum quantity/repeats or clarifying the wording of a restriction (while not altering the intended use) are considered to be minor submissions.  Minor submissions do not usually require the presentation of an economic evaluation.</w:t>
            </w:r>
          </w:p>
        </w:tc>
      </w:tr>
    </w:tbl>
    <w:p w:rsidR="0015674B" w:rsidRDefault="0015674B"/>
    <w:tbl>
      <w:tblPr>
        <w:tblW w:w="15368" w:type="dxa"/>
        <w:tblLook w:val="04A0" w:firstRow="1" w:lastRow="0" w:firstColumn="1" w:lastColumn="0" w:noHBand="0" w:noVBand="1"/>
      </w:tblPr>
      <w:tblGrid>
        <w:gridCol w:w="2252"/>
        <w:gridCol w:w="4030"/>
        <w:gridCol w:w="3989"/>
        <w:gridCol w:w="5097"/>
      </w:tblGrid>
      <w:tr w:rsidR="00716F12" w:rsidRPr="0005378F" w:rsidTr="001441BD">
        <w:trPr>
          <w:cantSplit/>
          <w:trHeight w:val="1530"/>
          <w:tblHeader/>
        </w:trPr>
        <w:tc>
          <w:tcPr>
            <w:tcW w:w="2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378F" w:rsidRPr="0005378F" w:rsidRDefault="0005378F" w:rsidP="0005378F">
            <w:pPr>
              <w:jc w:val="center"/>
              <w:rPr>
                <w:rFonts w:ascii="Arial" w:hAnsi="Arial" w:cs="Arial"/>
                <w:b/>
                <w:bCs/>
                <w:color w:val="000000"/>
              </w:rPr>
            </w:pPr>
            <w:r w:rsidRPr="0005378F">
              <w:rPr>
                <w:rFonts w:ascii="Arial" w:hAnsi="Arial" w:cs="Arial"/>
                <w:b/>
                <w:bCs/>
                <w:color w:val="000000"/>
              </w:rPr>
              <w:lastRenderedPageBreak/>
              <w:t>Submission type</w:t>
            </w:r>
            <w:r w:rsidRPr="0005378F">
              <w:rPr>
                <w:rFonts w:ascii="Arial" w:hAnsi="Arial" w:cs="Arial"/>
                <w:b/>
                <w:bCs/>
                <w:color w:val="000000"/>
              </w:rPr>
              <w:br/>
            </w:r>
            <w:r w:rsidRPr="0005378F">
              <w:rPr>
                <w:rFonts w:ascii="Arial" w:hAnsi="Arial" w:cs="Arial"/>
                <w:color w:val="000000"/>
              </w:rPr>
              <w:t>(new listing, change to listing)</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5378F" w:rsidRPr="0005378F" w:rsidRDefault="0005378F" w:rsidP="0005378F">
            <w:pPr>
              <w:jc w:val="center"/>
              <w:rPr>
                <w:rFonts w:ascii="Arial" w:hAnsi="Arial" w:cs="Arial"/>
                <w:b/>
                <w:bCs/>
                <w:color w:val="000000"/>
              </w:rPr>
            </w:pPr>
            <w:r w:rsidRPr="0005378F">
              <w:rPr>
                <w:rFonts w:ascii="Arial" w:hAnsi="Arial" w:cs="Arial"/>
                <w:b/>
                <w:bCs/>
                <w:color w:val="000000"/>
              </w:rPr>
              <w:t>Drug Name, form(s), strength(s) and Sponsor</w:t>
            </w:r>
            <w:r w:rsidRPr="0005378F">
              <w:rPr>
                <w:rFonts w:ascii="Arial" w:hAnsi="Arial" w:cs="Arial"/>
                <w:b/>
                <w:bCs/>
                <w:color w:val="000000"/>
              </w:rPr>
              <w:br/>
            </w:r>
            <w:r w:rsidRPr="0005378F">
              <w:rPr>
                <w:rFonts w:ascii="Arial" w:hAnsi="Arial" w:cs="Arial"/>
                <w:color w:val="000000"/>
              </w:rPr>
              <w:t>(Drug name, form, strength, Trade name®, Sponsor)</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5378F" w:rsidRPr="0005378F" w:rsidRDefault="0005378F" w:rsidP="0005378F">
            <w:pPr>
              <w:jc w:val="center"/>
              <w:rPr>
                <w:rFonts w:ascii="Arial" w:hAnsi="Arial" w:cs="Arial"/>
                <w:b/>
                <w:bCs/>
                <w:color w:val="000000"/>
              </w:rPr>
            </w:pPr>
            <w:r w:rsidRPr="0005378F">
              <w:rPr>
                <w:rFonts w:ascii="Arial" w:hAnsi="Arial" w:cs="Arial"/>
                <w:b/>
                <w:bCs/>
                <w:color w:val="000000"/>
              </w:rPr>
              <w:t>Drug Type and Use</w:t>
            </w:r>
            <w:r w:rsidRPr="0005378F">
              <w:rPr>
                <w:rFonts w:ascii="Arial" w:hAnsi="Arial" w:cs="Arial"/>
                <w:b/>
                <w:bCs/>
                <w:color w:val="000000"/>
              </w:rPr>
              <w:br/>
            </w:r>
            <w:r w:rsidRPr="0005378F">
              <w:rPr>
                <w:rFonts w:ascii="Arial" w:hAnsi="Arial" w:cs="Arial"/>
                <w:color w:val="000000"/>
              </w:rPr>
              <w:t>(What is the drug used to treat?)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5378F" w:rsidRPr="0005378F" w:rsidRDefault="0005378F" w:rsidP="0005378F">
            <w:pPr>
              <w:jc w:val="center"/>
              <w:rPr>
                <w:rFonts w:ascii="Arial" w:hAnsi="Arial" w:cs="Arial"/>
                <w:b/>
                <w:bCs/>
                <w:color w:val="000000"/>
              </w:rPr>
            </w:pPr>
            <w:r w:rsidRPr="0005378F">
              <w:rPr>
                <w:rFonts w:ascii="Arial" w:hAnsi="Arial" w:cs="Arial"/>
                <w:b/>
                <w:bCs/>
                <w:color w:val="000000"/>
              </w:rPr>
              <w:t>Listing requested by Sponsor / Purpose of Submission</w:t>
            </w:r>
            <w:r w:rsidRPr="0005378F">
              <w:rPr>
                <w:rFonts w:ascii="Arial" w:hAnsi="Arial" w:cs="Arial"/>
                <w:b/>
                <w:bCs/>
                <w:color w:val="000000"/>
              </w:rPr>
              <w:br/>
            </w:r>
            <w:r w:rsidRPr="0005378F">
              <w:rPr>
                <w:rFonts w:ascii="Arial" w:hAnsi="Arial" w:cs="Arial"/>
                <w:color w:val="000000"/>
              </w:rPr>
              <w:t>(Includes type of listing requested (unrestricted, restricted benefit, authority required) and restriction wording.  If restriction is lengthy it may be paraphrased.)</w:t>
            </w:r>
          </w:p>
        </w:tc>
      </w:tr>
      <w:tr w:rsidR="00962F09"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962F09" w:rsidRDefault="00962F09">
            <w:pPr>
              <w:rPr>
                <w:rFonts w:ascii="Arial" w:hAnsi="Arial" w:cs="Arial"/>
                <w:color w:val="000000"/>
              </w:rPr>
            </w:pPr>
            <w:r>
              <w:rPr>
                <w:rFonts w:ascii="Arial" w:hAnsi="Arial" w:cs="Arial"/>
                <w:color w:val="000000"/>
              </w:rPr>
              <w:t>Change to listing</w:t>
            </w:r>
            <w:r>
              <w:rPr>
                <w:rFonts w:ascii="Arial" w:hAnsi="Arial" w:cs="Arial"/>
                <w:color w:val="000000"/>
              </w:rPr>
              <w:br/>
            </w:r>
            <w:r>
              <w:rPr>
                <w:rFonts w:ascii="Arial" w:hAnsi="Arial" w:cs="Arial"/>
                <w:color w:val="000000"/>
              </w:rPr>
              <w:br/>
              <w:t>(Minor Submission)</w:t>
            </w:r>
          </w:p>
        </w:tc>
        <w:tc>
          <w:tcPr>
            <w:tcW w:w="0" w:type="auto"/>
            <w:tcBorders>
              <w:top w:val="nil"/>
              <w:left w:val="nil"/>
              <w:bottom w:val="single" w:sz="4" w:space="0" w:color="auto"/>
              <w:right w:val="single" w:sz="4" w:space="0" w:color="auto"/>
            </w:tcBorders>
            <w:shd w:val="clear" w:color="auto" w:fill="auto"/>
          </w:tcPr>
          <w:p w:rsidR="00962F09" w:rsidRDefault="00962F09" w:rsidP="00D616F6">
            <w:pPr>
              <w:rPr>
                <w:rFonts w:ascii="Arial" w:hAnsi="Arial" w:cs="Arial"/>
                <w:color w:val="000000"/>
              </w:rPr>
            </w:pPr>
            <w:r>
              <w:rPr>
                <w:rFonts w:ascii="Arial" w:hAnsi="Arial" w:cs="Arial"/>
                <w:color w:val="000000"/>
              </w:rPr>
              <w:t>1) M</w:t>
            </w:r>
            <w:r w:rsidR="002455C6">
              <w:rPr>
                <w:rFonts w:ascii="Arial" w:hAnsi="Arial" w:cs="Arial"/>
                <w:color w:val="000000"/>
              </w:rPr>
              <w:t>EDIUM CHAIN TRIGLYCERIDES</w:t>
            </w:r>
            <w:r w:rsidR="002455C6">
              <w:rPr>
                <w:rFonts w:ascii="Arial" w:hAnsi="Arial" w:cs="Arial"/>
                <w:color w:val="000000"/>
              </w:rPr>
              <w:br/>
              <w:t>2) TRI</w:t>
            </w:r>
            <w:r>
              <w:rPr>
                <w:rFonts w:ascii="Arial" w:hAnsi="Arial" w:cs="Arial"/>
                <w:color w:val="000000"/>
              </w:rPr>
              <w:t>GLYCERIDES LONG</w:t>
            </w:r>
            <w:r w:rsidR="003910F2">
              <w:rPr>
                <w:rFonts w:ascii="Arial" w:hAnsi="Arial" w:cs="Arial"/>
                <w:color w:val="000000"/>
              </w:rPr>
              <w:t xml:space="preserve"> CHAIN</w:t>
            </w:r>
            <w:r w:rsidR="003910F2">
              <w:rPr>
                <w:rFonts w:ascii="Arial" w:hAnsi="Arial" w:cs="Arial"/>
                <w:color w:val="000000"/>
              </w:rPr>
              <w:br/>
            </w:r>
            <w:r w:rsidR="003910F2">
              <w:rPr>
                <w:rFonts w:ascii="Arial" w:hAnsi="Arial" w:cs="Arial"/>
                <w:color w:val="000000"/>
              </w:rPr>
              <w:br/>
              <w:t>1</w:t>
            </w:r>
            <w:r w:rsidR="00D616F6">
              <w:rPr>
                <w:rFonts w:ascii="Arial" w:hAnsi="Arial" w:cs="Arial"/>
                <w:color w:val="000000"/>
              </w:rPr>
              <w:t>)</w:t>
            </w:r>
            <w:r w:rsidR="003910F2">
              <w:rPr>
                <w:rFonts w:ascii="Arial" w:hAnsi="Arial" w:cs="Arial"/>
                <w:color w:val="000000"/>
              </w:rPr>
              <w:t xml:space="preserve"> Oral liquid 225 mL (b</w:t>
            </w:r>
            <w:r w:rsidR="00D616F6">
              <w:rPr>
                <w:rFonts w:ascii="Arial" w:hAnsi="Arial" w:cs="Arial"/>
                <w:color w:val="000000"/>
              </w:rPr>
              <w:t>etaquik)</w:t>
            </w:r>
            <w:r w:rsidR="00D616F6">
              <w:rPr>
                <w:rFonts w:ascii="Arial" w:hAnsi="Arial" w:cs="Arial"/>
                <w:color w:val="000000"/>
              </w:rPr>
              <w:br/>
              <w:t>2)</w:t>
            </w:r>
            <w:r>
              <w:rPr>
                <w:rFonts w:ascii="Arial" w:hAnsi="Arial" w:cs="Arial"/>
                <w:color w:val="000000"/>
              </w:rPr>
              <w:t xml:space="preserve"> Oral liquid 225 mL (carbzero)</w:t>
            </w:r>
            <w:r>
              <w:rPr>
                <w:rFonts w:ascii="Arial" w:hAnsi="Arial" w:cs="Arial"/>
                <w:color w:val="000000"/>
              </w:rPr>
              <w:br/>
            </w:r>
            <w:r>
              <w:rPr>
                <w:rFonts w:ascii="Arial" w:hAnsi="Arial" w:cs="Arial"/>
                <w:color w:val="000000"/>
              </w:rPr>
              <w:br/>
              <w:t xml:space="preserve">1) Betaquik </w:t>
            </w:r>
            <w:r>
              <w:rPr>
                <w:rFonts w:ascii="Arial" w:hAnsi="Arial" w:cs="Arial"/>
                <w:color w:val="000000"/>
              </w:rPr>
              <w:br/>
              <w:t>2) Carbzero</w:t>
            </w:r>
            <w:r>
              <w:rPr>
                <w:rFonts w:ascii="Arial" w:hAnsi="Arial" w:cs="Arial"/>
                <w:color w:val="000000"/>
              </w:rPr>
              <w:br/>
            </w:r>
            <w:r>
              <w:rPr>
                <w:rFonts w:ascii="Arial" w:hAnsi="Arial" w:cs="Arial"/>
                <w:color w:val="000000"/>
              </w:rPr>
              <w:br/>
              <w:t>Vitaflo Australia Pty Ltd</w:t>
            </w:r>
          </w:p>
        </w:tc>
        <w:tc>
          <w:tcPr>
            <w:tcW w:w="0" w:type="auto"/>
            <w:tcBorders>
              <w:top w:val="nil"/>
              <w:left w:val="nil"/>
              <w:bottom w:val="single" w:sz="4" w:space="0" w:color="auto"/>
              <w:right w:val="single" w:sz="4" w:space="0" w:color="auto"/>
            </w:tcBorders>
            <w:shd w:val="clear" w:color="auto" w:fill="auto"/>
          </w:tcPr>
          <w:p w:rsidR="00962F09" w:rsidRDefault="00962F09" w:rsidP="003910F2">
            <w:pPr>
              <w:rPr>
                <w:rFonts w:ascii="Arial" w:hAnsi="Arial" w:cs="Arial"/>
                <w:color w:val="000000"/>
              </w:rPr>
            </w:pPr>
            <w:r>
              <w:rPr>
                <w:rFonts w:ascii="Arial" w:hAnsi="Arial" w:cs="Arial"/>
                <w:color w:val="000000"/>
              </w:rPr>
              <w:t xml:space="preserve">1) Ketogenic diet; </w:t>
            </w:r>
            <w:r w:rsidR="003910F2">
              <w:rPr>
                <w:rFonts w:ascii="Arial" w:hAnsi="Arial" w:cs="Arial"/>
                <w:color w:val="000000"/>
              </w:rPr>
              <w:t>d</w:t>
            </w:r>
            <w:r>
              <w:rPr>
                <w:rFonts w:ascii="Arial" w:hAnsi="Arial" w:cs="Arial"/>
                <w:color w:val="000000"/>
              </w:rPr>
              <w:t>ietary management of conditions requiring a source of med</w:t>
            </w:r>
            <w:r w:rsidR="003910F2">
              <w:rPr>
                <w:rFonts w:ascii="Arial" w:hAnsi="Arial" w:cs="Arial"/>
                <w:color w:val="000000"/>
              </w:rPr>
              <w:t>ium chain triglycerides</w:t>
            </w:r>
            <w:r w:rsidR="003910F2">
              <w:rPr>
                <w:rFonts w:ascii="Arial" w:hAnsi="Arial" w:cs="Arial"/>
                <w:color w:val="000000"/>
              </w:rPr>
              <w:br/>
              <w:t>2) Keto</w:t>
            </w:r>
            <w:r>
              <w:rPr>
                <w:rFonts w:ascii="Arial" w:hAnsi="Arial" w:cs="Arial"/>
                <w:color w:val="000000"/>
              </w:rPr>
              <w:t>genic diet</w:t>
            </w:r>
          </w:p>
        </w:tc>
        <w:tc>
          <w:tcPr>
            <w:tcW w:w="0" w:type="auto"/>
            <w:tcBorders>
              <w:top w:val="nil"/>
              <w:left w:val="nil"/>
              <w:bottom w:val="single" w:sz="4" w:space="0" w:color="auto"/>
              <w:right w:val="single" w:sz="4" w:space="0" w:color="auto"/>
            </w:tcBorders>
            <w:shd w:val="clear" w:color="auto" w:fill="auto"/>
          </w:tcPr>
          <w:p w:rsidR="00962F09" w:rsidRDefault="00962F09" w:rsidP="00A0531D">
            <w:pPr>
              <w:rPr>
                <w:rFonts w:ascii="Arial" w:hAnsi="Arial" w:cs="Arial"/>
                <w:color w:val="000000"/>
              </w:rPr>
            </w:pPr>
            <w:r>
              <w:rPr>
                <w:rFonts w:ascii="Arial" w:hAnsi="Arial" w:cs="Arial"/>
                <w:color w:val="000000"/>
              </w:rPr>
              <w:t>To advise the PBAC of a change to the formulation and request a change in the pack size and maximum quantity of Betaquik and Carbzero.</w:t>
            </w:r>
          </w:p>
        </w:tc>
      </w:tr>
      <w:tr w:rsidR="00716F12"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C30F1B" w:rsidRPr="001C1D66" w:rsidRDefault="00C30F1B" w:rsidP="00C30F1B">
            <w:pPr>
              <w:rPr>
                <w:rFonts w:ascii="Arial" w:hAnsi="Arial" w:cs="Arial"/>
                <w:color w:val="000000"/>
              </w:rPr>
            </w:pPr>
            <w:r w:rsidRPr="001C1D66">
              <w:rPr>
                <w:rFonts w:ascii="Arial" w:hAnsi="Arial" w:cs="Arial"/>
                <w:color w:val="000000"/>
              </w:rPr>
              <w:t>New listing</w:t>
            </w:r>
            <w:r w:rsidRPr="001C1D66">
              <w:rPr>
                <w:rFonts w:ascii="Arial" w:hAnsi="Arial" w:cs="Arial"/>
                <w:color w:val="000000"/>
              </w:rPr>
              <w:br/>
            </w:r>
            <w:r w:rsidRPr="001C1D66">
              <w:rPr>
                <w:rFonts w:ascii="Arial" w:hAnsi="Arial" w:cs="Arial"/>
                <w:color w:val="000000"/>
              </w:rPr>
              <w:br/>
              <w:t>(Major Submission)</w:t>
            </w:r>
          </w:p>
        </w:tc>
        <w:tc>
          <w:tcPr>
            <w:tcW w:w="0" w:type="auto"/>
            <w:tcBorders>
              <w:top w:val="nil"/>
              <w:left w:val="nil"/>
              <w:bottom w:val="single" w:sz="4" w:space="0" w:color="auto"/>
              <w:right w:val="single" w:sz="4" w:space="0" w:color="auto"/>
            </w:tcBorders>
            <w:shd w:val="clear" w:color="auto" w:fill="auto"/>
          </w:tcPr>
          <w:p w:rsidR="00FF3AF6" w:rsidRPr="00FF3AF6" w:rsidRDefault="00C30F1B" w:rsidP="00FF3AF6">
            <w:pPr>
              <w:rPr>
                <w:rFonts w:ascii="Arial" w:hAnsi="Arial" w:cs="Arial"/>
                <w:color w:val="000000"/>
              </w:rPr>
            </w:pPr>
            <w:r w:rsidRPr="001C1D66">
              <w:rPr>
                <w:rFonts w:ascii="Arial" w:hAnsi="Arial" w:cs="Arial"/>
                <w:color w:val="000000"/>
              </w:rPr>
              <w:t>ALIROCUMAB</w:t>
            </w:r>
            <w:r w:rsidRPr="001C1D66">
              <w:rPr>
                <w:rFonts w:ascii="Arial" w:hAnsi="Arial" w:cs="Arial"/>
                <w:color w:val="000000"/>
              </w:rPr>
              <w:br/>
            </w:r>
            <w:r w:rsidRPr="001C1D66">
              <w:rPr>
                <w:rFonts w:ascii="Arial" w:hAnsi="Arial" w:cs="Arial"/>
                <w:color w:val="000000"/>
              </w:rPr>
              <w:br/>
            </w:r>
            <w:r w:rsidR="00FF3AF6" w:rsidRPr="00FF3AF6">
              <w:rPr>
                <w:rFonts w:ascii="Arial" w:hAnsi="Arial" w:cs="Arial"/>
                <w:color w:val="000000"/>
              </w:rPr>
              <w:t>Injection 75 mg in 1 mL single dose pre-filled pen</w:t>
            </w:r>
          </w:p>
          <w:p w:rsidR="00C30F1B" w:rsidRPr="001C1D66" w:rsidRDefault="00FF3AF6" w:rsidP="00FF3AF6">
            <w:pPr>
              <w:rPr>
                <w:rFonts w:ascii="Arial" w:hAnsi="Arial" w:cs="Arial"/>
                <w:color w:val="000000"/>
              </w:rPr>
            </w:pPr>
            <w:r w:rsidRPr="00FF3AF6">
              <w:rPr>
                <w:rFonts w:ascii="Arial" w:hAnsi="Arial" w:cs="Arial"/>
                <w:color w:val="000000"/>
              </w:rPr>
              <w:t>Injection 150 mg in 1 mL single dose pre-filled pen</w:t>
            </w:r>
            <w:r w:rsidR="00EF4B73" w:rsidRPr="001C1D66">
              <w:rPr>
                <w:rFonts w:ascii="Arial" w:hAnsi="Arial" w:cs="Arial"/>
                <w:color w:val="000000"/>
              </w:rPr>
              <w:br/>
            </w:r>
            <w:r w:rsidR="00EF4B73" w:rsidRPr="001C1D66">
              <w:rPr>
                <w:rFonts w:ascii="Arial" w:hAnsi="Arial" w:cs="Arial"/>
                <w:color w:val="000000"/>
              </w:rPr>
              <w:br/>
              <w:t xml:space="preserve">Praluent® </w:t>
            </w:r>
            <w:r w:rsidR="00EF4B73" w:rsidRPr="001C1D66">
              <w:rPr>
                <w:rFonts w:ascii="Arial" w:hAnsi="Arial" w:cs="Arial"/>
                <w:color w:val="000000"/>
              </w:rPr>
              <w:br/>
            </w:r>
            <w:r w:rsidR="00EF4B73" w:rsidRPr="001C1D66">
              <w:rPr>
                <w:rFonts w:ascii="Arial" w:hAnsi="Arial" w:cs="Arial"/>
                <w:color w:val="000000"/>
              </w:rPr>
              <w:br/>
              <w:t>S</w:t>
            </w:r>
            <w:r w:rsidR="00C30F1B" w:rsidRPr="001C1D66">
              <w:rPr>
                <w:rFonts w:ascii="Arial" w:hAnsi="Arial" w:cs="Arial"/>
                <w:color w:val="000000"/>
              </w:rPr>
              <w:t>anofi-</w:t>
            </w:r>
            <w:r w:rsidR="00EF4B73" w:rsidRPr="001C1D66">
              <w:rPr>
                <w:rFonts w:ascii="Arial" w:hAnsi="Arial" w:cs="Arial"/>
                <w:color w:val="000000"/>
              </w:rPr>
              <w:t>A</w:t>
            </w:r>
            <w:r w:rsidR="00C30F1B" w:rsidRPr="001C1D66">
              <w:rPr>
                <w:rFonts w:ascii="Arial" w:hAnsi="Arial" w:cs="Arial"/>
                <w:color w:val="000000"/>
              </w:rPr>
              <w:t>ventis Australia Pty Ltd</w:t>
            </w:r>
          </w:p>
        </w:tc>
        <w:tc>
          <w:tcPr>
            <w:tcW w:w="0" w:type="auto"/>
            <w:tcBorders>
              <w:top w:val="nil"/>
              <w:left w:val="nil"/>
              <w:bottom w:val="single" w:sz="4" w:space="0" w:color="auto"/>
              <w:right w:val="single" w:sz="4" w:space="0" w:color="auto"/>
            </w:tcBorders>
            <w:shd w:val="clear" w:color="auto" w:fill="auto"/>
          </w:tcPr>
          <w:p w:rsidR="00C30F1B" w:rsidRPr="001C1D66" w:rsidRDefault="00C30F1B" w:rsidP="00C30F1B">
            <w:pPr>
              <w:rPr>
                <w:rFonts w:ascii="Arial" w:hAnsi="Arial" w:cs="Arial"/>
                <w:color w:val="000000"/>
              </w:rPr>
            </w:pPr>
            <w:r w:rsidRPr="001C1D66">
              <w:rPr>
                <w:rFonts w:ascii="Arial" w:hAnsi="Arial" w:cs="Arial"/>
                <w:color w:val="000000"/>
              </w:rPr>
              <w:t xml:space="preserve">Familial hypercholesterolaemia and clinical atherosclerotic cardiovascular disease </w:t>
            </w:r>
          </w:p>
        </w:tc>
        <w:tc>
          <w:tcPr>
            <w:tcW w:w="0" w:type="auto"/>
            <w:tcBorders>
              <w:top w:val="nil"/>
              <w:left w:val="nil"/>
              <w:bottom w:val="single" w:sz="4" w:space="0" w:color="auto"/>
              <w:right w:val="single" w:sz="4" w:space="0" w:color="auto"/>
            </w:tcBorders>
            <w:shd w:val="clear" w:color="auto" w:fill="auto"/>
          </w:tcPr>
          <w:p w:rsidR="00E04C29" w:rsidRDefault="00E04C29" w:rsidP="00E04C29">
            <w:pPr>
              <w:rPr>
                <w:rFonts w:ascii="Arial" w:hAnsi="Arial" w:cs="Arial"/>
                <w:color w:val="000000"/>
              </w:rPr>
            </w:pPr>
            <w:r>
              <w:rPr>
                <w:rFonts w:ascii="Arial" w:hAnsi="Arial" w:cs="Arial"/>
                <w:color w:val="000000"/>
              </w:rPr>
              <w:t>To request an Authority Required listing for the treatment of patients with familial heterozygous hypercholesterolaemia and clinical atherosclerotic cardiovascular disease.</w:t>
            </w:r>
          </w:p>
          <w:p w:rsidR="00C30F1B" w:rsidRPr="001C1D66" w:rsidRDefault="00C30F1B" w:rsidP="00C30F1B">
            <w:pPr>
              <w:rPr>
                <w:rFonts w:ascii="Arial" w:hAnsi="Arial" w:cs="Arial"/>
                <w:color w:val="000000"/>
              </w:rPr>
            </w:pPr>
          </w:p>
        </w:tc>
      </w:tr>
      <w:tr w:rsidR="00024FED"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024FED" w:rsidRDefault="00024FED">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(Minor Submission)</w:t>
            </w:r>
          </w:p>
        </w:tc>
        <w:tc>
          <w:tcPr>
            <w:tcW w:w="0" w:type="auto"/>
            <w:tcBorders>
              <w:top w:val="nil"/>
              <w:left w:val="nil"/>
              <w:bottom w:val="single" w:sz="4" w:space="0" w:color="auto"/>
              <w:right w:val="single" w:sz="4" w:space="0" w:color="auto"/>
            </w:tcBorders>
            <w:shd w:val="clear" w:color="auto" w:fill="auto"/>
          </w:tcPr>
          <w:p w:rsidR="00024FED" w:rsidRDefault="00CE51DF" w:rsidP="005E2DEC">
            <w:pPr>
              <w:rPr>
                <w:rFonts w:ascii="Arial" w:hAnsi="Arial" w:cs="Arial"/>
                <w:color w:val="000000"/>
              </w:rPr>
            </w:pPr>
            <w:r>
              <w:rPr>
                <w:rFonts w:ascii="Arial" w:hAnsi="Arial" w:cs="Arial"/>
                <w:color w:val="000000"/>
              </w:rPr>
              <w:t xml:space="preserve">AMINO ACID FORMULA </w:t>
            </w:r>
            <w:r w:rsidR="00024FED">
              <w:rPr>
                <w:rFonts w:ascii="Arial" w:hAnsi="Arial" w:cs="Arial"/>
                <w:color w:val="000000"/>
              </w:rPr>
              <w:t xml:space="preserve"> WITH VITAMINS, MINERALS AND LONG CHAIN POLYUNSATURATED FATTY ACIDS, WITHOUT PHENYLALANINE</w:t>
            </w:r>
            <w:r w:rsidR="00024FED">
              <w:rPr>
                <w:rFonts w:ascii="Arial" w:hAnsi="Arial" w:cs="Arial"/>
                <w:color w:val="000000"/>
              </w:rPr>
              <w:br/>
            </w:r>
            <w:r w:rsidR="00024FED">
              <w:rPr>
                <w:rFonts w:ascii="Arial" w:hAnsi="Arial" w:cs="Arial"/>
                <w:color w:val="000000"/>
              </w:rPr>
              <w:br/>
            </w:r>
            <w:r w:rsidR="005E2DEC">
              <w:rPr>
                <w:rFonts w:ascii="Arial" w:hAnsi="Arial" w:cs="Arial"/>
                <w:color w:val="000000"/>
              </w:rPr>
              <w:t>Oral powder 400 g</w:t>
            </w:r>
            <w:r w:rsidR="003A0901">
              <w:rPr>
                <w:rFonts w:ascii="Arial" w:hAnsi="Arial" w:cs="Arial"/>
                <w:color w:val="000000"/>
              </w:rPr>
              <w:t xml:space="preserve"> (PKU Start)</w:t>
            </w:r>
            <w:r w:rsidR="00024FED">
              <w:rPr>
                <w:rFonts w:ascii="Arial" w:hAnsi="Arial" w:cs="Arial"/>
                <w:color w:val="000000"/>
              </w:rPr>
              <w:br/>
            </w:r>
            <w:r w:rsidR="00024FED">
              <w:rPr>
                <w:rFonts w:ascii="Arial" w:hAnsi="Arial" w:cs="Arial"/>
                <w:color w:val="000000"/>
              </w:rPr>
              <w:br/>
              <w:t>PKU Start®</w:t>
            </w:r>
            <w:r w:rsidR="00024FED">
              <w:rPr>
                <w:rFonts w:ascii="Arial" w:hAnsi="Arial" w:cs="Arial"/>
                <w:color w:val="000000"/>
              </w:rPr>
              <w:br/>
            </w:r>
            <w:r w:rsidR="00024FED">
              <w:rPr>
                <w:rFonts w:ascii="Arial" w:hAnsi="Arial" w:cs="Arial"/>
                <w:color w:val="000000"/>
              </w:rPr>
              <w:br/>
              <w:t>Vitaflo Australia Pty Ltd</w:t>
            </w:r>
          </w:p>
        </w:tc>
        <w:tc>
          <w:tcPr>
            <w:tcW w:w="0" w:type="auto"/>
            <w:tcBorders>
              <w:top w:val="nil"/>
              <w:left w:val="nil"/>
              <w:bottom w:val="single" w:sz="4" w:space="0" w:color="auto"/>
              <w:right w:val="single" w:sz="4" w:space="0" w:color="auto"/>
            </w:tcBorders>
            <w:shd w:val="clear" w:color="auto" w:fill="auto"/>
          </w:tcPr>
          <w:p w:rsidR="00024FED" w:rsidRDefault="00024FED">
            <w:pPr>
              <w:rPr>
                <w:rFonts w:ascii="Arial" w:hAnsi="Arial" w:cs="Arial"/>
                <w:color w:val="000000"/>
              </w:rPr>
            </w:pPr>
            <w:r>
              <w:rPr>
                <w:rFonts w:ascii="Arial" w:hAnsi="Arial" w:cs="Arial"/>
                <w:color w:val="000000"/>
              </w:rPr>
              <w:t>Phenylketonuria</w:t>
            </w:r>
          </w:p>
        </w:tc>
        <w:tc>
          <w:tcPr>
            <w:tcW w:w="0" w:type="auto"/>
            <w:tcBorders>
              <w:top w:val="nil"/>
              <w:left w:val="nil"/>
              <w:bottom w:val="single" w:sz="4" w:space="0" w:color="auto"/>
              <w:right w:val="single" w:sz="4" w:space="0" w:color="auto"/>
            </w:tcBorders>
            <w:shd w:val="clear" w:color="auto" w:fill="auto"/>
          </w:tcPr>
          <w:p w:rsidR="00345C49" w:rsidRDefault="00345C49" w:rsidP="00345C49">
            <w:pPr>
              <w:rPr>
                <w:rFonts w:ascii="Arial" w:hAnsi="Arial" w:cs="Arial"/>
                <w:color w:val="000000"/>
              </w:rPr>
            </w:pPr>
            <w:r>
              <w:rPr>
                <w:rFonts w:ascii="Arial" w:hAnsi="Arial" w:cs="Arial"/>
                <w:color w:val="000000"/>
              </w:rPr>
              <w:t>To request a Restricted Benefit listing for the dietary management of patients with phenylketonuria.</w:t>
            </w:r>
          </w:p>
          <w:p w:rsidR="00024FED" w:rsidRDefault="00024FED" w:rsidP="00CE51DF">
            <w:pPr>
              <w:rPr>
                <w:rFonts w:ascii="Arial" w:hAnsi="Arial" w:cs="Arial"/>
                <w:color w:val="000000"/>
              </w:rPr>
            </w:pPr>
          </w:p>
        </w:tc>
      </w:tr>
      <w:tr w:rsidR="00716F12"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B52B1E" w:rsidRPr="001C1D66" w:rsidRDefault="0007126E" w:rsidP="005A740C">
            <w:pPr>
              <w:rPr>
                <w:rFonts w:ascii="Arial" w:hAnsi="Arial" w:cs="Arial"/>
                <w:color w:val="000000"/>
              </w:rPr>
            </w:pPr>
            <w:r w:rsidRPr="001C1D66">
              <w:rPr>
                <w:rFonts w:ascii="Arial" w:hAnsi="Arial" w:cs="Arial"/>
                <w:color w:val="000000"/>
              </w:rPr>
              <w:lastRenderedPageBreak/>
              <w:t>New listing</w:t>
            </w:r>
            <w:r w:rsidRPr="001C1D66">
              <w:rPr>
                <w:rFonts w:ascii="Arial" w:hAnsi="Arial" w:cs="Arial"/>
                <w:color w:val="000000"/>
              </w:rPr>
              <w:br w:type="page"/>
            </w:r>
            <w:r w:rsidRPr="001C1D66">
              <w:rPr>
                <w:rFonts w:ascii="Arial" w:hAnsi="Arial" w:cs="Arial"/>
                <w:color w:val="000000"/>
              </w:rPr>
              <w:br w:type="page"/>
            </w:r>
          </w:p>
          <w:p w:rsidR="00B52B1E" w:rsidRPr="001C1D66" w:rsidRDefault="00B52B1E" w:rsidP="005A740C">
            <w:pPr>
              <w:rPr>
                <w:rFonts w:ascii="Arial" w:hAnsi="Arial" w:cs="Arial"/>
                <w:color w:val="000000"/>
              </w:rPr>
            </w:pPr>
          </w:p>
          <w:p w:rsidR="0007126E" w:rsidRPr="001C1D66" w:rsidRDefault="0007126E" w:rsidP="005A740C">
            <w:pPr>
              <w:rPr>
                <w:rFonts w:ascii="Arial" w:hAnsi="Arial" w:cs="Arial"/>
                <w:color w:val="000000"/>
              </w:rPr>
            </w:pPr>
            <w:r w:rsidRPr="001C1D66">
              <w:rPr>
                <w:rFonts w:ascii="Arial" w:hAnsi="Arial" w:cs="Arial"/>
                <w:color w:val="000000"/>
              </w:rPr>
              <w:t>(Major Submission)</w:t>
            </w:r>
          </w:p>
        </w:tc>
        <w:tc>
          <w:tcPr>
            <w:tcW w:w="0" w:type="auto"/>
            <w:tcBorders>
              <w:top w:val="nil"/>
              <w:left w:val="nil"/>
              <w:bottom w:val="single" w:sz="4" w:space="0" w:color="auto"/>
              <w:right w:val="single" w:sz="4" w:space="0" w:color="auto"/>
            </w:tcBorders>
            <w:shd w:val="clear" w:color="auto" w:fill="auto"/>
          </w:tcPr>
          <w:p w:rsidR="0007126E" w:rsidRPr="001C1D66" w:rsidRDefault="0007126E" w:rsidP="005A740C">
            <w:pPr>
              <w:rPr>
                <w:rFonts w:ascii="Arial" w:hAnsi="Arial" w:cs="Arial"/>
                <w:color w:val="000000"/>
              </w:rPr>
            </w:pPr>
            <w:r w:rsidRPr="001C1D66">
              <w:rPr>
                <w:rFonts w:ascii="Arial" w:hAnsi="Arial" w:cs="Arial"/>
                <w:color w:val="000000"/>
              </w:rPr>
              <w:t xml:space="preserve">APREMILAST </w:t>
            </w:r>
            <w:r w:rsidRPr="001C1D66">
              <w:rPr>
                <w:rFonts w:ascii="Arial" w:hAnsi="Arial" w:cs="Arial"/>
                <w:color w:val="000000"/>
              </w:rPr>
              <w:br w:type="page"/>
            </w:r>
            <w:r w:rsidRPr="001C1D66">
              <w:rPr>
                <w:rFonts w:ascii="Arial" w:hAnsi="Arial" w:cs="Arial"/>
                <w:color w:val="000000"/>
              </w:rPr>
              <w:br w:type="page"/>
            </w:r>
          </w:p>
          <w:p w:rsidR="0007126E" w:rsidRPr="001C1D66" w:rsidRDefault="0007126E" w:rsidP="005A740C">
            <w:pPr>
              <w:rPr>
                <w:rFonts w:ascii="Arial" w:hAnsi="Arial" w:cs="Arial"/>
                <w:color w:val="000000"/>
              </w:rPr>
            </w:pPr>
          </w:p>
          <w:p w:rsidR="00FF3AF6" w:rsidRPr="00FF3AF6" w:rsidRDefault="00FF3AF6" w:rsidP="00FF3AF6">
            <w:pPr>
              <w:rPr>
                <w:rFonts w:ascii="Arial" w:hAnsi="Arial" w:cs="Arial"/>
                <w:color w:val="000000"/>
              </w:rPr>
            </w:pPr>
            <w:r w:rsidRPr="00FF3AF6">
              <w:rPr>
                <w:rFonts w:ascii="Arial" w:hAnsi="Arial" w:cs="Arial"/>
                <w:color w:val="000000"/>
              </w:rPr>
              <w:t>Tablet 30 mg</w:t>
            </w:r>
          </w:p>
          <w:p w:rsidR="0007126E" w:rsidRDefault="00FF3AF6" w:rsidP="00FF3AF6">
            <w:pPr>
              <w:rPr>
                <w:rFonts w:ascii="Arial" w:hAnsi="Arial" w:cs="Arial"/>
                <w:color w:val="000000"/>
              </w:rPr>
            </w:pPr>
            <w:r w:rsidRPr="00FF3AF6">
              <w:rPr>
                <w:rFonts w:ascii="Arial" w:hAnsi="Arial" w:cs="Arial"/>
                <w:color w:val="000000"/>
              </w:rPr>
              <w:t>Pack containing 4 tablets of 10 mg , 4 tablets of 20 mg and 19 tablets of 30 mg</w:t>
            </w:r>
          </w:p>
          <w:p w:rsidR="00FF3AF6" w:rsidRPr="001C1D66" w:rsidRDefault="00FF3AF6" w:rsidP="00FF3AF6">
            <w:pPr>
              <w:rPr>
                <w:rFonts w:ascii="Arial" w:hAnsi="Arial" w:cs="Arial"/>
                <w:color w:val="000000"/>
              </w:rPr>
            </w:pPr>
          </w:p>
          <w:p w:rsidR="007A2F13" w:rsidRPr="001C1D66" w:rsidRDefault="0007126E" w:rsidP="005A740C">
            <w:pPr>
              <w:rPr>
                <w:rFonts w:ascii="Arial" w:hAnsi="Arial" w:cs="Arial"/>
                <w:color w:val="000000"/>
              </w:rPr>
            </w:pPr>
            <w:r w:rsidRPr="001C1D66">
              <w:rPr>
                <w:rFonts w:ascii="Arial" w:hAnsi="Arial" w:cs="Arial"/>
                <w:color w:val="000000"/>
              </w:rPr>
              <w:br w:type="page"/>
            </w:r>
            <w:r w:rsidRPr="001C1D66">
              <w:rPr>
                <w:rFonts w:ascii="Arial" w:hAnsi="Arial" w:cs="Arial"/>
                <w:color w:val="000000"/>
              </w:rPr>
              <w:br w:type="page"/>
              <w:t>Otezla®</w:t>
            </w:r>
          </w:p>
          <w:p w:rsidR="007A2F13" w:rsidRPr="001C1D66" w:rsidRDefault="007A2F13" w:rsidP="005A740C">
            <w:pPr>
              <w:rPr>
                <w:rFonts w:ascii="Arial" w:hAnsi="Arial" w:cs="Arial"/>
                <w:color w:val="000000"/>
              </w:rPr>
            </w:pPr>
          </w:p>
          <w:p w:rsidR="0007126E" w:rsidRPr="001C1D66" w:rsidRDefault="0007126E" w:rsidP="005A740C">
            <w:pPr>
              <w:rPr>
                <w:rFonts w:ascii="Arial" w:hAnsi="Arial" w:cs="Arial"/>
                <w:color w:val="000000"/>
              </w:rPr>
            </w:pPr>
            <w:r w:rsidRPr="001C1D66">
              <w:rPr>
                <w:rFonts w:ascii="Arial" w:hAnsi="Arial" w:cs="Arial"/>
                <w:color w:val="000000"/>
              </w:rPr>
              <w:br w:type="page"/>
            </w:r>
            <w:r w:rsidRPr="001C1D66">
              <w:rPr>
                <w:rFonts w:ascii="Arial" w:hAnsi="Arial" w:cs="Arial"/>
                <w:color w:val="000000"/>
              </w:rPr>
              <w:br w:type="page"/>
              <w:t>Celgene Pty Ltd</w:t>
            </w:r>
          </w:p>
        </w:tc>
        <w:tc>
          <w:tcPr>
            <w:tcW w:w="0" w:type="auto"/>
            <w:tcBorders>
              <w:top w:val="nil"/>
              <w:left w:val="nil"/>
              <w:bottom w:val="single" w:sz="4" w:space="0" w:color="auto"/>
              <w:right w:val="single" w:sz="4" w:space="0" w:color="auto"/>
            </w:tcBorders>
            <w:shd w:val="clear" w:color="auto" w:fill="auto"/>
          </w:tcPr>
          <w:p w:rsidR="0007126E" w:rsidRPr="001C1D66" w:rsidRDefault="0007126E" w:rsidP="005A740C">
            <w:pPr>
              <w:rPr>
                <w:rFonts w:ascii="Arial" w:hAnsi="Arial" w:cs="Arial"/>
                <w:color w:val="000000"/>
              </w:rPr>
            </w:pPr>
            <w:r w:rsidRPr="001C1D66">
              <w:rPr>
                <w:rFonts w:ascii="Arial" w:hAnsi="Arial" w:cs="Arial"/>
                <w:color w:val="000000"/>
              </w:rPr>
              <w:t>Moderate to severe plaque psoriasis</w:t>
            </w:r>
          </w:p>
        </w:tc>
        <w:tc>
          <w:tcPr>
            <w:tcW w:w="0" w:type="auto"/>
            <w:tcBorders>
              <w:top w:val="nil"/>
              <w:left w:val="nil"/>
              <w:bottom w:val="single" w:sz="4" w:space="0" w:color="auto"/>
              <w:right w:val="single" w:sz="4" w:space="0" w:color="auto"/>
            </w:tcBorders>
            <w:shd w:val="clear" w:color="auto" w:fill="auto"/>
          </w:tcPr>
          <w:p w:rsidR="0007126E" w:rsidRPr="001C1D66" w:rsidRDefault="00E04C29" w:rsidP="005A740C">
            <w:pPr>
              <w:rPr>
                <w:rFonts w:ascii="Arial" w:hAnsi="Arial" w:cs="Arial"/>
                <w:color w:val="000000"/>
              </w:rPr>
            </w:pPr>
            <w:r w:rsidRPr="00E04C29">
              <w:rPr>
                <w:rFonts w:ascii="Arial" w:hAnsi="Arial" w:cs="Arial"/>
                <w:color w:val="000000"/>
              </w:rPr>
              <w:t>Resubmission to request a Restricted Benefit listing for treatment of patients with moderate to severe plaque psoriasis</w:t>
            </w:r>
            <w:r w:rsidR="00DB6842">
              <w:rPr>
                <w:rFonts w:ascii="Arial" w:hAnsi="Arial" w:cs="Arial"/>
                <w:color w:val="000000"/>
              </w:rPr>
              <w:t>.</w:t>
            </w:r>
          </w:p>
        </w:tc>
      </w:tr>
      <w:tr w:rsidR="00962F09"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962F09" w:rsidRDefault="00962F09">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(Minor Submission)</w:t>
            </w:r>
          </w:p>
        </w:tc>
        <w:tc>
          <w:tcPr>
            <w:tcW w:w="0" w:type="auto"/>
            <w:tcBorders>
              <w:top w:val="nil"/>
              <w:left w:val="nil"/>
              <w:bottom w:val="single" w:sz="4" w:space="0" w:color="auto"/>
              <w:right w:val="single" w:sz="4" w:space="0" w:color="auto"/>
            </w:tcBorders>
            <w:shd w:val="clear" w:color="auto" w:fill="auto"/>
          </w:tcPr>
          <w:p w:rsidR="00962F09" w:rsidRDefault="00962F09">
            <w:pPr>
              <w:rPr>
                <w:rFonts w:ascii="Arial" w:hAnsi="Arial" w:cs="Arial"/>
                <w:color w:val="000000"/>
              </w:rPr>
            </w:pPr>
            <w:r>
              <w:rPr>
                <w:rFonts w:ascii="Arial" w:hAnsi="Arial" w:cs="Arial"/>
                <w:color w:val="000000"/>
              </w:rPr>
              <w:t>ARGININE</w:t>
            </w:r>
            <w:r>
              <w:rPr>
                <w:rFonts w:ascii="Arial" w:hAnsi="Arial" w:cs="Arial"/>
                <w:color w:val="000000"/>
              </w:rPr>
              <w:br/>
            </w:r>
            <w:r>
              <w:rPr>
                <w:rFonts w:ascii="Arial" w:hAnsi="Arial" w:cs="Arial"/>
                <w:color w:val="000000"/>
              </w:rPr>
              <w:br/>
              <w:t>Tablet 500 mg</w:t>
            </w:r>
            <w:r>
              <w:rPr>
                <w:rFonts w:ascii="Arial" w:hAnsi="Arial" w:cs="Arial"/>
                <w:color w:val="000000"/>
              </w:rPr>
              <w:br/>
            </w:r>
            <w:r>
              <w:rPr>
                <w:rFonts w:ascii="Arial" w:hAnsi="Arial" w:cs="Arial"/>
                <w:color w:val="000000"/>
              </w:rPr>
              <w:br/>
              <w:t>Arginine Easy</w:t>
            </w:r>
            <w:r w:rsidR="0012207F" w:rsidRPr="001C1D66">
              <w:rPr>
                <w:rFonts w:ascii="Arial" w:hAnsi="Arial" w:cs="Arial"/>
                <w:color w:val="000000"/>
              </w:rPr>
              <w:t>®</w:t>
            </w:r>
            <w:r>
              <w:rPr>
                <w:rFonts w:ascii="Arial" w:hAnsi="Arial" w:cs="Arial"/>
                <w:color w:val="000000"/>
              </w:rPr>
              <w:br/>
            </w:r>
            <w:r>
              <w:rPr>
                <w:rFonts w:ascii="Arial" w:hAnsi="Arial" w:cs="Arial"/>
                <w:color w:val="000000"/>
              </w:rPr>
              <w:br/>
              <w:t>Orpharma Pty Ltd</w:t>
            </w:r>
          </w:p>
        </w:tc>
        <w:tc>
          <w:tcPr>
            <w:tcW w:w="0" w:type="auto"/>
            <w:tcBorders>
              <w:top w:val="nil"/>
              <w:left w:val="nil"/>
              <w:bottom w:val="single" w:sz="4" w:space="0" w:color="auto"/>
              <w:right w:val="single" w:sz="4" w:space="0" w:color="auto"/>
            </w:tcBorders>
            <w:shd w:val="clear" w:color="auto" w:fill="auto"/>
          </w:tcPr>
          <w:p w:rsidR="00962F09" w:rsidRDefault="00CE51DF">
            <w:pPr>
              <w:rPr>
                <w:rFonts w:ascii="Arial" w:hAnsi="Arial" w:cs="Arial"/>
                <w:color w:val="000000"/>
              </w:rPr>
            </w:pPr>
            <w:r>
              <w:rPr>
                <w:rFonts w:ascii="Arial" w:hAnsi="Arial" w:cs="Arial"/>
                <w:color w:val="000000"/>
              </w:rPr>
              <w:t>Urea cycle disorders</w:t>
            </w:r>
            <w:r w:rsidR="004E4836">
              <w:rPr>
                <w:rFonts w:ascii="Arial" w:hAnsi="Arial" w:cs="Arial"/>
                <w:color w:val="000000"/>
              </w:rPr>
              <w:t xml:space="preserve"> </w:t>
            </w:r>
            <w:r w:rsidR="00962F09">
              <w:rPr>
                <w:rFonts w:ascii="Arial" w:hAnsi="Arial" w:cs="Arial"/>
                <w:color w:val="000000"/>
              </w:rPr>
              <w:t>(UCD)</w:t>
            </w:r>
          </w:p>
        </w:tc>
        <w:tc>
          <w:tcPr>
            <w:tcW w:w="0" w:type="auto"/>
            <w:tcBorders>
              <w:top w:val="nil"/>
              <w:left w:val="nil"/>
              <w:bottom w:val="single" w:sz="4" w:space="0" w:color="auto"/>
              <w:right w:val="single" w:sz="4" w:space="0" w:color="auto"/>
            </w:tcBorders>
            <w:shd w:val="clear" w:color="auto" w:fill="auto"/>
          </w:tcPr>
          <w:p w:rsidR="00962F09" w:rsidRDefault="00962F09" w:rsidP="0012207F">
            <w:pPr>
              <w:rPr>
                <w:rFonts w:ascii="Arial" w:hAnsi="Arial" w:cs="Arial"/>
                <w:color w:val="000000"/>
              </w:rPr>
            </w:pPr>
            <w:r>
              <w:rPr>
                <w:rFonts w:ascii="Arial" w:hAnsi="Arial" w:cs="Arial"/>
                <w:color w:val="000000"/>
              </w:rPr>
              <w:t xml:space="preserve">To request a Restricted Benefit listing for the treatment of </w:t>
            </w:r>
            <w:r w:rsidR="0012207F">
              <w:rPr>
                <w:rFonts w:ascii="Arial" w:hAnsi="Arial" w:cs="Arial"/>
                <w:color w:val="000000"/>
              </w:rPr>
              <w:t>UCD.</w:t>
            </w:r>
          </w:p>
        </w:tc>
      </w:tr>
      <w:tr w:rsidR="00716F12"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07126E" w:rsidRPr="001C1D66" w:rsidRDefault="0007126E" w:rsidP="00C30F1B">
            <w:pPr>
              <w:rPr>
                <w:rFonts w:ascii="Arial" w:hAnsi="Arial" w:cs="Arial"/>
                <w:color w:val="000000"/>
              </w:rPr>
            </w:pPr>
            <w:r w:rsidRPr="001C1D66">
              <w:rPr>
                <w:rFonts w:ascii="Arial" w:hAnsi="Arial" w:cs="Arial"/>
                <w:color w:val="000000"/>
              </w:rPr>
              <w:t>New listing</w:t>
            </w:r>
            <w:r w:rsidRPr="001C1D66">
              <w:rPr>
                <w:rFonts w:ascii="Arial" w:hAnsi="Arial" w:cs="Arial"/>
                <w:color w:val="000000"/>
              </w:rPr>
              <w:br/>
            </w:r>
            <w:r w:rsidRPr="001C1D66">
              <w:rPr>
                <w:rFonts w:ascii="Arial" w:hAnsi="Arial" w:cs="Arial"/>
                <w:color w:val="000000"/>
              </w:rPr>
              <w:br/>
              <w:t>(Major Submission)</w:t>
            </w:r>
          </w:p>
        </w:tc>
        <w:tc>
          <w:tcPr>
            <w:tcW w:w="0" w:type="auto"/>
            <w:tcBorders>
              <w:top w:val="nil"/>
              <w:left w:val="nil"/>
              <w:bottom w:val="single" w:sz="4" w:space="0" w:color="auto"/>
              <w:right w:val="single" w:sz="4" w:space="0" w:color="auto"/>
            </w:tcBorders>
            <w:shd w:val="clear" w:color="auto" w:fill="auto"/>
          </w:tcPr>
          <w:p w:rsidR="00FF3AF6" w:rsidRPr="001C1D66" w:rsidRDefault="0007126E" w:rsidP="00C30F1B">
            <w:pPr>
              <w:rPr>
                <w:rFonts w:ascii="Arial" w:hAnsi="Arial" w:cs="Arial"/>
                <w:color w:val="000000"/>
              </w:rPr>
            </w:pPr>
            <w:r w:rsidRPr="001C1D66">
              <w:rPr>
                <w:rFonts w:ascii="Arial" w:hAnsi="Arial" w:cs="Arial"/>
                <w:color w:val="000000"/>
              </w:rPr>
              <w:t xml:space="preserve">ATEZOLIZUMAB </w:t>
            </w:r>
            <w:r w:rsidRPr="001C1D66">
              <w:rPr>
                <w:rFonts w:ascii="Arial" w:hAnsi="Arial" w:cs="Arial"/>
                <w:color w:val="000000"/>
              </w:rPr>
              <w:br/>
            </w:r>
          </w:p>
          <w:p w:rsidR="00FF3AF6" w:rsidRDefault="00FF3AF6" w:rsidP="00FF3AF6">
            <w:pPr>
              <w:rPr>
                <w:rFonts w:ascii="Arial" w:hAnsi="Arial" w:cs="Arial"/>
              </w:rPr>
            </w:pPr>
            <w:r>
              <w:rPr>
                <w:rFonts w:ascii="Arial" w:hAnsi="Arial" w:cs="Arial"/>
              </w:rPr>
              <w:t xml:space="preserve">Solution concentrate for I.V. infusion 1200 mg in 20 mL </w:t>
            </w:r>
          </w:p>
          <w:p w:rsidR="0007126E" w:rsidRPr="001C1D66" w:rsidRDefault="0007126E" w:rsidP="00C30F1B">
            <w:pPr>
              <w:rPr>
                <w:rFonts w:ascii="Arial" w:hAnsi="Arial" w:cs="Arial"/>
                <w:color w:val="000000"/>
              </w:rPr>
            </w:pPr>
            <w:r w:rsidRPr="001C1D66">
              <w:rPr>
                <w:rFonts w:ascii="Arial" w:hAnsi="Arial" w:cs="Arial"/>
                <w:color w:val="000000"/>
              </w:rPr>
              <w:br/>
              <w:t>Tecentriq®</w:t>
            </w:r>
            <w:r w:rsidRPr="001C1D66">
              <w:rPr>
                <w:rFonts w:ascii="Arial" w:hAnsi="Arial" w:cs="Arial"/>
                <w:color w:val="000000"/>
              </w:rPr>
              <w:br/>
            </w:r>
            <w:r w:rsidRPr="001C1D66">
              <w:rPr>
                <w:rFonts w:ascii="Arial" w:hAnsi="Arial" w:cs="Arial"/>
                <w:color w:val="000000"/>
              </w:rPr>
              <w:br/>
              <w:t xml:space="preserve">Roche Products Pty Ltd </w:t>
            </w:r>
          </w:p>
        </w:tc>
        <w:tc>
          <w:tcPr>
            <w:tcW w:w="0" w:type="auto"/>
            <w:tcBorders>
              <w:top w:val="nil"/>
              <w:left w:val="nil"/>
              <w:bottom w:val="single" w:sz="4" w:space="0" w:color="auto"/>
              <w:right w:val="single" w:sz="4" w:space="0" w:color="auto"/>
            </w:tcBorders>
            <w:shd w:val="clear" w:color="auto" w:fill="auto"/>
          </w:tcPr>
          <w:p w:rsidR="0007126E" w:rsidRPr="001C1D66" w:rsidRDefault="0007126E" w:rsidP="00C30F1B">
            <w:pPr>
              <w:rPr>
                <w:rFonts w:ascii="Arial" w:hAnsi="Arial" w:cs="Arial"/>
                <w:color w:val="000000"/>
              </w:rPr>
            </w:pPr>
            <w:r w:rsidRPr="001C1D66">
              <w:rPr>
                <w:rFonts w:ascii="Arial" w:hAnsi="Arial" w:cs="Arial"/>
                <w:color w:val="000000"/>
              </w:rPr>
              <w:t>Non-small cell lung cancer (NSCLC)</w:t>
            </w:r>
          </w:p>
        </w:tc>
        <w:tc>
          <w:tcPr>
            <w:tcW w:w="0" w:type="auto"/>
            <w:tcBorders>
              <w:top w:val="nil"/>
              <w:left w:val="nil"/>
              <w:bottom w:val="single" w:sz="4" w:space="0" w:color="auto"/>
              <w:right w:val="single" w:sz="4" w:space="0" w:color="auto"/>
            </w:tcBorders>
            <w:shd w:val="clear" w:color="auto" w:fill="auto"/>
          </w:tcPr>
          <w:p w:rsidR="00E04C29" w:rsidRDefault="00DB6842" w:rsidP="00EE0625">
            <w:pPr>
              <w:autoSpaceDE w:val="0"/>
              <w:autoSpaceDN w:val="0"/>
              <w:adjustRightInd w:val="0"/>
              <w:rPr>
                <w:rFonts w:ascii="Arial" w:hAnsi="Arial" w:cs="Arial"/>
              </w:rPr>
            </w:pPr>
            <w:r>
              <w:rPr>
                <w:rFonts w:ascii="Arial" w:hAnsi="Arial" w:cs="Arial"/>
              </w:rPr>
              <w:t>To request a</w:t>
            </w:r>
            <w:r w:rsidR="00E04C29">
              <w:rPr>
                <w:rFonts w:ascii="Arial" w:hAnsi="Arial" w:cs="Arial"/>
              </w:rPr>
              <w:t xml:space="preserve"> </w:t>
            </w:r>
            <w:r>
              <w:rPr>
                <w:rFonts w:ascii="Arial+FPEF" w:hAnsi="Arial+FPEF" w:cs="Arial+FPEF"/>
              </w:rPr>
              <w:t xml:space="preserve">Section 100 (Efficient Funding of Chemotherapy) Authority Required (STREAMLINED) </w:t>
            </w:r>
            <w:r w:rsidR="00E04C29">
              <w:rPr>
                <w:rFonts w:ascii="Arial" w:hAnsi="Arial" w:cs="Arial"/>
              </w:rPr>
              <w:t>listing for the treatment of locally advanced (stage IIIB) or metastatic (stage IV) NSCLC</w:t>
            </w:r>
            <w:r>
              <w:rPr>
                <w:rFonts w:ascii="Arial" w:hAnsi="Arial" w:cs="Arial"/>
              </w:rPr>
              <w:t xml:space="preserve"> </w:t>
            </w:r>
            <w:r>
              <w:rPr>
                <w:rFonts w:ascii="Arial+FPEF" w:hAnsi="Arial+FPEF" w:cs="Arial+FPEF"/>
              </w:rPr>
              <w:t>with progression on or after</w:t>
            </w:r>
            <w:r w:rsidR="00EE0625">
              <w:rPr>
                <w:rFonts w:ascii="Arial+FPEF" w:hAnsi="Arial+FPEF" w:cs="Arial+FPEF"/>
              </w:rPr>
              <w:t xml:space="preserve"> </w:t>
            </w:r>
            <w:r>
              <w:rPr>
                <w:rFonts w:ascii="Arial+FPEF" w:hAnsi="Arial+FPEF" w:cs="Arial+FPEF"/>
              </w:rPr>
              <w:t>prior chemotherapy.</w:t>
            </w:r>
          </w:p>
          <w:p w:rsidR="0007126E" w:rsidRPr="001C1D66" w:rsidRDefault="0007126E" w:rsidP="00C30F1B">
            <w:pPr>
              <w:rPr>
                <w:rFonts w:ascii="Arial" w:hAnsi="Arial" w:cs="Arial"/>
                <w:color w:val="000000"/>
              </w:rPr>
            </w:pPr>
          </w:p>
        </w:tc>
      </w:tr>
      <w:tr w:rsidR="00962F09"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962F09" w:rsidRDefault="00962F09">
            <w:pPr>
              <w:rPr>
                <w:rFonts w:ascii="Arial" w:hAnsi="Arial" w:cs="Arial"/>
                <w:color w:val="000000"/>
              </w:rPr>
            </w:pPr>
            <w:r>
              <w:rPr>
                <w:rFonts w:ascii="Arial" w:hAnsi="Arial" w:cs="Arial"/>
                <w:color w:val="000000"/>
              </w:rPr>
              <w:lastRenderedPageBreak/>
              <w:t>New listing</w:t>
            </w:r>
            <w:r>
              <w:rPr>
                <w:rFonts w:ascii="Arial" w:hAnsi="Arial" w:cs="Arial"/>
                <w:color w:val="000000"/>
              </w:rPr>
              <w:br/>
            </w:r>
            <w:r>
              <w:rPr>
                <w:rFonts w:ascii="Arial" w:hAnsi="Arial" w:cs="Arial"/>
                <w:color w:val="000000"/>
              </w:rPr>
              <w:br/>
              <w:t>(Minor Submission)</w:t>
            </w:r>
          </w:p>
        </w:tc>
        <w:tc>
          <w:tcPr>
            <w:tcW w:w="0" w:type="auto"/>
            <w:tcBorders>
              <w:top w:val="nil"/>
              <w:left w:val="nil"/>
              <w:bottom w:val="single" w:sz="4" w:space="0" w:color="auto"/>
              <w:right w:val="single" w:sz="4" w:space="0" w:color="auto"/>
            </w:tcBorders>
            <w:shd w:val="clear" w:color="auto" w:fill="auto"/>
          </w:tcPr>
          <w:p w:rsidR="00962F09" w:rsidRDefault="00962F09">
            <w:pPr>
              <w:rPr>
                <w:rFonts w:ascii="Arial" w:hAnsi="Arial" w:cs="Arial"/>
                <w:color w:val="000000"/>
              </w:rPr>
            </w:pPr>
            <w:r>
              <w:rPr>
                <w:rFonts w:ascii="Arial" w:hAnsi="Arial" w:cs="Arial"/>
                <w:color w:val="000000"/>
              </w:rPr>
              <w:t>BARICITINIB</w:t>
            </w:r>
            <w:r>
              <w:rPr>
                <w:rFonts w:ascii="Arial" w:hAnsi="Arial" w:cs="Arial"/>
                <w:color w:val="000000"/>
              </w:rPr>
              <w:br/>
            </w:r>
            <w:r>
              <w:rPr>
                <w:rFonts w:ascii="Arial" w:hAnsi="Arial" w:cs="Arial"/>
                <w:color w:val="000000"/>
              </w:rPr>
              <w:br/>
              <w:t>Tablet 2 mg</w:t>
            </w:r>
            <w:r>
              <w:rPr>
                <w:rFonts w:ascii="Arial" w:hAnsi="Arial" w:cs="Arial"/>
                <w:color w:val="000000"/>
              </w:rPr>
              <w:br/>
              <w:t>Tablet 4 mg</w:t>
            </w:r>
            <w:r>
              <w:rPr>
                <w:rFonts w:ascii="Arial" w:hAnsi="Arial" w:cs="Arial"/>
                <w:color w:val="000000"/>
              </w:rPr>
              <w:br/>
            </w:r>
            <w:r>
              <w:rPr>
                <w:rFonts w:ascii="Arial" w:hAnsi="Arial" w:cs="Arial"/>
                <w:color w:val="000000"/>
              </w:rPr>
              <w:br/>
              <w:t>Olumiant®</w:t>
            </w:r>
            <w:r>
              <w:rPr>
                <w:rFonts w:ascii="Arial" w:hAnsi="Arial" w:cs="Arial"/>
                <w:color w:val="000000"/>
              </w:rPr>
              <w:br/>
            </w:r>
            <w:r>
              <w:rPr>
                <w:rFonts w:ascii="Arial" w:hAnsi="Arial" w:cs="Arial"/>
                <w:color w:val="000000"/>
              </w:rPr>
              <w:br/>
              <w:t>Eli Lilly Australia Pty Ltd</w:t>
            </w:r>
          </w:p>
        </w:tc>
        <w:tc>
          <w:tcPr>
            <w:tcW w:w="0" w:type="auto"/>
            <w:tcBorders>
              <w:top w:val="nil"/>
              <w:left w:val="nil"/>
              <w:bottom w:val="single" w:sz="4" w:space="0" w:color="auto"/>
              <w:right w:val="single" w:sz="4" w:space="0" w:color="auto"/>
            </w:tcBorders>
            <w:shd w:val="clear" w:color="auto" w:fill="auto"/>
          </w:tcPr>
          <w:p w:rsidR="00962F09" w:rsidRDefault="00962F09">
            <w:pPr>
              <w:rPr>
                <w:rFonts w:ascii="Arial" w:hAnsi="Arial" w:cs="Arial"/>
                <w:color w:val="000000"/>
              </w:rPr>
            </w:pPr>
            <w:r>
              <w:rPr>
                <w:rFonts w:ascii="Arial" w:hAnsi="Arial" w:cs="Arial"/>
                <w:color w:val="000000"/>
              </w:rPr>
              <w:t>Severe active rheumatoid arthritis (RA)</w:t>
            </w:r>
          </w:p>
        </w:tc>
        <w:tc>
          <w:tcPr>
            <w:tcW w:w="0" w:type="auto"/>
            <w:tcBorders>
              <w:top w:val="nil"/>
              <w:left w:val="nil"/>
              <w:bottom w:val="single" w:sz="4" w:space="0" w:color="auto"/>
              <w:right w:val="single" w:sz="4" w:space="0" w:color="auto"/>
            </w:tcBorders>
            <w:shd w:val="clear" w:color="auto" w:fill="auto"/>
          </w:tcPr>
          <w:p w:rsidR="00962F09" w:rsidRDefault="00D616F6">
            <w:pPr>
              <w:rPr>
                <w:rFonts w:ascii="Arial" w:hAnsi="Arial" w:cs="Arial"/>
                <w:color w:val="000000"/>
              </w:rPr>
            </w:pPr>
            <w:r>
              <w:rPr>
                <w:rFonts w:ascii="Arial" w:hAnsi="Arial" w:cs="Arial"/>
                <w:color w:val="000000"/>
              </w:rPr>
              <w:t>Resubmission t</w:t>
            </w:r>
            <w:r w:rsidR="00962F09">
              <w:rPr>
                <w:rFonts w:ascii="Arial" w:hAnsi="Arial" w:cs="Arial"/>
                <w:color w:val="000000"/>
              </w:rPr>
              <w:t>o request an Authority Required listing for the treatment of severe active RA under certain conditions.</w:t>
            </w:r>
          </w:p>
        </w:tc>
      </w:tr>
      <w:tr w:rsidR="00716F12"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07126E" w:rsidRPr="001C1D66" w:rsidRDefault="0007126E" w:rsidP="00C30F1B">
            <w:pPr>
              <w:rPr>
                <w:rFonts w:ascii="Arial" w:hAnsi="Arial" w:cs="Arial"/>
                <w:color w:val="000000"/>
              </w:rPr>
            </w:pPr>
            <w:r w:rsidRPr="001C1D66">
              <w:rPr>
                <w:rFonts w:ascii="Arial" w:hAnsi="Arial" w:cs="Arial"/>
                <w:color w:val="000000"/>
              </w:rPr>
              <w:t>New listing</w:t>
            </w:r>
            <w:r w:rsidRPr="001C1D66">
              <w:rPr>
                <w:rFonts w:ascii="Arial" w:hAnsi="Arial" w:cs="Arial"/>
                <w:color w:val="000000"/>
              </w:rPr>
              <w:br/>
            </w:r>
            <w:r w:rsidRPr="001C1D66">
              <w:rPr>
                <w:rFonts w:ascii="Arial" w:hAnsi="Arial" w:cs="Arial"/>
                <w:color w:val="000000"/>
              </w:rPr>
              <w:br/>
              <w:t>(Major Submission)</w:t>
            </w:r>
          </w:p>
        </w:tc>
        <w:tc>
          <w:tcPr>
            <w:tcW w:w="0" w:type="auto"/>
            <w:tcBorders>
              <w:top w:val="nil"/>
              <w:left w:val="nil"/>
              <w:bottom w:val="single" w:sz="4" w:space="0" w:color="auto"/>
              <w:right w:val="single" w:sz="4" w:space="0" w:color="auto"/>
            </w:tcBorders>
            <w:shd w:val="clear" w:color="auto" w:fill="auto"/>
          </w:tcPr>
          <w:p w:rsidR="00FF3AF6" w:rsidRPr="001C1D66" w:rsidRDefault="0007126E" w:rsidP="00C30F1B">
            <w:pPr>
              <w:rPr>
                <w:rFonts w:ascii="Arial" w:hAnsi="Arial" w:cs="Arial"/>
                <w:color w:val="000000"/>
              </w:rPr>
            </w:pPr>
            <w:r w:rsidRPr="001C1D66">
              <w:rPr>
                <w:rFonts w:ascii="Arial" w:hAnsi="Arial" w:cs="Arial"/>
                <w:color w:val="000000"/>
              </w:rPr>
              <w:t xml:space="preserve">BEZLOTOXUMAB </w:t>
            </w:r>
            <w:r w:rsidRPr="001C1D66">
              <w:rPr>
                <w:rFonts w:ascii="Arial" w:hAnsi="Arial" w:cs="Arial"/>
                <w:color w:val="000000"/>
              </w:rPr>
              <w:br/>
            </w:r>
          </w:p>
          <w:p w:rsidR="00FF3AF6" w:rsidRDefault="00FF3AF6" w:rsidP="00FF3AF6">
            <w:pPr>
              <w:rPr>
                <w:rFonts w:ascii="Arial" w:hAnsi="Arial" w:cs="Arial"/>
              </w:rPr>
            </w:pPr>
            <w:r>
              <w:rPr>
                <w:rFonts w:ascii="Arial" w:hAnsi="Arial" w:cs="Arial"/>
              </w:rPr>
              <w:t xml:space="preserve">Solution concentrate for I.V. infusion 1000 mg in 40 mL </w:t>
            </w:r>
          </w:p>
          <w:p w:rsidR="0007126E" w:rsidRPr="001C1D66" w:rsidRDefault="0007126E" w:rsidP="00C30F1B">
            <w:pPr>
              <w:rPr>
                <w:rFonts w:ascii="Arial" w:hAnsi="Arial" w:cs="Arial"/>
                <w:color w:val="000000"/>
              </w:rPr>
            </w:pPr>
            <w:r w:rsidRPr="001C1D66">
              <w:rPr>
                <w:rFonts w:ascii="Arial" w:hAnsi="Arial" w:cs="Arial"/>
                <w:color w:val="000000"/>
              </w:rPr>
              <w:br/>
              <w:t>Zinplava®</w:t>
            </w:r>
            <w:r w:rsidRPr="001C1D66">
              <w:rPr>
                <w:rFonts w:ascii="Arial" w:hAnsi="Arial" w:cs="Arial"/>
                <w:color w:val="000000"/>
              </w:rPr>
              <w:br/>
            </w:r>
            <w:r w:rsidRPr="001C1D66">
              <w:rPr>
                <w:rFonts w:ascii="Arial" w:hAnsi="Arial" w:cs="Arial"/>
                <w:color w:val="000000"/>
              </w:rPr>
              <w:br/>
              <w:t>Merck Sharp &amp; Dohme (Australia) Pty Ltd</w:t>
            </w:r>
          </w:p>
        </w:tc>
        <w:tc>
          <w:tcPr>
            <w:tcW w:w="0" w:type="auto"/>
            <w:tcBorders>
              <w:top w:val="nil"/>
              <w:left w:val="nil"/>
              <w:bottom w:val="single" w:sz="4" w:space="0" w:color="auto"/>
              <w:right w:val="single" w:sz="4" w:space="0" w:color="auto"/>
            </w:tcBorders>
            <w:shd w:val="clear" w:color="auto" w:fill="auto"/>
          </w:tcPr>
          <w:p w:rsidR="0007126E" w:rsidRPr="001C1D66" w:rsidRDefault="0007126E" w:rsidP="00C30F1B">
            <w:pPr>
              <w:rPr>
                <w:rFonts w:ascii="Arial" w:hAnsi="Arial" w:cs="Arial"/>
                <w:color w:val="000000"/>
              </w:rPr>
            </w:pPr>
            <w:r w:rsidRPr="001C1D66">
              <w:rPr>
                <w:rFonts w:ascii="Arial" w:hAnsi="Arial" w:cs="Arial"/>
                <w:color w:val="000000"/>
              </w:rPr>
              <w:t xml:space="preserve">Prevention of Clostridium difficile infection (CDI) recurrence </w:t>
            </w:r>
          </w:p>
        </w:tc>
        <w:tc>
          <w:tcPr>
            <w:tcW w:w="0" w:type="auto"/>
            <w:tcBorders>
              <w:top w:val="nil"/>
              <w:left w:val="nil"/>
              <w:bottom w:val="single" w:sz="4" w:space="0" w:color="auto"/>
              <w:right w:val="single" w:sz="4" w:space="0" w:color="auto"/>
            </w:tcBorders>
            <w:shd w:val="clear" w:color="auto" w:fill="auto"/>
          </w:tcPr>
          <w:p w:rsidR="00E04C29" w:rsidRDefault="00E04C29" w:rsidP="00E04C29">
            <w:pPr>
              <w:rPr>
                <w:rFonts w:ascii="Arial" w:hAnsi="Arial" w:cs="Arial"/>
              </w:rPr>
            </w:pPr>
            <w:r>
              <w:rPr>
                <w:rFonts w:ascii="Arial" w:hAnsi="Arial" w:cs="Arial"/>
              </w:rPr>
              <w:t xml:space="preserve">To request a Section 100 </w:t>
            </w:r>
            <w:r w:rsidR="000E38CB">
              <w:rPr>
                <w:rFonts w:ascii="Arial" w:hAnsi="Arial" w:cs="Arial"/>
              </w:rPr>
              <w:t>(</w:t>
            </w:r>
            <w:r>
              <w:rPr>
                <w:rFonts w:ascii="Arial" w:hAnsi="Arial" w:cs="Arial"/>
              </w:rPr>
              <w:t>Highly Specialised Drugs Program</w:t>
            </w:r>
            <w:r w:rsidR="000E38CB">
              <w:rPr>
                <w:rFonts w:ascii="Arial" w:hAnsi="Arial" w:cs="Arial"/>
              </w:rPr>
              <w:t>)</w:t>
            </w:r>
            <w:r>
              <w:rPr>
                <w:rFonts w:ascii="Arial" w:hAnsi="Arial" w:cs="Arial"/>
              </w:rPr>
              <w:t xml:space="preserve"> Authority Required listing to prevent recurrence of CDI, as an add-on to antibiotic treatment.</w:t>
            </w:r>
          </w:p>
          <w:p w:rsidR="0007126E" w:rsidRPr="001C1D66" w:rsidRDefault="0007126E" w:rsidP="00C30F1B">
            <w:pPr>
              <w:rPr>
                <w:rFonts w:ascii="Arial" w:hAnsi="Arial" w:cs="Arial"/>
                <w:color w:val="000000"/>
              </w:rPr>
            </w:pPr>
          </w:p>
        </w:tc>
      </w:tr>
      <w:tr w:rsidR="00962F09"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962F09" w:rsidRDefault="00962F09">
            <w:pPr>
              <w:rPr>
                <w:rFonts w:ascii="Arial" w:hAnsi="Arial" w:cs="Arial"/>
                <w:color w:val="000000"/>
              </w:rPr>
            </w:pPr>
            <w:r>
              <w:rPr>
                <w:rFonts w:ascii="Arial" w:hAnsi="Arial" w:cs="Arial"/>
                <w:color w:val="000000"/>
              </w:rPr>
              <w:t>Change to listing</w:t>
            </w:r>
            <w:r>
              <w:rPr>
                <w:rFonts w:ascii="Arial" w:hAnsi="Arial" w:cs="Arial"/>
                <w:color w:val="000000"/>
              </w:rPr>
              <w:br/>
            </w:r>
            <w:r>
              <w:rPr>
                <w:rFonts w:ascii="Arial" w:hAnsi="Arial" w:cs="Arial"/>
                <w:color w:val="000000"/>
              </w:rPr>
              <w:br/>
              <w:t>(Minor Submission)</w:t>
            </w:r>
          </w:p>
          <w:p w:rsidR="00C25E65" w:rsidRDefault="00C25E65">
            <w:pPr>
              <w:rPr>
                <w:rFonts w:ascii="Arial" w:hAnsi="Arial" w:cs="Arial"/>
                <w:color w:val="000000"/>
              </w:rPr>
            </w:pPr>
          </w:p>
          <w:p w:rsidR="00C25E65" w:rsidRDefault="00C25E65">
            <w:pPr>
              <w:rPr>
                <w:rFonts w:ascii="Arial" w:hAnsi="Arial" w:cs="Arial"/>
                <w:color w:val="000000"/>
              </w:rPr>
            </w:pPr>
            <w:r>
              <w:rPr>
                <w:rFonts w:ascii="Arial" w:hAnsi="Arial" w:cs="Arial"/>
                <w:color w:val="000000"/>
              </w:rPr>
              <w:t>WITHDRAWN</w:t>
            </w:r>
          </w:p>
        </w:tc>
        <w:tc>
          <w:tcPr>
            <w:tcW w:w="0" w:type="auto"/>
            <w:tcBorders>
              <w:top w:val="nil"/>
              <w:left w:val="nil"/>
              <w:bottom w:val="single" w:sz="4" w:space="0" w:color="auto"/>
              <w:right w:val="single" w:sz="4" w:space="0" w:color="auto"/>
            </w:tcBorders>
            <w:shd w:val="clear" w:color="auto" w:fill="auto"/>
          </w:tcPr>
          <w:p w:rsidR="00962F09" w:rsidRDefault="00962F09">
            <w:pPr>
              <w:rPr>
                <w:rFonts w:ascii="Arial" w:hAnsi="Arial" w:cs="Arial"/>
                <w:color w:val="000000"/>
              </w:rPr>
            </w:pPr>
            <w:r>
              <w:rPr>
                <w:rFonts w:ascii="Arial" w:hAnsi="Arial" w:cs="Arial"/>
                <w:color w:val="000000"/>
              </w:rPr>
              <w:t>BLINATUMOMAB</w:t>
            </w:r>
            <w:r>
              <w:rPr>
                <w:rFonts w:ascii="Arial" w:hAnsi="Arial" w:cs="Arial"/>
                <w:color w:val="000000"/>
              </w:rPr>
              <w:br/>
            </w:r>
            <w:r>
              <w:rPr>
                <w:rFonts w:ascii="Arial" w:hAnsi="Arial" w:cs="Arial"/>
                <w:color w:val="000000"/>
              </w:rPr>
              <w:br/>
              <w:t>Powder for I.V. infusion 38.5 micrograms</w:t>
            </w:r>
            <w:r>
              <w:rPr>
                <w:rFonts w:ascii="Arial" w:hAnsi="Arial" w:cs="Arial"/>
                <w:color w:val="000000"/>
              </w:rPr>
              <w:br/>
            </w:r>
            <w:r>
              <w:rPr>
                <w:rFonts w:ascii="Arial" w:hAnsi="Arial" w:cs="Arial"/>
                <w:color w:val="000000"/>
              </w:rPr>
              <w:br/>
              <w:t>Blincyto®</w:t>
            </w:r>
            <w:r>
              <w:rPr>
                <w:rFonts w:ascii="Arial" w:hAnsi="Arial" w:cs="Arial"/>
                <w:color w:val="000000"/>
              </w:rPr>
              <w:br/>
            </w:r>
            <w:r>
              <w:rPr>
                <w:rFonts w:ascii="Arial" w:hAnsi="Arial" w:cs="Arial"/>
                <w:color w:val="000000"/>
              </w:rPr>
              <w:br/>
              <w:t>Amgen Australia Pty Ltd</w:t>
            </w:r>
          </w:p>
        </w:tc>
        <w:tc>
          <w:tcPr>
            <w:tcW w:w="0" w:type="auto"/>
            <w:tcBorders>
              <w:top w:val="nil"/>
              <w:left w:val="nil"/>
              <w:bottom w:val="single" w:sz="4" w:space="0" w:color="auto"/>
              <w:right w:val="single" w:sz="4" w:space="0" w:color="auto"/>
            </w:tcBorders>
            <w:shd w:val="clear" w:color="auto" w:fill="auto"/>
          </w:tcPr>
          <w:p w:rsidR="00962F09" w:rsidRDefault="00962F09">
            <w:pPr>
              <w:rPr>
                <w:rFonts w:ascii="Arial" w:hAnsi="Arial" w:cs="Arial"/>
                <w:color w:val="000000"/>
              </w:rPr>
            </w:pPr>
            <w:r>
              <w:rPr>
                <w:rFonts w:ascii="Arial" w:hAnsi="Arial" w:cs="Arial"/>
                <w:color w:val="000000"/>
              </w:rPr>
              <w:t>Relapsed or refractory acute lymphoblastic leukemia</w:t>
            </w:r>
          </w:p>
        </w:tc>
        <w:tc>
          <w:tcPr>
            <w:tcW w:w="0" w:type="auto"/>
            <w:tcBorders>
              <w:top w:val="nil"/>
              <w:left w:val="nil"/>
              <w:bottom w:val="single" w:sz="4" w:space="0" w:color="auto"/>
              <w:right w:val="single" w:sz="4" w:space="0" w:color="auto"/>
            </w:tcBorders>
            <w:shd w:val="clear" w:color="auto" w:fill="auto"/>
          </w:tcPr>
          <w:p w:rsidR="00962F09" w:rsidRDefault="00962F09" w:rsidP="009005B1">
            <w:pPr>
              <w:rPr>
                <w:rFonts w:ascii="Arial" w:hAnsi="Arial" w:cs="Arial"/>
                <w:color w:val="000000"/>
              </w:rPr>
            </w:pPr>
            <w:r>
              <w:rPr>
                <w:rFonts w:ascii="Arial" w:hAnsi="Arial" w:cs="Arial"/>
                <w:color w:val="000000"/>
              </w:rPr>
              <w:t xml:space="preserve">To request that the current Section 100 (Efficient Funding of Chemotherapy) </w:t>
            </w:r>
            <w:r w:rsidR="00D616F6">
              <w:rPr>
                <w:rFonts w:ascii="Arial" w:hAnsi="Arial" w:cs="Arial"/>
                <w:color w:val="000000"/>
              </w:rPr>
              <w:t xml:space="preserve">supply arrangements be amended </w:t>
            </w:r>
            <w:r>
              <w:rPr>
                <w:rFonts w:ascii="Arial" w:hAnsi="Arial" w:cs="Arial"/>
                <w:color w:val="000000"/>
              </w:rPr>
              <w:t>to Section 100 (Highly Specialised Drugs).</w:t>
            </w:r>
          </w:p>
        </w:tc>
      </w:tr>
      <w:tr w:rsidR="00962F09"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962F09" w:rsidRDefault="00962F09">
            <w:pPr>
              <w:rPr>
                <w:rFonts w:ascii="Arial" w:hAnsi="Arial" w:cs="Arial"/>
                <w:color w:val="000000"/>
              </w:rPr>
            </w:pPr>
            <w:r>
              <w:rPr>
                <w:rFonts w:ascii="Arial" w:hAnsi="Arial" w:cs="Arial"/>
                <w:color w:val="000000"/>
              </w:rPr>
              <w:lastRenderedPageBreak/>
              <w:t>New listing</w:t>
            </w:r>
            <w:r>
              <w:rPr>
                <w:rFonts w:ascii="Arial" w:hAnsi="Arial" w:cs="Arial"/>
                <w:color w:val="000000"/>
              </w:rPr>
              <w:br/>
            </w:r>
            <w:r>
              <w:rPr>
                <w:rFonts w:ascii="Arial" w:hAnsi="Arial" w:cs="Arial"/>
                <w:color w:val="000000"/>
              </w:rPr>
              <w:br/>
              <w:t>(Minor Submission)</w:t>
            </w:r>
          </w:p>
        </w:tc>
        <w:tc>
          <w:tcPr>
            <w:tcW w:w="0" w:type="auto"/>
            <w:tcBorders>
              <w:top w:val="nil"/>
              <w:left w:val="nil"/>
              <w:bottom w:val="single" w:sz="4" w:space="0" w:color="auto"/>
              <w:right w:val="single" w:sz="4" w:space="0" w:color="auto"/>
            </w:tcBorders>
            <w:shd w:val="clear" w:color="auto" w:fill="auto"/>
          </w:tcPr>
          <w:p w:rsidR="00962F09" w:rsidRDefault="00962F09">
            <w:pPr>
              <w:rPr>
                <w:rFonts w:ascii="Arial" w:hAnsi="Arial" w:cs="Arial"/>
                <w:color w:val="000000"/>
              </w:rPr>
            </w:pPr>
            <w:r>
              <w:rPr>
                <w:rFonts w:ascii="Arial" w:hAnsi="Arial" w:cs="Arial"/>
                <w:color w:val="000000"/>
              </w:rPr>
              <w:t>BRIVARACETAM</w:t>
            </w:r>
            <w:r>
              <w:rPr>
                <w:rFonts w:ascii="Arial" w:hAnsi="Arial" w:cs="Arial"/>
                <w:color w:val="000000"/>
              </w:rPr>
              <w:br/>
            </w:r>
            <w:r>
              <w:rPr>
                <w:rFonts w:ascii="Arial" w:hAnsi="Arial" w:cs="Arial"/>
                <w:color w:val="000000"/>
              </w:rPr>
              <w:br/>
              <w:t>Tablet 25 mg</w:t>
            </w:r>
            <w:r>
              <w:rPr>
                <w:rFonts w:ascii="Arial" w:hAnsi="Arial" w:cs="Arial"/>
                <w:color w:val="000000"/>
              </w:rPr>
              <w:br/>
              <w:t xml:space="preserve">Table 50 mg </w:t>
            </w:r>
            <w:r>
              <w:rPr>
                <w:rFonts w:ascii="Arial" w:hAnsi="Arial" w:cs="Arial"/>
                <w:color w:val="000000"/>
              </w:rPr>
              <w:br/>
              <w:t>Tablet 75 mg</w:t>
            </w:r>
            <w:r>
              <w:rPr>
                <w:rFonts w:ascii="Arial" w:hAnsi="Arial" w:cs="Arial"/>
                <w:color w:val="000000"/>
              </w:rPr>
              <w:br/>
              <w:t>Tablet 100 mg</w:t>
            </w:r>
            <w:r>
              <w:rPr>
                <w:rFonts w:ascii="Arial" w:hAnsi="Arial" w:cs="Arial"/>
                <w:color w:val="000000"/>
              </w:rPr>
              <w:br/>
              <w:t>Oral suspension 10 mg per mL, 300 mL</w:t>
            </w:r>
            <w:r>
              <w:rPr>
                <w:rFonts w:ascii="Arial" w:hAnsi="Arial" w:cs="Arial"/>
                <w:color w:val="000000"/>
              </w:rPr>
              <w:br/>
            </w:r>
            <w:r>
              <w:rPr>
                <w:rFonts w:ascii="Arial" w:hAnsi="Arial" w:cs="Arial"/>
                <w:color w:val="000000"/>
              </w:rPr>
              <w:br/>
              <w:t>Briviact®</w:t>
            </w:r>
            <w:r>
              <w:rPr>
                <w:rFonts w:ascii="Arial" w:hAnsi="Arial" w:cs="Arial"/>
                <w:color w:val="000000"/>
              </w:rPr>
              <w:br/>
            </w:r>
            <w:r>
              <w:rPr>
                <w:rFonts w:ascii="Arial" w:hAnsi="Arial" w:cs="Arial"/>
                <w:color w:val="000000"/>
              </w:rPr>
              <w:br/>
              <w:t>UCB Australia Pty Ltd</w:t>
            </w:r>
          </w:p>
        </w:tc>
        <w:tc>
          <w:tcPr>
            <w:tcW w:w="0" w:type="auto"/>
            <w:tcBorders>
              <w:top w:val="nil"/>
              <w:left w:val="nil"/>
              <w:bottom w:val="single" w:sz="4" w:space="0" w:color="auto"/>
              <w:right w:val="single" w:sz="4" w:space="0" w:color="auto"/>
            </w:tcBorders>
            <w:shd w:val="clear" w:color="auto" w:fill="auto"/>
          </w:tcPr>
          <w:p w:rsidR="00962F09" w:rsidRDefault="00962F09">
            <w:pPr>
              <w:rPr>
                <w:rFonts w:ascii="Arial" w:hAnsi="Arial" w:cs="Arial"/>
                <w:color w:val="000000"/>
              </w:rPr>
            </w:pPr>
            <w:r>
              <w:rPr>
                <w:rFonts w:ascii="Arial" w:hAnsi="Arial" w:cs="Arial"/>
                <w:color w:val="000000"/>
              </w:rPr>
              <w:t>Epilepsy</w:t>
            </w:r>
          </w:p>
        </w:tc>
        <w:tc>
          <w:tcPr>
            <w:tcW w:w="0" w:type="auto"/>
            <w:tcBorders>
              <w:top w:val="nil"/>
              <w:left w:val="nil"/>
              <w:bottom w:val="single" w:sz="4" w:space="0" w:color="auto"/>
              <w:right w:val="single" w:sz="4" w:space="0" w:color="auto"/>
            </w:tcBorders>
            <w:shd w:val="clear" w:color="auto" w:fill="auto"/>
          </w:tcPr>
          <w:p w:rsidR="00962F09" w:rsidRDefault="003F6F80">
            <w:pPr>
              <w:rPr>
                <w:rFonts w:ascii="Arial" w:hAnsi="Arial" w:cs="Arial"/>
                <w:color w:val="000000"/>
              </w:rPr>
            </w:pPr>
            <w:r>
              <w:rPr>
                <w:rFonts w:ascii="Arial" w:hAnsi="Arial" w:cs="Arial"/>
                <w:color w:val="000000"/>
              </w:rPr>
              <w:t>R</w:t>
            </w:r>
            <w:r w:rsidR="00962F09">
              <w:rPr>
                <w:rFonts w:ascii="Arial" w:hAnsi="Arial" w:cs="Arial"/>
                <w:color w:val="000000"/>
              </w:rPr>
              <w:t>esubmission to request Authority Required (STREAMLINED</w:t>
            </w:r>
            <w:r w:rsidR="00D9268B">
              <w:rPr>
                <w:rFonts w:ascii="Arial" w:hAnsi="Arial" w:cs="Arial"/>
                <w:color w:val="000000"/>
              </w:rPr>
              <w:t xml:space="preserve">) listing for the treatment of </w:t>
            </w:r>
            <w:r w:rsidR="00962F09">
              <w:rPr>
                <w:rFonts w:ascii="Arial" w:hAnsi="Arial" w:cs="Arial"/>
                <w:color w:val="000000"/>
              </w:rPr>
              <w:t>intractable partial onset epileptic seizures.</w:t>
            </w:r>
          </w:p>
        </w:tc>
      </w:tr>
      <w:tr w:rsidR="00962F09"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962F09" w:rsidRDefault="00962F09">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(Minor Submission)</w:t>
            </w:r>
          </w:p>
        </w:tc>
        <w:tc>
          <w:tcPr>
            <w:tcW w:w="0" w:type="auto"/>
            <w:tcBorders>
              <w:top w:val="nil"/>
              <w:left w:val="nil"/>
              <w:bottom w:val="single" w:sz="4" w:space="0" w:color="auto"/>
              <w:right w:val="single" w:sz="4" w:space="0" w:color="auto"/>
            </w:tcBorders>
            <w:shd w:val="clear" w:color="auto" w:fill="auto"/>
          </w:tcPr>
          <w:p w:rsidR="00962F09" w:rsidRDefault="00962F09">
            <w:pPr>
              <w:rPr>
                <w:rFonts w:ascii="Arial" w:hAnsi="Arial" w:cs="Arial"/>
                <w:color w:val="000000"/>
              </w:rPr>
            </w:pPr>
            <w:r>
              <w:rPr>
                <w:rFonts w:ascii="Arial" w:hAnsi="Arial" w:cs="Arial"/>
                <w:color w:val="000000"/>
              </w:rPr>
              <w:t>BUDESONIDE WITH EFORMOTEROL</w:t>
            </w:r>
            <w:r>
              <w:rPr>
                <w:rFonts w:ascii="Arial" w:hAnsi="Arial" w:cs="Arial"/>
                <w:color w:val="000000"/>
              </w:rPr>
              <w:br/>
            </w:r>
            <w:r>
              <w:rPr>
                <w:rFonts w:ascii="Arial" w:hAnsi="Arial" w:cs="Arial"/>
                <w:color w:val="000000"/>
              </w:rPr>
              <w:br/>
              <w:t>Powder for oral inhalation in breath actuated device containing budesonide 200 micrograms with eformoterol fumarate dihydrate 6 micrograms per dose, 120 doses</w:t>
            </w:r>
            <w:r>
              <w:rPr>
                <w:rFonts w:ascii="Arial" w:hAnsi="Arial" w:cs="Arial"/>
                <w:color w:val="000000"/>
              </w:rPr>
              <w:br/>
              <w:t>Powder for oral inhalation in breath actuated device containing budesonide 400 micrograms with eformoterol fumarate dihydrate 12 micrograms per dose, 120 doses</w:t>
            </w:r>
            <w:r>
              <w:rPr>
                <w:rFonts w:ascii="Arial" w:hAnsi="Arial" w:cs="Arial"/>
                <w:color w:val="000000"/>
              </w:rPr>
              <w:br/>
            </w:r>
            <w:r>
              <w:rPr>
                <w:rFonts w:ascii="Arial" w:hAnsi="Arial" w:cs="Arial"/>
                <w:color w:val="000000"/>
              </w:rPr>
              <w:br/>
              <w:t>DuoResp® Spiromax®</w:t>
            </w:r>
            <w:r>
              <w:rPr>
                <w:rFonts w:ascii="Arial" w:hAnsi="Arial" w:cs="Arial"/>
                <w:color w:val="000000"/>
              </w:rPr>
              <w:br/>
            </w:r>
            <w:r>
              <w:rPr>
                <w:rFonts w:ascii="Arial" w:hAnsi="Arial" w:cs="Arial"/>
                <w:color w:val="000000"/>
              </w:rPr>
              <w:br/>
              <w:t>Teva Pharma Australia Pty Limited</w:t>
            </w:r>
          </w:p>
        </w:tc>
        <w:tc>
          <w:tcPr>
            <w:tcW w:w="0" w:type="auto"/>
            <w:tcBorders>
              <w:top w:val="nil"/>
              <w:left w:val="nil"/>
              <w:bottom w:val="single" w:sz="4" w:space="0" w:color="auto"/>
              <w:right w:val="single" w:sz="4" w:space="0" w:color="auto"/>
            </w:tcBorders>
            <w:shd w:val="clear" w:color="auto" w:fill="auto"/>
          </w:tcPr>
          <w:p w:rsidR="00962F09" w:rsidRDefault="00962F09">
            <w:pPr>
              <w:rPr>
                <w:rFonts w:ascii="Arial" w:hAnsi="Arial" w:cs="Arial"/>
                <w:color w:val="000000"/>
              </w:rPr>
            </w:pPr>
            <w:r>
              <w:rPr>
                <w:rFonts w:ascii="Arial" w:hAnsi="Arial" w:cs="Arial"/>
                <w:color w:val="000000"/>
              </w:rPr>
              <w:t xml:space="preserve">Asthma and chronic obstructive pulmonary disease (COPD) </w:t>
            </w:r>
          </w:p>
        </w:tc>
        <w:tc>
          <w:tcPr>
            <w:tcW w:w="0" w:type="auto"/>
            <w:tcBorders>
              <w:top w:val="nil"/>
              <w:left w:val="nil"/>
              <w:bottom w:val="single" w:sz="4" w:space="0" w:color="auto"/>
              <w:right w:val="single" w:sz="4" w:space="0" w:color="auto"/>
            </w:tcBorders>
            <w:shd w:val="clear" w:color="auto" w:fill="auto"/>
          </w:tcPr>
          <w:p w:rsidR="00962F09" w:rsidRDefault="00962F09">
            <w:pPr>
              <w:rPr>
                <w:rFonts w:ascii="Arial" w:hAnsi="Arial" w:cs="Arial"/>
                <w:color w:val="000000"/>
              </w:rPr>
            </w:pPr>
            <w:r>
              <w:rPr>
                <w:rFonts w:ascii="Arial" w:hAnsi="Arial" w:cs="Arial"/>
                <w:color w:val="000000"/>
              </w:rPr>
              <w:t>Resubmission to request a Restricted Benefit listing for a new brand of budesonide with eformoterol (DuoResp® Spiromax®) for the treatment of patients with asthma and COPD aged 18 years and over.</w:t>
            </w:r>
          </w:p>
        </w:tc>
      </w:tr>
      <w:tr w:rsidR="00716F12"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07126E" w:rsidRPr="001C1D66" w:rsidRDefault="0007126E" w:rsidP="00C30F1B">
            <w:pPr>
              <w:rPr>
                <w:rFonts w:ascii="Arial" w:hAnsi="Arial" w:cs="Arial"/>
                <w:color w:val="000000"/>
              </w:rPr>
            </w:pPr>
            <w:r w:rsidRPr="001C1D66">
              <w:rPr>
                <w:rFonts w:ascii="Arial" w:hAnsi="Arial" w:cs="Arial"/>
                <w:color w:val="000000"/>
              </w:rPr>
              <w:lastRenderedPageBreak/>
              <w:t>New listing</w:t>
            </w:r>
            <w:r w:rsidRPr="001C1D66">
              <w:rPr>
                <w:rFonts w:ascii="Arial" w:hAnsi="Arial" w:cs="Arial"/>
                <w:color w:val="000000"/>
              </w:rPr>
              <w:br/>
            </w:r>
            <w:r w:rsidRPr="001C1D66">
              <w:rPr>
                <w:rFonts w:ascii="Arial" w:hAnsi="Arial" w:cs="Arial"/>
                <w:color w:val="000000"/>
              </w:rPr>
              <w:br/>
              <w:t>(Major Submission)</w:t>
            </w:r>
          </w:p>
        </w:tc>
        <w:tc>
          <w:tcPr>
            <w:tcW w:w="0" w:type="auto"/>
            <w:tcBorders>
              <w:top w:val="nil"/>
              <w:left w:val="nil"/>
              <w:bottom w:val="single" w:sz="4" w:space="0" w:color="auto"/>
              <w:right w:val="single" w:sz="4" w:space="0" w:color="auto"/>
            </w:tcBorders>
            <w:shd w:val="clear" w:color="auto" w:fill="auto"/>
          </w:tcPr>
          <w:p w:rsidR="0007126E" w:rsidRPr="001C1D66" w:rsidRDefault="0007126E" w:rsidP="00C30F1B">
            <w:pPr>
              <w:rPr>
                <w:rFonts w:ascii="Arial" w:hAnsi="Arial" w:cs="Arial"/>
                <w:color w:val="000000"/>
              </w:rPr>
            </w:pPr>
            <w:r w:rsidRPr="001C1D66">
              <w:rPr>
                <w:rFonts w:ascii="Arial" w:hAnsi="Arial" w:cs="Arial"/>
                <w:color w:val="000000"/>
              </w:rPr>
              <w:t>BUDESONIDE</w:t>
            </w:r>
            <w:r w:rsidRPr="001C1D66">
              <w:rPr>
                <w:rFonts w:ascii="Arial" w:hAnsi="Arial" w:cs="Arial"/>
                <w:color w:val="000000"/>
              </w:rPr>
              <w:br/>
            </w:r>
            <w:r w:rsidRPr="001C1D66">
              <w:rPr>
                <w:rFonts w:ascii="Arial" w:hAnsi="Arial" w:cs="Arial"/>
                <w:color w:val="000000"/>
              </w:rPr>
              <w:br/>
            </w:r>
            <w:r w:rsidR="00B32C53" w:rsidRPr="00FF3AF6">
              <w:rPr>
                <w:rFonts w:ascii="Arial" w:hAnsi="Arial" w:cs="Arial"/>
                <w:color w:val="000000"/>
              </w:rPr>
              <w:t>Capsule (modified release) 3 mg</w:t>
            </w:r>
            <w:r w:rsidRPr="001C1D66">
              <w:rPr>
                <w:rFonts w:ascii="Arial" w:hAnsi="Arial" w:cs="Arial"/>
                <w:color w:val="000000"/>
              </w:rPr>
              <w:br/>
            </w:r>
            <w:r w:rsidRPr="001C1D66">
              <w:rPr>
                <w:rFonts w:ascii="Arial" w:hAnsi="Arial" w:cs="Arial"/>
                <w:color w:val="000000"/>
              </w:rPr>
              <w:br/>
              <w:t>Entocort®</w:t>
            </w:r>
            <w:r w:rsidRPr="001C1D66">
              <w:rPr>
                <w:rFonts w:ascii="Arial" w:hAnsi="Arial" w:cs="Arial"/>
                <w:color w:val="000000"/>
              </w:rPr>
              <w:br/>
            </w:r>
            <w:r w:rsidRPr="001C1D66">
              <w:rPr>
                <w:rFonts w:ascii="Arial" w:hAnsi="Arial" w:cs="Arial"/>
                <w:color w:val="000000"/>
              </w:rPr>
              <w:br/>
              <w:t>Emerge Health Pty Ltd</w:t>
            </w:r>
          </w:p>
        </w:tc>
        <w:tc>
          <w:tcPr>
            <w:tcW w:w="0" w:type="auto"/>
            <w:tcBorders>
              <w:top w:val="nil"/>
              <w:left w:val="nil"/>
              <w:bottom w:val="single" w:sz="4" w:space="0" w:color="auto"/>
              <w:right w:val="single" w:sz="4" w:space="0" w:color="auto"/>
            </w:tcBorders>
            <w:shd w:val="clear" w:color="auto" w:fill="auto"/>
          </w:tcPr>
          <w:p w:rsidR="0007126E" w:rsidRPr="001C1D66" w:rsidRDefault="0007126E" w:rsidP="00C30F1B">
            <w:pPr>
              <w:rPr>
                <w:rFonts w:ascii="Arial" w:hAnsi="Arial" w:cs="Arial"/>
                <w:color w:val="000000"/>
              </w:rPr>
            </w:pPr>
            <w:r w:rsidRPr="001C1D66">
              <w:rPr>
                <w:rFonts w:ascii="Arial" w:hAnsi="Arial" w:cs="Arial"/>
                <w:color w:val="000000"/>
              </w:rPr>
              <w:t xml:space="preserve">Crohn disease </w:t>
            </w:r>
          </w:p>
        </w:tc>
        <w:tc>
          <w:tcPr>
            <w:tcW w:w="0" w:type="auto"/>
            <w:tcBorders>
              <w:top w:val="nil"/>
              <w:left w:val="nil"/>
              <w:bottom w:val="single" w:sz="4" w:space="0" w:color="auto"/>
              <w:right w:val="single" w:sz="4" w:space="0" w:color="auto"/>
            </w:tcBorders>
            <w:shd w:val="clear" w:color="auto" w:fill="auto"/>
          </w:tcPr>
          <w:p w:rsidR="00E04C29" w:rsidRDefault="00E04C29" w:rsidP="00E04C29">
            <w:pPr>
              <w:rPr>
                <w:rFonts w:ascii="Arial" w:hAnsi="Arial" w:cs="Arial"/>
                <w:color w:val="000000"/>
              </w:rPr>
            </w:pPr>
            <w:r>
              <w:rPr>
                <w:rFonts w:ascii="Arial" w:hAnsi="Arial" w:cs="Arial"/>
                <w:color w:val="000000"/>
              </w:rPr>
              <w:t xml:space="preserve">To request an Authority Required listing for the treatment </w:t>
            </w:r>
            <w:r w:rsidR="00216611">
              <w:rPr>
                <w:rFonts w:ascii="Arial" w:hAnsi="Arial" w:cs="Arial"/>
                <w:color w:val="000000"/>
              </w:rPr>
              <w:t xml:space="preserve">of </w:t>
            </w:r>
            <w:r>
              <w:rPr>
                <w:rFonts w:ascii="Arial" w:hAnsi="Arial" w:cs="Arial"/>
                <w:color w:val="000000"/>
              </w:rPr>
              <w:t xml:space="preserve">patients with mild to moderate Crohn disease affecting the ileum and/or the ascending colon who meet certain </w:t>
            </w:r>
            <w:r w:rsidR="009C5F22">
              <w:rPr>
                <w:rFonts w:ascii="Arial" w:hAnsi="Arial" w:cs="Arial"/>
                <w:color w:val="000000"/>
              </w:rPr>
              <w:t>criteria</w:t>
            </w:r>
            <w:r>
              <w:rPr>
                <w:rFonts w:ascii="Arial" w:hAnsi="Arial" w:cs="Arial"/>
                <w:color w:val="000000"/>
              </w:rPr>
              <w:t>.</w:t>
            </w:r>
          </w:p>
          <w:p w:rsidR="0007126E" w:rsidRPr="001C1D66" w:rsidRDefault="0007126E" w:rsidP="00C30F1B">
            <w:pPr>
              <w:rPr>
                <w:rFonts w:ascii="Arial" w:hAnsi="Arial" w:cs="Arial"/>
                <w:color w:val="000000"/>
              </w:rPr>
            </w:pPr>
          </w:p>
        </w:tc>
      </w:tr>
      <w:tr w:rsidR="00716F12"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07126E" w:rsidRPr="001C1D66" w:rsidRDefault="0007126E" w:rsidP="005A740C">
            <w:pPr>
              <w:rPr>
                <w:rFonts w:ascii="Arial" w:hAnsi="Arial" w:cs="Arial"/>
                <w:color w:val="000000"/>
              </w:rPr>
            </w:pPr>
            <w:r w:rsidRPr="001C1D66">
              <w:rPr>
                <w:rFonts w:ascii="Arial" w:hAnsi="Arial" w:cs="Arial"/>
                <w:color w:val="000000"/>
              </w:rPr>
              <w:t>Change to recommended listing</w:t>
            </w:r>
            <w:r w:rsidRPr="001C1D66">
              <w:rPr>
                <w:rFonts w:ascii="Arial" w:hAnsi="Arial" w:cs="Arial"/>
                <w:color w:val="000000"/>
              </w:rPr>
              <w:br/>
            </w:r>
            <w:r w:rsidRPr="001C1D66">
              <w:rPr>
                <w:rFonts w:ascii="Arial" w:hAnsi="Arial" w:cs="Arial"/>
                <w:color w:val="000000"/>
              </w:rPr>
              <w:br/>
              <w:t>(Major Submission)</w:t>
            </w:r>
          </w:p>
        </w:tc>
        <w:tc>
          <w:tcPr>
            <w:tcW w:w="0" w:type="auto"/>
            <w:tcBorders>
              <w:top w:val="nil"/>
              <w:left w:val="nil"/>
              <w:bottom w:val="single" w:sz="4" w:space="0" w:color="auto"/>
              <w:right w:val="single" w:sz="4" w:space="0" w:color="auto"/>
            </w:tcBorders>
            <w:shd w:val="clear" w:color="auto" w:fill="auto"/>
          </w:tcPr>
          <w:p w:rsidR="00FF3AF6" w:rsidRPr="00FF3AF6" w:rsidRDefault="0007126E" w:rsidP="00FF3AF6">
            <w:pPr>
              <w:rPr>
                <w:rFonts w:ascii="Arial" w:hAnsi="Arial" w:cs="Arial"/>
                <w:color w:val="000000"/>
              </w:rPr>
            </w:pPr>
            <w:r w:rsidRPr="001C1D66">
              <w:rPr>
                <w:rFonts w:ascii="Arial" w:hAnsi="Arial" w:cs="Arial"/>
                <w:color w:val="000000"/>
              </w:rPr>
              <w:t>CANAKINUMAB</w:t>
            </w:r>
            <w:r w:rsidRPr="001C1D66">
              <w:rPr>
                <w:rFonts w:ascii="Arial" w:hAnsi="Arial" w:cs="Arial"/>
                <w:color w:val="000000"/>
              </w:rPr>
              <w:br/>
            </w:r>
            <w:r w:rsidRPr="001C1D66">
              <w:rPr>
                <w:rFonts w:ascii="Arial" w:hAnsi="Arial" w:cs="Arial"/>
                <w:color w:val="000000"/>
              </w:rPr>
              <w:br/>
            </w:r>
            <w:r w:rsidR="00FF3AF6" w:rsidRPr="00FF3AF6">
              <w:rPr>
                <w:rFonts w:ascii="Arial" w:hAnsi="Arial" w:cs="Arial"/>
                <w:color w:val="000000"/>
              </w:rPr>
              <w:t>Powder for injection 150 mg  with solvent</w:t>
            </w:r>
          </w:p>
          <w:p w:rsidR="0007126E" w:rsidRPr="001C1D66" w:rsidRDefault="00FF3AF6" w:rsidP="00FF3AF6">
            <w:pPr>
              <w:rPr>
                <w:rFonts w:ascii="Arial" w:hAnsi="Arial" w:cs="Arial"/>
                <w:color w:val="000000"/>
              </w:rPr>
            </w:pPr>
            <w:r w:rsidRPr="00FF3AF6">
              <w:rPr>
                <w:rFonts w:ascii="Arial" w:hAnsi="Arial" w:cs="Arial"/>
                <w:color w:val="000000"/>
              </w:rPr>
              <w:t>Solution for injection 150 mg in 1 mL</w:t>
            </w:r>
            <w:r w:rsidR="0007126E" w:rsidRPr="001C1D66">
              <w:rPr>
                <w:rFonts w:ascii="Arial" w:hAnsi="Arial" w:cs="Arial"/>
                <w:color w:val="000000"/>
              </w:rPr>
              <w:br/>
            </w:r>
            <w:r w:rsidR="0007126E" w:rsidRPr="001C1D66">
              <w:rPr>
                <w:rFonts w:ascii="Arial" w:hAnsi="Arial" w:cs="Arial"/>
                <w:color w:val="000000"/>
              </w:rPr>
              <w:br/>
              <w:t>Ilaris®</w:t>
            </w:r>
            <w:r w:rsidR="0007126E" w:rsidRPr="001C1D66">
              <w:rPr>
                <w:rFonts w:ascii="Arial" w:hAnsi="Arial" w:cs="Arial"/>
                <w:color w:val="000000"/>
              </w:rPr>
              <w:br/>
            </w:r>
            <w:r w:rsidR="0007126E" w:rsidRPr="001C1D66">
              <w:rPr>
                <w:rFonts w:ascii="Arial" w:hAnsi="Arial" w:cs="Arial"/>
                <w:color w:val="000000"/>
              </w:rPr>
              <w:br/>
              <w:t>Novartis Pharmaceuticals Australia Pty Ltd</w:t>
            </w:r>
          </w:p>
        </w:tc>
        <w:tc>
          <w:tcPr>
            <w:tcW w:w="0" w:type="auto"/>
            <w:tcBorders>
              <w:top w:val="nil"/>
              <w:left w:val="nil"/>
              <w:bottom w:val="single" w:sz="4" w:space="0" w:color="auto"/>
              <w:right w:val="single" w:sz="4" w:space="0" w:color="auto"/>
            </w:tcBorders>
            <w:shd w:val="clear" w:color="auto" w:fill="auto"/>
          </w:tcPr>
          <w:p w:rsidR="0007126E" w:rsidRPr="001C1D66" w:rsidRDefault="0007126E" w:rsidP="005A740C">
            <w:pPr>
              <w:rPr>
                <w:rFonts w:ascii="Arial" w:hAnsi="Arial" w:cs="Arial"/>
                <w:color w:val="000000"/>
              </w:rPr>
            </w:pPr>
            <w:r w:rsidRPr="001C1D66">
              <w:rPr>
                <w:rFonts w:ascii="Arial" w:hAnsi="Arial" w:cs="Arial"/>
                <w:color w:val="000000"/>
              </w:rPr>
              <w:t>Cryopyrin associated periodic syndromes (CAPS)</w:t>
            </w:r>
          </w:p>
        </w:tc>
        <w:tc>
          <w:tcPr>
            <w:tcW w:w="0" w:type="auto"/>
            <w:tcBorders>
              <w:top w:val="nil"/>
              <w:left w:val="nil"/>
              <w:bottom w:val="single" w:sz="4" w:space="0" w:color="auto"/>
              <w:right w:val="single" w:sz="4" w:space="0" w:color="auto"/>
            </w:tcBorders>
            <w:shd w:val="clear" w:color="auto" w:fill="auto"/>
          </w:tcPr>
          <w:p w:rsidR="0007126E" w:rsidRPr="001C1D66" w:rsidRDefault="00D030E6" w:rsidP="005A740C">
            <w:pPr>
              <w:rPr>
                <w:rFonts w:ascii="Arial" w:hAnsi="Arial" w:cs="Arial"/>
                <w:color w:val="000000"/>
              </w:rPr>
            </w:pPr>
            <w:r>
              <w:rPr>
                <w:rFonts w:ascii="Arial" w:hAnsi="Arial" w:cs="Arial"/>
                <w:color w:val="000000"/>
              </w:rPr>
              <w:t xml:space="preserve">To request a </w:t>
            </w:r>
            <w:r>
              <w:rPr>
                <w:rFonts w:ascii="Arial" w:hAnsi="Arial" w:cs="Arial"/>
              </w:rPr>
              <w:t xml:space="preserve">Section 100 (Highly Specialised Drugs Program) </w:t>
            </w:r>
            <w:r w:rsidR="00E04C29">
              <w:rPr>
                <w:rFonts w:ascii="Arial" w:hAnsi="Arial" w:cs="Arial"/>
                <w:color w:val="000000"/>
              </w:rPr>
              <w:t>Authority Required (STREAMLINED) listing for the treatment of patients with moderate to severe CAPS.</w:t>
            </w:r>
          </w:p>
        </w:tc>
      </w:tr>
      <w:tr w:rsidR="00716F12"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07126E" w:rsidRPr="001C1D66" w:rsidRDefault="0007126E" w:rsidP="005A740C">
            <w:pPr>
              <w:rPr>
                <w:rFonts w:ascii="Arial" w:hAnsi="Arial" w:cs="Arial"/>
                <w:color w:val="000000"/>
              </w:rPr>
            </w:pPr>
            <w:r w:rsidRPr="001C1D66">
              <w:rPr>
                <w:rFonts w:ascii="Arial" w:hAnsi="Arial" w:cs="Arial"/>
                <w:color w:val="000000"/>
              </w:rPr>
              <w:t>New listing</w:t>
            </w:r>
            <w:r w:rsidRPr="001C1D66">
              <w:rPr>
                <w:rFonts w:ascii="Arial" w:hAnsi="Arial" w:cs="Arial"/>
                <w:color w:val="000000"/>
              </w:rPr>
              <w:br/>
            </w:r>
            <w:r w:rsidRPr="001C1D66">
              <w:rPr>
                <w:rFonts w:ascii="Arial" w:hAnsi="Arial" w:cs="Arial"/>
                <w:color w:val="000000"/>
              </w:rPr>
              <w:br/>
              <w:t>(Major Submission)</w:t>
            </w:r>
          </w:p>
        </w:tc>
        <w:tc>
          <w:tcPr>
            <w:tcW w:w="0" w:type="auto"/>
            <w:tcBorders>
              <w:top w:val="nil"/>
              <w:left w:val="nil"/>
              <w:bottom w:val="single" w:sz="4" w:space="0" w:color="auto"/>
              <w:right w:val="single" w:sz="4" w:space="0" w:color="auto"/>
            </w:tcBorders>
            <w:shd w:val="clear" w:color="auto" w:fill="auto"/>
          </w:tcPr>
          <w:p w:rsidR="0007126E" w:rsidRPr="001C1D66" w:rsidRDefault="0007126E" w:rsidP="00F83EE7">
            <w:pPr>
              <w:rPr>
                <w:rFonts w:ascii="Arial" w:hAnsi="Arial" w:cs="Arial"/>
                <w:color w:val="000000"/>
              </w:rPr>
            </w:pPr>
            <w:r w:rsidRPr="001C1D66">
              <w:rPr>
                <w:rFonts w:ascii="Arial" w:hAnsi="Arial" w:cs="Arial"/>
                <w:color w:val="000000"/>
              </w:rPr>
              <w:t>CLAD</w:t>
            </w:r>
            <w:r w:rsidR="009C5F22">
              <w:rPr>
                <w:rFonts w:ascii="Arial" w:hAnsi="Arial" w:cs="Arial"/>
                <w:color w:val="000000"/>
              </w:rPr>
              <w:t>RIBINE</w:t>
            </w:r>
            <w:r w:rsidR="009C5F22">
              <w:rPr>
                <w:rFonts w:ascii="Arial" w:hAnsi="Arial" w:cs="Arial"/>
                <w:color w:val="000000"/>
              </w:rPr>
              <w:br/>
            </w:r>
            <w:r w:rsidR="009C5F22">
              <w:rPr>
                <w:rFonts w:ascii="Arial" w:hAnsi="Arial" w:cs="Arial"/>
                <w:color w:val="000000"/>
              </w:rPr>
              <w:br/>
              <w:t>Tablet 10 mg</w:t>
            </w:r>
            <w:r w:rsidR="009C5F22">
              <w:rPr>
                <w:rFonts w:ascii="Arial" w:hAnsi="Arial" w:cs="Arial"/>
                <w:color w:val="000000"/>
              </w:rPr>
              <w:br/>
            </w:r>
            <w:r w:rsidR="009C5F22">
              <w:rPr>
                <w:rFonts w:ascii="Arial" w:hAnsi="Arial" w:cs="Arial"/>
                <w:color w:val="000000"/>
              </w:rPr>
              <w:br/>
            </w:r>
            <w:r w:rsidR="00F83EE7">
              <w:rPr>
                <w:rFonts w:ascii="Arial" w:hAnsi="Arial" w:cs="Arial"/>
                <w:color w:val="000000"/>
              </w:rPr>
              <w:t>Mavenclad</w:t>
            </w:r>
            <w:r w:rsidR="009C5F22">
              <w:rPr>
                <w:rFonts w:ascii="Arial" w:hAnsi="Arial" w:cs="Arial"/>
                <w:color w:val="000000"/>
              </w:rPr>
              <w:t>®</w:t>
            </w:r>
            <w:r w:rsidRPr="001C1D66">
              <w:rPr>
                <w:rFonts w:ascii="Arial" w:hAnsi="Arial" w:cs="Arial"/>
                <w:color w:val="000000"/>
              </w:rPr>
              <w:br/>
            </w:r>
            <w:r w:rsidRPr="001C1D66">
              <w:rPr>
                <w:rFonts w:ascii="Arial" w:hAnsi="Arial" w:cs="Arial"/>
                <w:color w:val="000000"/>
              </w:rPr>
              <w:br/>
              <w:t>Merck Serono Australia Pty Ltd</w:t>
            </w:r>
          </w:p>
        </w:tc>
        <w:tc>
          <w:tcPr>
            <w:tcW w:w="0" w:type="auto"/>
            <w:tcBorders>
              <w:top w:val="nil"/>
              <w:left w:val="nil"/>
              <w:bottom w:val="single" w:sz="4" w:space="0" w:color="auto"/>
              <w:right w:val="single" w:sz="4" w:space="0" w:color="auto"/>
            </w:tcBorders>
            <w:shd w:val="clear" w:color="auto" w:fill="auto"/>
          </w:tcPr>
          <w:p w:rsidR="0007126E" w:rsidRPr="001C1D66" w:rsidRDefault="0007126E" w:rsidP="005A740C">
            <w:pPr>
              <w:rPr>
                <w:rFonts w:ascii="Arial" w:hAnsi="Arial" w:cs="Arial"/>
                <w:color w:val="000000"/>
              </w:rPr>
            </w:pPr>
            <w:r w:rsidRPr="001C1D66">
              <w:rPr>
                <w:rFonts w:ascii="Arial" w:hAnsi="Arial" w:cs="Arial"/>
                <w:color w:val="000000"/>
              </w:rPr>
              <w:t>Relapsing-remitting multiple sclerosis (RRMS)</w:t>
            </w:r>
          </w:p>
        </w:tc>
        <w:tc>
          <w:tcPr>
            <w:tcW w:w="0" w:type="auto"/>
            <w:tcBorders>
              <w:top w:val="nil"/>
              <w:left w:val="nil"/>
              <w:bottom w:val="single" w:sz="4" w:space="0" w:color="auto"/>
              <w:right w:val="single" w:sz="4" w:space="0" w:color="auto"/>
            </w:tcBorders>
            <w:shd w:val="clear" w:color="auto" w:fill="auto"/>
          </w:tcPr>
          <w:p w:rsidR="00E04C29" w:rsidRDefault="00E04C29" w:rsidP="00E04C29">
            <w:pPr>
              <w:rPr>
                <w:rFonts w:ascii="Arial" w:hAnsi="Arial" w:cs="Arial"/>
              </w:rPr>
            </w:pPr>
            <w:r>
              <w:rPr>
                <w:rFonts w:ascii="Arial" w:hAnsi="Arial" w:cs="Arial"/>
              </w:rPr>
              <w:t>Resubmission to request an Authority Required listing for the treatment of RRMS.</w:t>
            </w:r>
          </w:p>
          <w:p w:rsidR="0007126E" w:rsidRPr="001C1D66" w:rsidRDefault="0007126E" w:rsidP="005A740C">
            <w:pPr>
              <w:rPr>
                <w:rFonts w:ascii="Arial" w:hAnsi="Arial" w:cs="Arial"/>
                <w:color w:val="000000"/>
              </w:rPr>
            </w:pPr>
          </w:p>
        </w:tc>
      </w:tr>
      <w:tr w:rsidR="00716F12"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07126E" w:rsidRPr="001C1D66" w:rsidRDefault="0007126E" w:rsidP="005A740C">
            <w:pPr>
              <w:rPr>
                <w:rFonts w:ascii="Arial" w:hAnsi="Arial" w:cs="Arial"/>
                <w:color w:val="000000"/>
              </w:rPr>
            </w:pPr>
            <w:r w:rsidRPr="001C1D66">
              <w:rPr>
                <w:rFonts w:ascii="Arial" w:hAnsi="Arial" w:cs="Arial"/>
                <w:color w:val="000000"/>
              </w:rPr>
              <w:t>Change to listing</w:t>
            </w:r>
            <w:r w:rsidRPr="001C1D66">
              <w:rPr>
                <w:rFonts w:ascii="Arial" w:hAnsi="Arial" w:cs="Arial"/>
                <w:color w:val="000000"/>
              </w:rPr>
              <w:br/>
            </w:r>
            <w:r w:rsidRPr="001C1D66">
              <w:rPr>
                <w:rFonts w:ascii="Arial" w:hAnsi="Arial" w:cs="Arial"/>
                <w:color w:val="000000"/>
              </w:rPr>
              <w:br/>
              <w:t>(Major Submission)</w:t>
            </w:r>
          </w:p>
        </w:tc>
        <w:tc>
          <w:tcPr>
            <w:tcW w:w="0" w:type="auto"/>
            <w:tcBorders>
              <w:top w:val="nil"/>
              <w:left w:val="nil"/>
              <w:bottom w:val="single" w:sz="4" w:space="0" w:color="auto"/>
              <w:right w:val="single" w:sz="4" w:space="0" w:color="auto"/>
            </w:tcBorders>
            <w:shd w:val="clear" w:color="auto" w:fill="auto"/>
          </w:tcPr>
          <w:p w:rsidR="0007126E" w:rsidRPr="001C1D66" w:rsidRDefault="0007126E" w:rsidP="005A740C">
            <w:pPr>
              <w:rPr>
                <w:rFonts w:ascii="Arial" w:hAnsi="Arial" w:cs="Arial"/>
                <w:color w:val="000000"/>
              </w:rPr>
            </w:pPr>
            <w:r w:rsidRPr="001C1D66">
              <w:rPr>
                <w:rFonts w:ascii="Arial" w:hAnsi="Arial" w:cs="Arial"/>
                <w:color w:val="000000"/>
              </w:rPr>
              <w:t>CRIZOTINIB</w:t>
            </w:r>
            <w:r w:rsidRPr="001C1D66">
              <w:rPr>
                <w:rFonts w:ascii="Arial" w:hAnsi="Arial" w:cs="Arial"/>
                <w:color w:val="000000"/>
              </w:rPr>
              <w:br/>
            </w:r>
            <w:r w:rsidRPr="001C1D66">
              <w:rPr>
                <w:rFonts w:ascii="Arial" w:hAnsi="Arial" w:cs="Arial"/>
                <w:color w:val="000000"/>
              </w:rPr>
              <w:br/>
              <w:t xml:space="preserve">Capsule 200 mg </w:t>
            </w:r>
            <w:r w:rsidRPr="001C1D66">
              <w:rPr>
                <w:rFonts w:ascii="Arial" w:hAnsi="Arial" w:cs="Arial"/>
                <w:color w:val="000000"/>
              </w:rPr>
              <w:br/>
              <w:t>Capsule 250 mg</w:t>
            </w:r>
            <w:r w:rsidRPr="001C1D66">
              <w:rPr>
                <w:rFonts w:ascii="Arial" w:hAnsi="Arial" w:cs="Arial"/>
                <w:color w:val="000000"/>
              </w:rPr>
              <w:br/>
            </w:r>
            <w:r w:rsidRPr="001C1D66">
              <w:rPr>
                <w:rFonts w:ascii="Arial" w:hAnsi="Arial" w:cs="Arial"/>
                <w:color w:val="000000"/>
              </w:rPr>
              <w:br/>
              <w:t xml:space="preserve">Xalkori® </w:t>
            </w:r>
            <w:r w:rsidRPr="001C1D66">
              <w:rPr>
                <w:rFonts w:ascii="Arial" w:hAnsi="Arial" w:cs="Arial"/>
                <w:color w:val="000000"/>
              </w:rPr>
              <w:br/>
            </w:r>
            <w:r w:rsidRPr="001C1D66">
              <w:rPr>
                <w:rFonts w:ascii="Arial" w:hAnsi="Arial" w:cs="Arial"/>
                <w:color w:val="000000"/>
              </w:rPr>
              <w:br/>
              <w:t>Pfizer Australia Pty Ltd</w:t>
            </w:r>
          </w:p>
        </w:tc>
        <w:tc>
          <w:tcPr>
            <w:tcW w:w="0" w:type="auto"/>
            <w:tcBorders>
              <w:top w:val="nil"/>
              <w:left w:val="nil"/>
              <w:bottom w:val="single" w:sz="4" w:space="0" w:color="auto"/>
              <w:right w:val="single" w:sz="4" w:space="0" w:color="auto"/>
            </w:tcBorders>
            <w:shd w:val="clear" w:color="auto" w:fill="auto"/>
          </w:tcPr>
          <w:p w:rsidR="0007126E" w:rsidRPr="001C1D66" w:rsidRDefault="0007126E" w:rsidP="005A740C">
            <w:pPr>
              <w:rPr>
                <w:rFonts w:ascii="Arial" w:hAnsi="Arial" w:cs="Arial"/>
                <w:color w:val="000000"/>
              </w:rPr>
            </w:pPr>
            <w:r w:rsidRPr="001C1D66">
              <w:rPr>
                <w:rFonts w:ascii="Arial" w:hAnsi="Arial" w:cs="Arial"/>
                <w:color w:val="000000"/>
              </w:rPr>
              <w:t xml:space="preserve">Stage IIIB (locally advanced) or Stage IV (metastatic) </w:t>
            </w:r>
            <w:r w:rsidR="003367B7">
              <w:rPr>
                <w:rFonts w:ascii="Arial" w:hAnsi="Arial" w:cs="Arial"/>
              </w:rPr>
              <w:t>non-small c</w:t>
            </w:r>
            <w:r w:rsidR="00574C2E">
              <w:rPr>
                <w:rFonts w:ascii="Arial" w:hAnsi="Arial" w:cs="Arial"/>
              </w:rPr>
              <w:t>ell</w:t>
            </w:r>
            <w:r w:rsidR="003367B7">
              <w:rPr>
                <w:rFonts w:ascii="Arial" w:hAnsi="Arial" w:cs="Arial"/>
              </w:rPr>
              <w:t xml:space="preserve"> lung c</w:t>
            </w:r>
            <w:r w:rsidR="00574C2E">
              <w:rPr>
                <w:rFonts w:ascii="Arial" w:hAnsi="Arial" w:cs="Arial"/>
              </w:rPr>
              <w:t>ancer (</w:t>
            </w:r>
            <w:r w:rsidRPr="001C1D66">
              <w:rPr>
                <w:rFonts w:ascii="Arial" w:hAnsi="Arial" w:cs="Arial"/>
                <w:color w:val="000000"/>
              </w:rPr>
              <w:t>NSCLC</w:t>
            </w:r>
            <w:r w:rsidR="00574C2E">
              <w:rPr>
                <w:rFonts w:ascii="Arial" w:hAnsi="Arial" w:cs="Arial"/>
                <w:color w:val="000000"/>
              </w:rPr>
              <w:t>)</w:t>
            </w:r>
            <w:r w:rsidRPr="001C1D66">
              <w:rPr>
                <w:rFonts w:ascii="Arial" w:hAnsi="Arial" w:cs="Arial"/>
                <w:color w:val="000000"/>
              </w:rPr>
              <w:t xml:space="preserve"> with a ROS1 gene rearrangement confirmed by fluorescent in situ hybridisation (FISH) testing</w:t>
            </w:r>
          </w:p>
        </w:tc>
        <w:tc>
          <w:tcPr>
            <w:tcW w:w="0" w:type="auto"/>
            <w:tcBorders>
              <w:top w:val="nil"/>
              <w:left w:val="nil"/>
              <w:bottom w:val="single" w:sz="4" w:space="0" w:color="auto"/>
              <w:right w:val="single" w:sz="4" w:space="0" w:color="auto"/>
            </w:tcBorders>
            <w:shd w:val="clear" w:color="auto" w:fill="auto"/>
          </w:tcPr>
          <w:p w:rsidR="00E04C29" w:rsidRDefault="00E04C29" w:rsidP="00E04C29">
            <w:pPr>
              <w:rPr>
                <w:rFonts w:ascii="Arial" w:hAnsi="Arial" w:cs="Arial"/>
              </w:rPr>
            </w:pPr>
            <w:r>
              <w:rPr>
                <w:rFonts w:ascii="Arial" w:hAnsi="Arial" w:cs="Arial"/>
              </w:rPr>
              <w:t xml:space="preserve">To request an Authority Required listing for the treatment of patients with Stage IIIB (locally advanced) or Stage IV (metastatic) </w:t>
            </w:r>
            <w:r w:rsidR="00155941">
              <w:rPr>
                <w:rFonts w:ascii="Arial" w:hAnsi="Arial" w:cs="Arial"/>
              </w:rPr>
              <w:t>NSCLC</w:t>
            </w:r>
            <w:r>
              <w:rPr>
                <w:rFonts w:ascii="Arial" w:hAnsi="Arial" w:cs="Arial"/>
              </w:rPr>
              <w:t xml:space="preserve"> with a ROS1 gene rearrangement confirmed by FISH testing, in patients who have failed at least one treatment with platinum-based chemotherapy.</w:t>
            </w:r>
          </w:p>
          <w:p w:rsidR="0007126E" w:rsidRPr="001C1D66" w:rsidRDefault="0007126E" w:rsidP="005A740C">
            <w:pPr>
              <w:rPr>
                <w:rFonts w:ascii="Arial" w:hAnsi="Arial" w:cs="Arial"/>
                <w:color w:val="000000"/>
              </w:rPr>
            </w:pPr>
          </w:p>
        </w:tc>
      </w:tr>
      <w:tr w:rsidR="00BA5A51"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1C6127" w:rsidRDefault="00BA5A51" w:rsidP="002E26C6">
            <w:pPr>
              <w:rPr>
                <w:rFonts w:ascii="Arial" w:hAnsi="Arial" w:cs="Arial"/>
                <w:color w:val="000000"/>
              </w:rPr>
            </w:pPr>
            <w:r>
              <w:rPr>
                <w:rFonts w:ascii="Arial" w:hAnsi="Arial" w:cs="Arial"/>
                <w:color w:val="000000"/>
              </w:rPr>
              <w:lastRenderedPageBreak/>
              <w:t>New listing</w:t>
            </w:r>
            <w:r>
              <w:rPr>
                <w:rFonts w:ascii="Arial" w:hAnsi="Arial" w:cs="Arial"/>
                <w:color w:val="000000"/>
              </w:rPr>
              <w:br w:type="page"/>
            </w:r>
            <w:r>
              <w:rPr>
                <w:rFonts w:ascii="Arial" w:hAnsi="Arial" w:cs="Arial"/>
                <w:color w:val="000000"/>
              </w:rPr>
              <w:br w:type="page"/>
            </w:r>
          </w:p>
          <w:p w:rsidR="001C6127" w:rsidRDefault="001C6127" w:rsidP="002E26C6">
            <w:pPr>
              <w:rPr>
                <w:rFonts w:ascii="Arial" w:hAnsi="Arial" w:cs="Arial"/>
                <w:color w:val="000000"/>
              </w:rPr>
            </w:pPr>
          </w:p>
          <w:p w:rsidR="00BA5A51" w:rsidRDefault="00BA5A51" w:rsidP="002E26C6">
            <w:pPr>
              <w:rPr>
                <w:rFonts w:ascii="Arial" w:hAnsi="Arial" w:cs="Arial"/>
                <w:color w:val="000000"/>
              </w:rPr>
            </w:pPr>
            <w:r>
              <w:rPr>
                <w:rFonts w:ascii="Arial" w:hAnsi="Arial" w:cs="Arial"/>
                <w:color w:val="000000"/>
              </w:rPr>
              <w:t>(Minor Submission)</w:t>
            </w:r>
          </w:p>
        </w:tc>
        <w:tc>
          <w:tcPr>
            <w:tcW w:w="0" w:type="auto"/>
            <w:tcBorders>
              <w:top w:val="nil"/>
              <w:left w:val="nil"/>
              <w:bottom w:val="single" w:sz="4" w:space="0" w:color="auto"/>
              <w:right w:val="single" w:sz="4" w:space="0" w:color="auto"/>
            </w:tcBorders>
            <w:shd w:val="clear" w:color="auto" w:fill="auto"/>
          </w:tcPr>
          <w:p w:rsidR="00BA5A51" w:rsidRDefault="00135B74" w:rsidP="002E26C6">
            <w:pPr>
              <w:rPr>
                <w:rFonts w:ascii="Arial" w:hAnsi="Arial" w:cs="Arial"/>
                <w:color w:val="000000"/>
              </w:rPr>
            </w:pPr>
            <w:r>
              <w:rPr>
                <w:rFonts w:ascii="Arial" w:hAnsi="Arial" w:cs="Arial"/>
                <w:color w:val="000000"/>
              </w:rPr>
              <w:t>1)</w:t>
            </w:r>
            <w:r w:rsidR="00BA5A51">
              <w:rPr>
                <w:rFonts w:ascii="Arial" w:hAnsi="Arial" w:cs="Arial"/>
                <w:color w:val="000000"/>
              </w:rPr>
              <w:t xml:space="preserve"> DAPAGLIFLOZIN</w:t>
            </w:r>
            <w:r w:rsidR="00BA5A51">
              <w:rPr>
                <w:rFonts w:ascii="Arial" w:hAnsi="Arial" w:cs="Arial"/>
                <w:color w:val="000000"/>
              </w:rPr>
              <w:br w:type="page"/>
            </w:r>
          </w:p>
          <w:p w:rsidR="00BA5A51" w:rsidRDefault="00135B74" w:rsidP="002E26C6">
            <w:pPr>
              <w:rPr>
                <w:rFonts w:ascii="Arial" w:hAnsi="Arial" w:cs="Arial"/>
                <w:color w:val="000000"/>
              </w:rPr>
            </w:pPr>
            <w:r>
              <w:rPr>
                <w:rFonts w:ascii="Arial" w:hAnsi="Arial" w:cs="Arial"/>
                <w:color w:val="000000"/>
              </w:rPr>
              <w:t>2)</w:t>
            </w:r>
            <w:r w:rsidR="00BA5A51">
              <w:rPr>
                <w:rFonts w:ascii="Arial" w:hAnsi="Arial" w:cs="Arial"/>
                <w:color w:val="000000"/>
              </w:rPr>
              <w:t xml:space="preserve"> DAPAGLIFLOZIN WITH METFORMIN</w:t>
            </w:r>
          </w:p>
          <w:p w:rsidR="00BA5A51" w:rsidRDefault="00135B74" w:rsidP="002E26C6">
            <w:pPr>
              <w:rPr>
                <w:rFonts w:ascii="Arial" w:hAnsi="Arial" w:cs="Arial"/>
                <w:color w:val="000000"/>
              </w:rPr>
            </w:pPr>
            <w:r>
              <w:rPr>
                <w:rFonts w:ascii="Arial" w:hAnsi="Arial" w:cs="Arial"/>
                <w:color w:val="000000"/>
              </w:rPr>
              <w:br w:type="page"/>
              <w:t>3)</w:t>
            </w:r>
            <w:r w:rsidR="00BA5A51">
              <w:rPr>
                <w:rFonts w:ascii="Arial" w:hAnsi="Arial" w:cs="Arial"/>
                <w:color w:val="000000"/>
              </w:rPr>
              <w:t xml:space="preserve"> DAPAGLIFLOZIN WITH SAXAGLIPTIN</w:t>
            </w:r>
          </w:p>
          <w:p w:rsidR="00BA5A51" w:rsidRDefault="00BA5A51" w:rsidP="002E26C6">
            <w:pPr>
              <w:rPr>
                <w:rFonts w:ascii="Arial" w:hAnsi="Arial" w:cs="Arial"/>
                <w:color w:val="000000"/>
              </w:rPr>
            </w:pPr>
          </w:p>
          <w:p w:rsidR="00BA5A51" w:rsidRDefault="00135B74" w:rsidP="002E26C6">
            <w:pPr>
              <w:rPr>
                <w:rFonts w:ascii="Arial" w:hAnsi="Arial" w:cs="Arial"/>
                <w:color w:val="000000"/>
              </w:rPr>
            </w:pPr>
            <w:r>
              <w:rPr>
                <w:rFonts w:ascii="Arial" w:hAnsi="Arial" w:cs="Arial"/>
                <w:color w:val="000000"/>
              </w:rPr>
              <w:br w:type="page"/>
            </w:r>
            <w:r>
              <w:rPr>
                <w:rFonts w:ascii="Arial" w:hAnsi="Arial" w:cs="Arial"/>
                <w:color w:val="000000"/>
              </w:rPr>
              <w:br w:type="page"/>
              <w:t>1)</w:t>
            </w:r>
            <w:r w:rsidR="00BA5A51">
              <w:rPr>
                <w:rFonts w:ascii="Arial" w:hAnsi="Arial" w:cs="Arial"/>
                <w:color w:val="000000"/>
              </w:rPr>
              <w:t xml:space="preserve"> Tablet 10 mg (as propanediol monohydrate)</w:t>
            </w:r>
            <w:r w:rsidR="00BA5A51">
              <w:rPr>
                <w:rFonts w:ascii="Arial" w:hAnsi="Arial" w:cs="Arial"/>
                <w:color w:val="000000"/>
              </w:rPr>
              <w:br w:type="page"/>
            </w:r>
          </w:p>
          <w:p w:rsidR="00BA5A51" w:rsidRDefault="00135B74" w:rsidP="002E26C6">
            <w:pPr>
              <w:rPr>
                <w:rFonts w:ascii="Arial" w:hAnsi="Arial" w:cs="Arial"/>
                <w:color w:val="000000"/>
              </w:rPr>
            </w:pPr>
            <w:r>
              <w:rPr>
                <w:rFonts w:ascii="Arial" w:hAnsi="Arial" w:cs="Arial"/>
                <w:color w:val="000000"/>
              </w:rPr>
              <w:t>2)</w:t>
            </w:r>
            <w:r w:rsidR="00BA5A51">
              <w:rPr>
                <w:rFonts w:ascii="Arial" w:hAnsi="Arial" w:cs="Arial"/>
                <w:color w:val="000000"/>
              </w:rPr>
              <w:t xml:space="preserve"> Tablet (modified release) containing 5 mg dapagliflozin (as propanediol monohydrate) with 1000 mg metformin hydrochloride</w:t>
            </w:r>
            <w:r w:rsidR="00BA5A51">
              <w:rPr>
                <w:rFonts w:ascii="Arial" w:hAnsi="Arial" w:cs="Arial"/>
                <w:color w:val="000000"/>
              </w:rPr>
              <w:br w:type="page"/>
            </w:r>
          </w:p>
          <w:p w:rsidR="00BA5A51" w:rsidRDefault="00444CCA" w:rsidP="002E26C6">
            <w:pPr>
              <w:rPr>
                <w:rFonts w:ascii="Arial" w:hAnsi="Arial" w:cs="Arial"/>
                <w:color w:val="000000"/>
              </w:rPr>
            </w:pPr>
            <w:r>
              <w:rPr>
                <w:rFonts w:ascii="Arial" w:hAnsi="Arial" w:cs="Arial"/>
                <w:color w:val="000000"/>
              </w:rPr>
              <w:t xml:space="preserve">  </w:t>
            </w:r>
            <w:r w:rsidR="00BA5A51">
              <w:rPr>
                <w:rFonts w:ascii="Arial" w:hAnsi="Arial" w:cs="Arial"/>
                <w:color w:val="000000"/>
              </w:rPr>
              <w:t xml:space="preserve"> Tablet (modified release) containing 10 mg dapagliflozin (as propanediol monohydrate) with 500 mg metformin hydrochloride</w:t>
            </w:r>
          </w:p>
          <w:p w:rsidR="00BA5A51" w:rsidRDefault="00444CCA" w:rsidP="002E26C6">
            <w:pPr>
              <w:rPr>
                <w:rFonts w:ascii="Arial" w:hAnsi="Arial" w:cs="Arial"/>
                <w:color w:val="000000"/>
              </w:rPr>
            </w:pPr>
            <w:r>
              <w:rPr>
                <w:rFonts w:ascii="Arial" w:hAnsi="Arial" w:cs="Arial"/>
                <w:color w:val="000000"/>
              </w:rPr>
              <w:br w:type="page"/>
              <w:t xml:space="preserve">  </w:t>
            </w:r>
            <w:r w:rsidR="00BA5A51">
              <w:rPr>
                <w:rFonts w:ascii="Arial" w:hAnsi="Arial" w:cs="Arial"/>
                <w:color w:val="000000"/>
              </w:rPr>
              <w:t>Tablet (modified release) containing 10 mg dapagliflozin (as propanediol monohydrate) with 1000 mg metformin hydrochloride</w:t>
            </w:r>
          </w:p>
          <w:p w:rsidR="00BA5A51" w:rsidRDefault="00135B74" w:rsidP="002E26C6">
            <w:pPr>
              <w:rPr>
                <w:rFonts w:ascii="Arial" w:hAnsi="Arial" w:cs="Arial"/>
                <w:color w:val="000000"/>
              </w:rPr>
            </w:pPr>
            <w:r>
              <w:rPr>
                <w:rFonts w:ascii="Arial" w:hAnsi="Arial" w:cs="Arial"/>
                <w:color w:val="000000"/>
              </w:rPr>
              <w:br w:type="page"/>
              <w:t>3)</w:t>
            </w:r>
            <w:r w:rsidR="00BA5A51">
              <w:rPr>
                <w:rFonts w:ascii="Arial" w:hAnsi="Arial" w:cs="Arial"/>
                <w:color w:val="000000"/>
              </w:rPr>
              <w:t xml:space="preserve"> Tablet containing 10 mg dapagliflozin (as propanediol monohydrate) with 5 mg saxagliptin</w:t>
            </w:r>
            <w:r w:rsidR="00BA5A51">
              <w:rPr>
                <w:rFonts w:ascii="Arial" w:hAnsi="Arial" w:cs="Arial"/>
                <w:color w:val="000000"/>
              </w:rPr>
              <w:br w:type="page"/>
            </w:r>
            <w:r w:rsidR="00BA5A51">
              <w:rPr>
                <w:rFonts w:ascii="Arial" w:hAnsi="Arial" w:cs="Arial"/>
                <w:color w:val="000000"/>
              </w:rPr>
              <w:br w:type="page"/>
            </w:r>
          </w:p>
          <w:p w:rsidR="00BA5A51" w:rsidRDefault="00BA5A51" w:rsidP="002E26C6">
            <w:pPr>
              <w:rPr>
                <w:rFonts w:ascii="Arial" w:hAnsi="Arial" w:cs="Arial"/>
                <w:color w:val="000000"/>
              </w:rPr>
            </w:pPr>
          </w:p>
          <w:p w:rsidR="00BA5A51" w:rsidRDefault="00135B74" w:rsidP="002E26C6">
            <w:pPr>
              <w:rPr>
                <w:rFonts w:ascii="Arial" w:hAnsi="Arial" w:cs="Arial"/>
                <w:color w:val="000000"/>
              </w:rPr>
            </w:pPr>
            <w:r>
              <w:rPr>
                <w:rFonts w:ascii="Arial" w:hAnsi="Arial" w:cs="Arial"/>
                <w:color w:val="000000"/>
              </w:rPr>
              <w:t>1)</w:t>
            </w:r>
            <w:r w:rsidR="00BA5A51">
              <w:rPr>
                <w:rFonts w:ascii="Arial" w:hAnsi="Arial" w:cs="Arial"/>
                <w:color w:val="000000"/>
              </w:rPr>
              <w:t xml:space="preserve"> Forziga®</w:t>
            </w:r>
          </w:p>
          <w:p w:rsidR="00BA5A51" w:rsidRDefault="00135B74" w:rsidP="002E26C6">
            <w:pPr>
              <w:rPr>
                <w:rFonts w:ascii="Arial" w:hAnsi="Arial" w:cs="Arial"/>
                <w:color w:val="000000"/>
              </w:rPr>
            </w:pPr>
            <w:r>
              <w:rPr>
                <w:rFonts w:ascii="Arial" w:hAnsi="Arial" w:cs="Arial"/>
                <w:color w:val="000000"/>
              </w:rPr>
              <w:br w:type="page"/>
              <w:t>2)</w:t>
            </w:r>
            <w:r w:rsidR="00BA5A51">
              <w:rPr>
                <w:rFonts w:ascii="Arial" w:hAnsi="Arial" w:cs="Arial"/>
                <w:color w:val="000000"/>
              </w:rPr>
              <w:t xml:space="preserve"> Xigduo® XR</w:t>
            </w:r>
          </w:p>
          <w:p w:rsidR="00BA5A51" w:rsidRDefault="00135B74" w:rsidP="002E26C6">
            <w:pPr>
              <w:rPr>
                <w:rFonts w:ascii="Arial" w:hAnsi="Arial" w:cs="Arial"/>
                <w:color w:val="000000"/>
              </w:rPr>
            </w:pPr>
            <w:r>
              <w:rPr>
                <w:rFonts w:ascii="Arial" w:hAnsi="Arial" w:cs="Arial"/>
                <w:color w:val="000000"/>
              </w:rPr>
              <w:br w:type="page"/>
              <w:t>3)</w:t>
            </w:r>
            <w:r w:rsidR="00BA5A51">
              <w:rPr>
                <w:rFonts w:ascii="Arial" w:hAnsi="Arial" w:cs="Arial"/>
                <w:color w:val="000000"/>
              </w:rPr>
              <w:t xml:space="preserve"> Qtern®</w:t>
            </w:r>
          </w:p>
          <w:p w:rsidR="00BA5A51" w:rsidRDefault="00BA5A51" w:rsidP="002E26C6">
            <w:pPr>
              <w:rPr>
                <w:rFonts w:ascii="Arial" w:hAnsi="Arial" w:cs="Arial"/>
                <w:color w:val="000000"/>
              </w:rPr>
            </w:pPr>
          </w:p>
          <w:p w:rsidR="00BA5A51" w:rsidRDefault="00BA5A51" w:rsidP="002E26C6">
            <w:pPr>
              <w:rPr>
                <w:rFonts w:ascii="Arial" w:hAnsi="Arial" w:cs="Arial"/>
                <w:color w:val="000000"/>
              </w:rPr>
            </w:pPr>
            <w:r>
              <w:rPr>
                <w:rFonts w:ascii="Arial" w:hAnsi="Arial" w:cs="Arial"/>
                <w:color w:val="000000"/>
              </w:rPr>
              <w:br w:type="page"/>
            </w:r>
            <w:r>
              <w:rPr>
                <w:rFonts w:ascii="Arial" w:hAnsi="Arial" w:cs="Arial"/>
                <w:color w:val="000000"/>
              </w:rPr>
              <w:br w:type="page"/>
              <w:t>AstraZeneca Pty Ltd</w:t>
            </w:r>
          </w:p>
        </w:tc>
        <w:tc>
          <w:tcPr>
            <w:tcW w:w="0" w:type="auto"/>
            <w:tcBorders>
              <w:top w:val="nil"/>
              <w:left w:val="nil"/>
              <w:bottom w:val="single" w:sz="4" w:space="0" w:color="auto"/>
              <w:right w:val="single" w:sz="4" w:space="0" w:color="auto"/>
            </w:tcBorders>
            <w:shd w:val="clear" w:color="auto" w:fill="auto"/>
          </w:tcPr>
          <w:p w:rsidR="00BA5A51" w:rsidRDefault="00BA5A51" w:rsidP="002E26C6">
            <w:pPr>
              <w:rPr>
                <w:rFonts w:ascii="Arial" w:hAnsi="Arial" w:cs="Arial"/>
                <w:color w:val="000000"/>
              </w:rPr>
            </w:pPr>
            <w:r>
              <w:rPr>
                <w:rFonts w:ascii="Arial" w:hAnsi="Arial" w:cs="Arial"/>
                <w:color w:val="000000"/>
              </w:rPr>
              <w:t>Type 2 diabetes mellitus (T2DM)</w:t>
            </w:r>
          </w:p>
        </w:tc>
        <w:tc>
          <w:tcPr>
            <w:tcW w:w="0" w:type="auto"/>
            <w:tcBorders>
              <w:top w:val="nil"/>
              <w:left w:val="nil"/>
              <w:bottom w:val="single" w:sz="4" w:space="0" w:color="auto"/>
              <w:right w:val="single" w:sz="4" w:space="0" w:color="auto"/>
            </w:tcBorders>
            <w:shd w:val="clear" w:color="auto" w:fill="auto"/>
          </w:tcPr>
          <w:p w:rsidR="00BA5A51" w:rsidRDefault="00BA5A51" w:rsidP="002E26C6">
            <w:pPr>
              <w:rPr>
                <w:rFonts w:ascii="Arial" w:hAnsi="Arial" w:cs="Arial"/>
                <w:color w:val="000000"/>
              </w:rPr>
            </w:pPr>
            <w:r>
              <w:rPr>
                <w:rFonts w:ascii="Arial" w:hAnsi="Arial" w:cs="Arial"/>
                <w:color w:val="000000"/>
              </w:rPr>
              <w:t>Resubmission to request an Authority Required (STREAMLINED) listing for dapagli</w:t>
            </w:r>
            <w:r w:rsidR="00135B74">
              <w:rPr>
                <w:rFonts w:ascii="Arial" w:hAnsi="Arial" w:cs="Arial"/>
                <w:color w:val="000000"/>
              </w:rPr>
              <w:t>flozin in combination with a di</w:t>
            </w:r>
            <w:r>
              <w:rPr>
                <w:rFonts w:ascii="Arial" w:hAnsi="Arial" w:cs="Arial"/>
                <w:color w:val="000000"/>
              </w:rPr>
              <w:t xml:space="preserve">peptidyl peptidase 4 (DPP4) inhibitor and metformin for the treatment of T2DM. </w:t>
            </w:r>
          </w:p>
        </w:tc>
      </w:tr>
      <w:tr w:rsidR="00716F12"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07126E" w:rsidRPr="001C1D66" w:rsidRDefault="0007126E" w:rsidP="00C30F1B">
            <w:pPr>
              <w:rPr>
                <w:rFonts w:ascii="Arial" w:hAnsi="Arial" w:cs="Arial"/>
                <w:color w:val="000000"/>
              </w:rPr>
            </w:pPr>
            <w:r w:rsidRPr="001C1D66">
              <w:rPr>
                <w:rFonts w:ascii="Arial" w:hAnsi="Arial" w:cs="Arial"/>
                <w:color w:val="000000"/>
              </w:rPr>
              <w:lastRenderedPageBreak/>
              <w:t>New listing</w:t>
            </w:r>
            <w:r w:rsidRPr="001C1D66">
              <w:rPr>
                <w:rFonts w:ascii="Arial" w:hAnsi="Arial" w:cs="Arial"/>
                <w:color w:val="000000"/>
              </w:rPr>
              <w:br/>
            </w:r>
            <w:r w:rsidRPr="001C1D66">
              <w:rPr>
                <w:rFonts w:ascii="Arial" w:hAnsi="Arial" w:cs="Arial"/>
                <w:color w:val="000000"/>
              </w:rPr>
              <w:br/>
              <w:t>(Major Submission)</w:t>
            </w:r>
          </w:p>
        </w:tc>
        <w:tc>
          <w:tcPr>
            <w:tcW w:w="0" w:type="auto"/>
            <w:tcBorders>
              <w:top w:val="nil"/>
              <w:left w:val="nil"/>
              <w:bottom w:val="single" w:sz="4" w:space="0" w:color="auto"/>
              <w:right w:val="single" w:sz="4" w:space="0" w:color="auto"/>
            </w:tcBorders>
            <w:shd w:val="clear" w:color="auto" w:fill="auto"/>
          </w:tcPr>
          <w:p w:rsidR="00E07350" w:rsidRPr="00E07350" w:rsidRDefault="0007126E" w:rsidP="00E07350">
            <w:pPr>
              <w:rPr>
                <w:rFonts w:ascii="Arial" w:hAnsi="Arial" w:cs="Arial"/>
                <w:color w:val="000000"/>
              </w:rPr>
            </w:pPr>
            <w:r w:rsidRPr="001C1D66">
              <w:rPr>
                <w:rFonts w:ascii="Arial" w:hAnsi="Arial" w:cs="Arial"/>
                <w:color w:val="000000"/>
              </w:rPr>
              <w:t xml:space="preserve">DARATUMUMAB </w:t>
            </w:r>
            <w:r w:rsidRPr="001C1D66">
              <w:rPr>
                <w:rFonts w:ascii="Arial" w:hAnsi="Arial" w:cs="Arial"/>
                <w:color w:val="000000"/>
              </w:rPr>
              <w:br/>
            </w:r>
            <w:r w:rsidRPr="001C1D66">
              <w:rPr>
                <w:rFonts w:ascii="Arial" w:hAnsi="Arial" w:cs="Arial"/>
                <w:color w:val="000000"/>
              </w:rPr>
              <w:br/>
            </w:r>
            <w:r w:rsidR="00E07350" w:rsidRPr="00E07350">
              <w:rPr>
                <w:rFonts w:ascii="Arial" w:hAnsi="Arial" w:cs="Arial"/>
                <w:color w:val="000000"/>
              </w:rPr>
              <w:t>Solution concentrate for I.V infusion 100 mg in 5 mL</w:t>
            </w:r>
          </w:p>
          <w:p w:rsidR="0007126E" w:rsidRPr="001C1D66" w:rsidRDefault="00E07350" w:rsidP="00E07350">
            <w:pPr>
              <w:rPr>
                <w:rFonts w:ascii="Arial" w:hAnsi="Arial" w:cs="Arial"/>
                <w:color w:val="000000"/>
              </w:rPr>
            </w:pPr>
            <w:r w:rsidRPr="00E07350">
              <w:rPr>
                <w:rFonts w:ascii="Arial" w:hAnsi="Arial" w:cs="Arial"/>
                <w:color w:val="000000"/>
              </w:rPr>
              <w:t>Solution concentrate for I.V infusion 400 mg in 20 mL</w:t>
            </w:r>
            <w:r w:rsidR="0007126E" w:rsidRPr="001C1D66">
              <w:rPr>
                <w:rFonts w:ascii="Arial" w:hAnsi="Arial" w:cs="Arial"/>
                <w:color w:val="000000"/>
              </w:rPr>
              <w:br/>
            </w:r>
            <w:r w:rsidR="0007126E" w:rsidRPr="001C1D66">
              <w:rPr>
                <w:rFonts w:ascii="Arial" w:hAnsi="Arial" w:cs="Arial"/>
                <w:color w:val="000000"/>
              </w:rPr>
              <w:br/>
              <w:t xml:space="preserve">Darzalex® </w:t>
            </w:r>
            <w:r w:rsidR="0007126E" w:rsidRPr="001C1D66">
              <w:rPr>
                <w:rFonts w:ascii="Arial" w:hAnsi="Arial" w:cs="Arial"/>
                <w:color w:val="000000"/>
              </w:rPr>
              <w:br/>
            </w:r>
            <w:r w:rsidR="0007126E" w:rsidRPr="001C1D66">
              <w:rPr>
                <w:rFonts w:ascii="Arial" w:hAnsi="Arial" w:cs="Arial"/>
                <w:color w:val="000000"/>
              </w:rPr>
              <w:br/>
              <w:t>Janssen-Cilag Pty Ltd</w:t>
            </w:r>
          </w:p>
        </w:tc>
        <w:tc>
          <w:tcPr>
            <w:tcW w:w="0" w:type="auto"/>
            <w:tcBorders>
              <w:top w:val="nil"/>
              <w:left w:val="nil"/>
              <w:bottom w:val="single" w:sz="4" w:space="0" w:color="auto"/>
              <w:right w:val="single" w:sz="4" w:space="0" w:color="auto"/>
            </w:tcBorders>
            <w:shd w:val="clear" w:color="auto" w:fill="auto"/>
          </w:tcPr>
          <w:p w:rsidR="0007126E" w:rsidRPr="001C1D66" w:rsidRDefault="0007126E" w:rsidP="00C30F1B">
            <w:pPr>
              <w:rPr>
                <w:rFonts w:ascii="Arial" w:hAnsi="Arial" w:cs="Arial"/>
                <w:color w:val="000000"/>
              </w:rPr>
            </w:pPr>
            <w:r w:rsidRPr="001C1D66">
              <w:rPr>
                <w:rFonts w:ascii="Arial" w:hAnsi="Arial" w:cs="Arial"/>
                <w:color w:val="000000"/>
              </w:rPr>
              <w:t>Relapsed/refractory multiple myeloma</w:t>
            </w:r>
          </w:p>
        </w:tc>
        <w:tc>
          <w:tcPr>
            <w:tcW w:w="0" w:type="auto"/>
            <w:tcBorders>
              <w:top w:val="nil"/>
              <w:left w:val="nil"/>
              <w:bottom w:val="single" w:sz="4" w:space="0" w:color="auto"/>
              <w:right w:val="single" w:sz="4" w:space="0" w:color="auto"/>
            </w:tcBorders>
            <w:shd w:val="clear" w:color="auto" w:fill="auto"/>
          </w:tcPr>
          <w:p w:rsidR="00E04C29" w:rsidRDefault="00E04C29" w:rsidP="00E04C29">
            <w:pPr>
              <w:rPr>
                <w:rFonts w:ascii="Arial" w:hAnsi="Arial" w:cs="Arial"/>
              </w:rPr>
            </w:pPr>
            <w:r>
              <w:rPr>
                <w:rFonts w:ascii="Arial" w:hAnsi="Arial" w:cs="Arial"/>
              </w:rPr>
              <w:t>To request an Authority Required listing</w:t>
            </w:r>
            <w:r w:rsidR="006B1B1D">
              <w:rPr>
                <w:rFonts w:ascii="Arial" w:hAnsi="Arial" w:cs="Arial"/>
              </w:rPr>
              <w:t>,</w:t>
            </w:r>
            <w:r>
              <w:rPr>
                <w:rFonts w:ascii="Arial" w:hAnsi="Arial" w:cs="Arial"/>
              </w:rPr>
              <w:t xml:space="preserve"> in combination with bortezomib or lenalidomide</w:t>
            </w:r>
            <w:r w:rsidR="006B1B1D">
              <w:rPr>
                <w:rFonts w:ascii="Arial" w:hAnsi="Arial" w:cs="Arial"/>
              </w:rPr>
              <w:t>,</w:t>
            </w:r>
            <w:r>
              <w:rPr>
                <w:rFonts w:ascii="Arial" w:hAnsi="Arial" w:cs="Arial"/>
              </w:rPr>
              <w:t xml:space="preserve"> for the treatment of relapsed or refractory multiple myeloma</w:t>
            </w:r>
            <w:r w:rsidR="006B1B1D">
              <w:rPr>
                <w:rFonts w:ascii="Arial" w:hAnsi="Arial" w:cs="Arial"/>
              </w:rPr>
              <w:t xml:space="preserve"> in patients</w:t>
            </w:r>
            <w:r>
              <w:rPr>
                <w:rFonts w:ascii="Arial" w:hAnsi="Arial" w:cs="Arial"/>
              </w:rPr>
              <w:t xml:space="preserve"> who have progressive disease after at least one prior therapy.</w:t>
            </w:r>
          </w:p>
          <w:p w:rsidR="0007126E" w:rsidRPr="001C1D66" w:rsidRDefault="0007126E" w:rsidP="00C30F1B">
            <w:pPr>
              <w:rPr>
                <w:rFonts w:ascii="Arial" w:hAnsi="Arial" w:cs="Arial"/>
                <w:color w:val="000000"/>
              </w:rPr>
            </w:pPr>
          </w:p>
        </w:tc>
      </w:tr>
      <w:tr w:rsidR="00962F09"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962F09" w:rsidRDefault="00962F09">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(Minor Submission)</w:t>
            </w:r>
          </w:p>
        </w:tc>
        <w:tc>
          <w:tcPr>
            <w:tcW w:w="0" w:type="auto"/>
            <w:tcBorders>
              <w:top w:val="nil"/>
              <w:left w:val="nil"/>
              <w:bottom w:val="single" w:sz="4" w:space="0" w:color="auto"/>
              <w:right w:val="single" w:sz="4" w:space="0" w:color="auto"/>
            </w:tcBorders>
            <w:shd w:val="clear" w:color="auto" w:fill="auto"/>
          </w:tcPr>
          <w:p w:rsidR="00962F09" w:rsidRDefault="00962F09">
            <w:pPr>
              <w:rPr>
                <w:rFonts w:ascii="Arial" w:hAnsi="Arial" w:cs="Arial"/>
                <w:color w:val="000000"/>
              </w:rPr>
            </w:pPr>
            <w:r>
              <w:rPr>
                <w:rFonts w:ascii="Arial" w:hAnsi="Arial" w:cs="Arial"/>
                <w:color w:val="000000"/>
              </w:rPr>
              <w:t>DEFERIPRONE</w:t>
            </w:r>
            <w:r>
              <w:rPr>
                <w:rFonts w:ascii="Arial" w:hAnsi="Arial" w:cs="Arial"/>
                <w:color w:val="000000"/>
              </w:rPr>
              <w:br/>
            </w:r>
            <w:r>
              <w:rPr>
                <w:rFonts w:ascii="Arial" w:hAnsi="Arial" w:cs="Arial"/>
                <w:color w:val="000000"/>
              </w:rPr>
              <w:br/>
              <w:t>Tablet 1000 mg</w:t>
            </w:r>
            <w:r>
              <w:rPr>
                <w:rFonts w:ascii="Arial" w:hAnsi="Arial" w:cs="Arial"/>
                <w:color w:val="000000"/>
              </w:rPr>
              <w:br/>
            </w:r>
            <w:r>
              <w:rPr>
                <w:rFonts w:ascii="Arial" w:hAnsi="Arial" w:cs="Arial"/>
                <w:color w:val="000000"/>
              </w:rPr>
              <w:br/>
              <w:t xml:space="preserve">Ferriprox® </w:t>
            </w:r>
            <w:r>
              <w:rPr>
                <w:rFonts w:ascii="Arial" w:hAnsi="Arial" w:cs="Arial"/>
                <w:color w:val="000000"/>
              </w:rPr>
              <w:br/>
            </w:r>
            <w:r>
              <w:rPr>
                <w:rFonts w:ascii="Arial" w:hAnsi="Arial" w:cs="Arial"/>
                <w:color w:val="000000"/>
              </w:rPr>
              <w:br/>
              <w:t>Apotex Pty Ltd</w:t>
            </w:r>
          </w:p>
        </w:tc>
        <w:tc>
          <w:tcPr>
            <w:tcW w:w="0" w:type="auto"/>
            <w:tcBorders>
              <w:top w:val="nil"/>
              <w:left w:val="nil"/>
              <w:bottom w:val="single" w:sz="4" w:space="0" w:color="auto"/>
              <w:right w:val="single" w:sz="4" w:space="0" w:color="auto"/>
            </w:tcBorders>
            <w:shd w:val="clear" w:color="auto" w:fill="auto"/>
          </w:tcPr>
          <w:p w:rsidR="00962F09" w:rsidRDefault="00135B74">
            <w:pPr>
              <w:rPr>
                <w:rFonts w:ascii="Arial" w:hAnsi="Arial" w:cs="Arial"/>
                <w:color w:val="000000"/>
              </w:rPr>
            </w:pPr>
            <w:r>
              <w:rPr>
                <w:rFonts w:ascii="Arial" w:hAnsi="Arial" w:cs="Arial"/>
                <w:color w:val="000000"/>
              </w:rPr>
              <w:t>Iron overload</w:t>
            </w:r>
          </w:p>
        </w:tc>
        <w:tc>
          <w:tcPr>
            <w:tcW w:w="0" w:type="auto"/>
            <w:tcBorders>
              <w:top w:val="nil"/>
              <w:left w:val="nil"/>
              <w:bottom w:val="single" w:sz="4" w:space="0" w:color="auto"/>
              <w:right w:val="single" w:sz="4" w:space="0" w:color="auto"/>
            </w:tcBorders>
            <w:shd w:val="clear" w:color="auto" w:fill="auto"/>
          </w:tcPr>
          <w:p w:rsidR="00962F09" w:rsidRDefault="00962F09">
            <w:pPr>
              <w:rPr>
                <w:rFonts w:ascii="Arial" w:hAnsi="Arial" w:cs="Arial"/>
                <w:color w:val="000000"/>
              </w:rPr>
            </w:pPr>
            <w:r>
              <w:rPr>
                <w:rFonts w:ascii="Arial" w:hAnsi="Arial" w:cs="Arial"/>
                <w:color w:val="000000"/>
              </w:rPr>
              <w:t>To request an Authority Required (STREAMLINED) listing of new form of deferiprone.</w:t>
            </w:r>
          </w:p>
        </w:tc>
      </w:tr>
      <w:tr w:rsidR="00716F12"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07126E" w:rsidRPr="001C1D66" w:rsidRDefault="0007126E" w:rsidP="005A740C">
            <w:pPr>
              <w:rPr>
                <w:rFonts w:ascii="Arial" w:hAnsi="Arial" w:cs="Arial"/>
                <w:color w:val="000000"/>
              </w:rPr>
            </w:pPr>
            <w:r w:rsidRPr="001C1D66">
              <w:rPr>
                <w:rFonts w:ascii="Arial" w:hAnsi="Arial" w:cs="Arial"/>
                <w:color w:val="000000"/>
              </w:rPr>
              <w:t>Change to listing</w:t>
            </w:r>
            <w:r w:rsidRPr="001C1D66">
              <w:rPr>
                <w:rFonts w:ascii="Arial" w:hAnsi="Arial" w:cs="Arial"/>
                <w:color w:val="000000"/>
              </w:rPr>
              <w:br/>
            </w:r>
            <w:r w:rsidRPr="001C1D66">
              <w:rPr>
                <w:rFonts w:ascii="Arial" w:hAnsi="Arial" w:cs="Arial"/>
                <w:color w:val="000000"/>
              </w:rPr>
              <w:br/>
              <w:t>(Major Submission)</w:t>
            </w:r>
          </w:p>
        </w:tc>
        <w:tc>
          <w:tcPr>
            <w:tcW w:w="0" w:type="auto"/>
            <w:tcBorders>
              <w:top w:val="nil"/>
              <w:left w:val="nil"/>
              <w:bottom w:val="single" w:sz="4" w:space="0" w:color="auto"/>
              <w:right w:val="single" w:sz="4" w:space="0" w:color="auto"/>
            </w:tcBorders>
            <w:shd w:val="clear" w:color="auto" w:fill="auto"/>
          </w:tcPr>
          <w:p w:rsidR="0007126E" w:rsidRPr="001C1D66" w:rsidRDefault="0007126E" w:rsidP="0068096F">
            <w:pPr>
              <w:rPr>
                <w:rFonts w:ascii="Arial" w:hAnsi="Arial" w:cs="Arial"/>
                <w:color w:val="000000"/>
              </w:rPr>
            </w:pPr>
            <w:r w:rsidRPr="001C1D66">
              <w:rPr>
                <w:rFonts w:ascii="Arial" w:hAnsi="Arial" w:cs="Arial"/>
                <w:color w:val="000000"/>
              </w:rPr>
              <w:t xml:space="preserve">DEXAMETHASONE </w:t>
            </w:r>
            <w:r w:rsidRPr="001C1D66">
              <w:rPr>
                <w:rFonts w:ascii="Arial" w:hAnsi="Arial" w:cs="Arial"/>
                <w:color w:val="000000"/>
              </w:rPr>
              <w:br/>
            </w:r>
            <w:r w:rsidRPr="001C1D66">
              <w:rPr>
                <w:rFonts w:ascii="Arial" w:hAnsi="Arial" w:cs="Arial"/>
                <w:color w:val="000000"/>
              </w:rPr>
              <w:br/>
              <w:t xml:space="preserve">Intravitreal </w:t>
            </w:r>
            <w:r w:rsidR="0068096F" w:rsidRPr="001C1D66">
              <w:rPr>
                <w:rFonts w:ascii="Arial" w:hAnsi="Arial" w:cs="Arial"/>
                <w:color w:val="000000"/>
              </w:rPr>
              <w:t xml:space="preserve">injection </w:t>
            </w:r>
            <w:r w:rsidRPr="001C1D66">
              <w:rPr>
                <w:rFonts w:ascii="Arial" w:hAnsi="Arial" w:cs="Arial"/>
                <w:color w:val="000000"/>
              </w:rPr>
              <w:t>700 micrograms</w:t>
            </w:r>
            <w:r w:rsidRPr="001C1D66">
              <w:rPr>
                <w:rFonts w:ascii="Arial" w:hAnsi="Arial" w:cs="Arial"/>
                <w:color w:val="000000"/>
              </w:rPr>
              <w:br/>
            </w:r>
            <w:r w:rsidRPr="001C1D66">
              <w:rPr>
                <w:rFonts w:ascii="Arial" w:hAnsi="Arial" w:cs="Arial"/>
                <w:color w:val="000000"/>
              </w:rPr>
              <w:br/>
              <w:t xml:space="preserve">Ozdurex® </w:t>
            </w:r>
            <w:r w:rsidRPr="001C1D66">
              <w:rPr>
                <w:rFonts w:ascii="Arial" w:hAnsi="Arial" w:cs="Arial"/>
                <w:color w:val="000000"/>
              </w:rPr>
              <w:br/>
            </w:r>
            <w:r w:rsidRPr="001C1D66">
              <w:rPr>
                <w:rFonts w:ascii="Arial" w:hAnsi="Arial" w:cs="Arial"/>
                <w:color w:val="000000"/>
              </w:rPr>
              <w:br/>
              <w:t>Allergan Australia Pty Ltd</w:t>
            </w:r>
          </w:p>
        </w:tc>
        <w:tc>
          <w:tcPr>
            <w:tcW w:w="0" w:type="auto"/>
            <w:tcBorders>
              <w:top w:val="nil"/>
              <w:left w:val="nil"/>
              <w:bottom w:val="single" w:sz="4" w:space="0" w:color="auto"/>
              <w:right w:val="single" w:sz="4" w:space="0" w:color="auto"/>
            </w:tcBorders>
            <w:shd w:val="clear" w:color="auto" w:fill="auto"/>
          </w:tcPr>
          <w:p w:rsidR="00645EAB" w:rsidRDefault="0007126E" w:rsidP="00645EAB">
            <w:pPr>
              <w:autoSpaceDE w:val="0"/>
              <w:autoSpaceDN w:val="0"/>
              <w:adjustRightInd w:val="0"/>
              <w:rPr>
                <w:rFonts w:ascii="Arial+FPEF" w:hAnsi="Arial+FPEF" w:cs="Arial+FPEF"/>
              </w:rPr>
            </w:pPr>
            <w:r w:rsidRPr="001C1D66">
              <w:rPr>
                <w:rFonts w:ascii="Arial" w:hAnsi="Arial" w:cs="Arial"/>
                <w:color w:val="000000"/>
              </w:rPr>
              <w:t>Non-infectious uveitis</w:t>
            </w:r>
            <w:r w:rsidR="00645EAB">
              <w:rPr>
                <w:rFonts w:ascii="Arial" w:hAnsi="Arial" w:cs="Arial"/>
                <w:color w:val="000000"/>
              </w:rPr>
              <w:t xml:space="preserve"> </w:t>
            </w:r>
            <w:r w:rsidR="00645EAB">
              <w:rPr>
                <w:rFonts w:ascii="Arial+FPEF" w:hAnsi="Arial+FPEF" w:cs="Arial+FPEF"/>
              </w:rPr>
              <w:t>(inflammatory</w:t>
            </w:r>
          </w:p>
          <w:p w:rsidR="0007126E" w:rsidRPr="001C1D66" w:rsidRDefault="00645EAB" w:rsidP="00645EAB">
            <w:pPr>
              <w:rPr>
                <w:rFonts w:ascii="Arial" w:hAnsi="Arial" w:cs="Arial"/>
                <w:color w:val="000000"/>
              </w:rPr>
            </w:pPr>
            <w:r>
              <w:rPr>
                <w:rFonts w:ascii="Arial+FPEF" w:hAnsi="Arial+FPEF" w:cs="Arial+FPEF"/>
              </w:rPr>
              <w:t>disease of the eye)</w:t>
            </w:r>
          </w:p>
        </w:tc>
        <w:tc>
          <w:tcPr>
            <w:tcW w:w="0" w:type="auto"/>
            <w:tcBorders>
              <w:top w:val="nil"/>
              <w:left w:val="nil"/>
              <w:bottom w:val="single" w:sz="4" w:space="0" w:color="auto"/>
              <w:right w:val="single" w:sz="4" w:space="0" w:color="auto"/>
            </w:tcBorders>
            <w:shd w:val="clear" w:color="auto" w:fill="auto"/>
          </w:tcPr>
          <w:p w:rsidR="0007126E" w:rsidRPr="001C1D66" w:rsidRDefault="00E04C29" w:rsidP="005A740C">
            <w:pPr>
              <w:rPr>
                <w:rFonts w:ascii="Arial" w:hAnsi="Arial" w:cs="Arial"/>
                <w:color w:val="000000"/>
              </w:rPr>
            </w:pPr>
            <w:r>
              <w:rPr>
                <w:rFonts w:ascii="Arial" w:hAnsi="Arial" w:cs="Arial"/>
                <w:color w:val="000000"/>
              </w:rPr>
              <w:t>To request an Authority Required listing for the treatment of non-infectious uveitis affecting the posterior segment of the eye.</w:t>
            </w:r>
          </w:p>
        </w:tc>
      </w:tr>
      <w:tr w:rsidR="00716F12"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7704D4" w:rsidRPr="001C1D66" w:rsidRDefault="0007126E" w:rsidP="00C30F1B">
            <w:pPr>
              <w:rPr>
                <w:rFonts w:ascii="Arial" w:hAnsi="Arial" w:cs="Arial"/>
                <w:color w:val="000000"/>
              </w:rPr>
            </w:pPr>
            <w:r w:rsidRPr="001C1D66">
              <w:rPr>
                <w:rFonts w:ascii="Arial" w:hAnsi="Arial" w:cs="Arial"/>
                <w:color w:val="000000"/>
              </w:rPr>
              <w:lastRenderedPageBreak/>
              <w:t>New listing</w:t>
            </w:r>
          </w:p>
          <w:p w:rsidR="007704D4" w:rsidRPr="001C1D66" w:rsidRDefault="007704D4" w:rsidP="00C30F1B">
            <w:pPr>
              <w:rPr>
                <w:rFonts w:ascii="Arial" w:hAnsi="Arial" w:cs="Arial"/>
                <w:color w:val="000000"/>
              </w:rPr>
            </w:pPr>
          </w:p>
          <w:p w:rsidR="0007126E" w:rsidRPr="001C1D66" w:rsidRDefault="0007126E" w:rsidP="00C30F1B">
            <w:pPr>
              <w:rPr>
                <w:rFonts w:ascii="Arial" w:hAnsi="Arial" w:cs="Arial"/>
                <w:color w:val="000000"/>
              </w:rPr>
            </w:pPr>
            <w:r w:rsidRPr="001C1D66">
              <w:rPr>
                <w:rFonts w:ascii="Arial" w:hAnsi="Arial" w:cs="Arial"/>
                <w:color w:val="000000"/>
              </w:rPr>
              <w:br w:type="page"/>
            </w:r>
            <w:r w:rsidRPr="001C1D66">
              <w:rPr>
                <w:rFonts w:ascii="Arial" w:hAnsi="Arial" w:cs="Arial"/>
                <w:color w:val="000000"/>
              </w:rPr>
              <w:br w:type="page"/>
              <w:t>(Major Submission)</w:t>
            </w:r>
          </w:p>
        </w:tc>
        <w:tc>
          <w:tcPr>
            <w:tcW w:w="0" w:type="auto"/>
            <w:tcBorders>
              <w:top w:val="nil"/>
              <w:left w:val="nil"/>
              <w:bottom w:val="single" w:sz="4" w:space="0" w:color="auto"/>
              <w:right w:val="single" w:sz="4" w:space="0" w:color="auto"/>
            </w:tcBorders>
            <w:shd w:val="clear" w:color="auto" w:fill="auto"/>
          </w:tcPr>
          <w:p w:rsidR="007704D4" w:rsidRPr="001C1D66" w:rsidRDefault="0007126E" w:rsidP="00C30F1B">
            <w:pPr>
              <w:rPr>
                <w:rFonts w:ascii="Arial" w:hAnsi="Arial" w:cs="Arial"/>
                <w:color w:val="000000"/>
              </w:rPr>
            </w:pPr>
            <w:r w:rsidRPr="001C1D66">
              <w:rPr>
                <w:rFonts w:ascii="Arial" w:hAnsi="Arial" w:cs="Arial"/>
                <w:color w:val="000000"/>
              </w:rPr>
              <w:t>DULAGLUTIDE</w:t>
            </w:r>
          </w:p>
          <w:p w:rsidR="007704D4" w:rsidRPr="001C1D66" w:rsidRDefault="007704D4" w:rsidP="00C30F1B">
            <w:pPr>
              <w:rPr>
                <w:rFonts w:ascii="Arial" w:hAnsi="Arial" w:cs="Arial"/>
                <w:color w:val="000000"/>
              </w:rPr>
            </w:pPr>
          </w:p>
          <w:p w:rsidR="007704D4" w:rsidRPr="001C1D66" w:rsidRDefault="0007126E" w:rsidP="00C30F1B">
            <w:pPr>
              <w:rPr>
                <w:rFonts w:ascii="Arial" w:hAnsi="Arial" w:cs="Arial"/>
                <w:color w:val="000000"/>
              </w:rPr>
            </w:pPr>
            <w:r w:rsidRPr="001C1D66">
              <w:rPr>
                <w:rFonts w:ascii="Arial" w:hAnsi="Arial" w:cs="Arial"/>
                <w:color w:val="000000"/>
              </w:rPr>
              <w:br w:type="page"/>
            </w:r>
            <w:r w:rsidRPr="001C1D66">
              <w:rPr>
                <w:rFonts w:ascii="Arial" w:hAnsi="Arial" w:cs="Arial"/>
                <w:color w:val="000000"/>
              </w:rPr>
              <w:br w:type="page"/>
            </w:r>
            <w:r w:rsidR="00E07350" w:rsidRPr="00E07350">
              <w:rPr>
                <w:rFonts w:ascii="Arial" w:hAnsi="Arial" w:cs="Arial"/>
                <w:color w:val="000000"/>
              </w:rPr>
              <w:t>Injection 1.5 mg in 0.5 mL single dose pre-filled pen</w:t>
            </w:r>
          </w:p>
          <w:p w:rsidR="007704D4" w:rsidRPr="001C1D66" w:rsidRDefault="007704D4" w:rsidP="00C30F1B">
            <w:pPr>
              <w:rPr>
                <w:rFonts w:ascii="Arial" w:hAnsi="Arial" w:cs="Arial"/>
                <w:color w:val="000000"/>
              </w:rPr>
            </w:pPr>
          </w:p>
          <w:p w:rsidR="007704D4" w:rsidRPr="001C1D66" w:rsidRDefault="0007126E" w:rsidP="00C30F1B">
            <w:pPr>
              <w:rPr>
                <w:rFonts w:ascii="Arial" w:hAnsi="Arial" w:cs="Arial"/>
                <w:color w:val="000000"/>
              </w:rPr>
            </w:pPr>
            <w:r w:rsidRPr="001C1D66">
              <w:rPr>
                <w:rFonts w:ascii="Arial" w:hAnsi="Arial" w:cs="Arial"/>
                <w:color w:val="000000"/>
              </w:rPr>
              <w:t>Trulicity®</w:t>
            </w:r>
          </w:p>
          <w:p w:rsidR="007704D4" w:rsidRPr="001C1D66" w:rsidRDefault="007704D4" w:rsidP="00C30F1B">
            <w:pPr>
              <w:rPr>
                <w:rFonts w:ascii="Arial" w:hAnsi="Arial" w:cs="Arial"/>
                <w:color w:val="000000"/>
              </w:rPr>
            </w:pPr>
          </w:p>
          <w:p w:rsidR="0007126E" w:rsidRPr="001C1D66" w:rsidRDefault="0007126E" w:rsidP="00C30F1B">
            <w:pPr>
              <w:rPr>
                <w:rFonts w:ascii="Arial" w:hAnsi="Arial" w:cs="Arial"/>
                <w:color w:val="000000"/>
              </w:rPr>
            </w:pPr>
            <w:r w:rsidRPr="001C1D66">
              <w:rPr>
                <w:rFonts w:ascii="Arial" w:hAnsi="Arial" w:cs="Arial"/>
                <w:color w:val="000000"/>
              </w:rPr>
              <w:br w:type="page"/>
            </w:r>
            <w:r w:rsidRPr="001C1D66">
              <w:rPr>
                <w:rFonts w:ascii="Arial" w:hAnsi="Arial" w:cs="Arial"/>
                <w:color w:val="000000"/>
              </w:rPr>
              <w:br w:type="page"/>
              <w:t>Eli Lilly Australia Pty Ltd</w:t>
            </w:r>
          </w:p>
        </w:tc>
        <w:tc>
          <w:tcPr>
            <w:tcW w:w="0" w:type="auto"/>
            <w:tcBorders>
              <w:top w:val="nil"/>
              <w:left w:val="nil"/>
              <w:bottom w:val="single" w:sz="4" w:space="0" w:color="auto"/>
              <w:right w:val="single" w:sz="4" w:space="0" w:color="auto"/>
            </w:tcBorders>
            <w:shd w:val="clear" w:color="auto" w:fill="auto"/>
          </w:tcPr>
          <w:p w:rsidR="0007126E" w:rsidRPr="001C1D66" w:rsidRDefault="0007126E" w:rsidP="00C30F1B">
            <w:pPr>
              <w:rPr>
                <w:rFonts w:ascii="Arial" w:hAnsi="Arial" w:cs="Arial"/>
                <w:color w:val="000000"/>
              </w:rPr>
            </w:pPr>
            <w:r w:rsidRPr="001C1D66">
              <w:rPr>
                <w:rFonts w:ascii="Arial" w:hAnsi="Arial" w:cs="Arial"/>
                <w:color w:val="000000"/>
              </w:rPr>
              <w:t>Type 2 diabetes mellitus (T2DM)</w:t>
            </w:r>
          </w:p>
        </w:tc>
        <w:tc>
          <w:tcPr>
            <w:tcW w:w="0" w:type="auto"/>
            <w:tcBorders>
              <w:top w:val="nil"/>
              <w:left w:val="nil"/>
              <w:bottom w:val="single" w:sz="4" w:space="0" w:color="auto"/>
              <w:right w:val="single" w:sz="4" w:space="0" w:color="auto"/>
            </w:tcBorders>
            <w:shd w:val="clear" w:color="auto" w:fill="auto"/>
          </w:tcPr>
          <w:p w:rsidR="00E04C29" w:rsidRDefault="00E04C29" w:rsidP="00E04C29">
            <w:pPr>
              <w:rPr>
                <w:rFonts w:ascii="Arial" w:hAnsi="Arial" w:cs="Arial"/>
              </w:rPr>
            </w:pPr>
            <w:r>
              <w:rPr>
                <w:rFonts w:ascii="Arial" w:hAnsi="Arial" w:cs="Arial"/>
              </w:rPr>
              <w:t xml:space="preserve">To request an Authority Required (STREAMLINED) listing for use in combination with metformin or metformin and a sulfonylurea, for the treatment of </w:t>
            </w:r>
            <w:r w:rsidR="00175AEB">
              <w:rPr>
                <w:rFonts w:ascii="Arial" w:hAnsi="Arial" w:cs="Arial"/>
              </w:rPr>
              <w:t>T2DM</w:t>
            </w:r>
            <w:r>
              <w:rPr>
                <w:rFonts w:ascii="Arial" w:hAnsi="Arial" w:cs="Arial"/>
              </w:rPr>
              <w:t>.</w:t>
            </w:r>
          </w:p>
          <w:p w:rsidR="0007126E" w:rsidRPr="001C1D66" w:rsidRDefault="0007126E" w:rsidP="00C30F1B">
            <w:pPr>
              <w:rPr>
                <w:rFonts w:ascii="Arial" w:hAnsi="Arial" w:cs="Arial"/>
                <w:color w:val="000000"/>
              </w:rPr>
            </w:pPr>
          </w:p>
        </w:tc>
      </w:tr>
      <w:tr w:rsidR="00716F12"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07126E" w:rsidRPr="001C1D66" w:rsidRDefault="0007126E" w:rsidP="005A740C">
            <w:pPr>
              <w:rPr>
                <w:rFonts w:ascii="Arial" w:hAnsi="Arial" w:cs="Arial"/>
                <w:color w:val="000000"/>
              </w:rPr>
            </w:pPr>
            <w:r w:rsidRPr="001C1D66">
              <w:rPr>
                <w:rFonts w:ascii="Arial" w:hAnsi="Arial" w:cs="Arial"/>
                <w:color w:val="000000"/>
              </w:rPr>
              <w:t>New listing</w:t>
            </w:r>
            <w:r w:rsidRPr="001C1D66">
              <w:rPr>
                <w:rFonts w:ascii="Arial" w:hAnsi="Arial" w:cs="Arial"/>
                <w:color w:val="000000"/>
              </w:rPr>
              <w:br/>
            </w:r>
            <w:r w:rsidRPr="001C1D66">
              <w:rPr>
                <w:rFonts w:ascii="Arial" w:hAnsi="Arial" w:cs="Arial"/>
                <w:color w:val="000000"/>
              </w:rPr>
              <w:br/>
              <w:t>(Major Submission)</w:t>
            </w:r>
          </w:p>
        </w:tc>
        <w:tc>
          <w:tcPr>
            <w:tcW w:w="0" w:type="auto"/>
            <w:tcBorders>
              <w:top w:val="nil"/>
              <w:left w:val="nil"/>
              <w:bottom w:val="single" w:sz="4" w:space="0" w:color="auto"/>
              <w:right w:val="single" w:sz="4" w:space="0" w:color="auto"/>
            </w:tcBorders>
            <w:shd w:val="clear" w:color="auto" w:fill="auto"/>
          </w:tcPr>
          <w:p w:rsidR="00E07350" w:rsidRPr="00E07350" w:rsidRDefault="0007126E" w:rsidP="00E07350">
            <w:pPr>
              <w:rPr>
                <w:rFonts w:ascii="Arial" w:hAnsi="Arial" w:cs="Arial"/>
                <w:color w:val="000000"/>
              </w:rPr>
            </w:pPr>
            <w:r w:rsidRPr="001C1D66">
              <w:rPr>
                <w:rFonts w:ascii="Arial" w:hAnsi="Arial" w:cs="Arial"/>
                <w:color w:val="000000"/>
              </w:rPr>
              <w:t>EMPAGLIFLOZIN WITH LINAGLIPTIN</w:t>
            </w:r>
            <w:r w:rsidRPr="001C1D66">
              <w:rPr>
                <w:rFonts w:ascii="Arial" w:hAnsi="Arial" w:cs="Arial"/>
                <w:color w:val="000000"/>
              </w:rPr>
              <w:br/>
            </w:r>
            <w:r w:rsidRPr="001C1D66">
              <w:rPr>
                <w:rFonts w:ascii="Arial" w:hAnsi="Arial" w:cs="Arial"/>
                <w:color w:val="000000"/>
              </w:rPr>
              <w:br/>
            </w:r>
            <w:r w:rsidR="00E07350" w:rsidRPr="00E07350">
              <w:rPr>
                <w:rFonts w:ascii="Arial" w:hAnsi="Arial" w:cs="Arial"/>
                <w:color w:val="000000"/>
              </w:rPr>
              <w:t>Tablet containing 10 mg empagliflozin with 5 mg linagliptin</w:t>
            </w:r>
          </w:p>
          <w:p w:rsidR="0007126E" w:rsidRPr="001C1D66" w:rsidRDefault="00E07350" w:rsidP="00961AC7">
            <w:pPr>
              <w:rPr>
                <w:rFonts w:ascii="Arial" w:hAnsi="Arial" w:cs="Arial"/>
                <w:color w:val="000000"/>
              </w:rPr>
            </w:pPr>
            <w:r w:rsidRPr="00E07350">
              <w:rPr>
                <w:rFonts w:ascii="Arial" w:hAnsi="Arial" w:cs="Arial"/>
                <w:color w:val="000000"/>
              </w:rPr>
              <w:t>Tablet containing 25 mg empagliflozin with 5 mg linagliptin</w:t>
            </w:r>
            <w:r w:rsidR="00961AC7">
              <w:rPr>
                <w:rFonts w:ascii="Arial" w:hAnsi="Arial" w:cs="Arial"/>
                <w:color w:val="000000"/>
              </w:rPr>
              <w:br/>
            </w:r>
            <w:r w:rsidR="00961AC7">
              <w:rPr>
                <w:rFonts w:ascii="Arial" w:hAnsi="Arial" w:cs="Arial"/>
                <w:color w:val="000000"/>
              </w:rPr>
              <w:br/>
              <w:t>Glyxambi®</w:t>
            </w:r>
            <w:r w:rsidR="0007126E" w:rsidRPr="001C1D66">
              <w:rPr>
                <w:rFonts w:ascii="Arial" w:hAnsi="Arial" w:cs="Arial"/>
                <w:color w:val="000000"/>
              </w:rPr>
              <w:br/>
            </w:r>
            <w:r w:rsidR="0007126E" w:rsidRPr="001C1D66">
              <w:rPr>
                <w:rFonts w:ascii="Arial" w:hAnsi="Arial" w:cs="Arial"/>
                <w:color w:val="000000"/>
              </w:rPr>
              <w:br/>
              <w:t>Boehringer Ingelheim Pty Limited</w:t>
            </w:r>
          </w:p>
        </w:tc>
        <w:tc>
          <w:tcPr>
            <w:tcW w:w="0" w:type="auto"/>
            <w:tcBorders>
              <w:top w:val="nil"/>
              <w:left w:val="nil"/>
              <w:bottom w:val="single" w:sz="4" w:space="0" w:color="auto"/>
              <w:right w:val="single" w:sz="4" w:space="0" w:color="auto"/>
            </w:tcBorders>
            <w:shd w:val="clear" w:color="auto" w:fill="auto"/>
          </w:tcPr>
          <w:p w:rsidR="0007126E" w:rsidRPr="001C1D66" w:rsidRDefault="0007126E" w:rsidP="005A740C">
            <w:pPr>
              <w:rPr>
                <w:rFonts w:ascii="Arial" w:hAnsi="Arial" w:cs="Arial"/>
                <w:color w:val="000000"/>
              </w:rPr>
            </w:pPr>
            <w:r w:rsidRPr="001C1D66">
              <w:rPr>
                <w:rFonts w:ascii="Arial" w:hAnsi="Arial" w:cs="Arial"/>
                <w:color w:val="000000"/>
              </w:rPr>
              <w:t>Type 2 diabetes mellitus (T2DM)</w:t>
            </w:r>
          </w:p>
        </w:tc>
        <w:tc>
          <w:tcPr>
            <w:tcW w:w="0" w:type="auto"/>
            <w:tcBorders>
              <w:top w:val="nil"/>
              <w:left w:val="nil"/>
              <w:bottom w:val="single" w:sz="4" w:space="0" w:color="auto"/>
              <w:right w:val="single" w:sz="4" w:space="0" w:color="auto"/>
            </w:tcBorders>
            <w:shd w:val="clear" w:color="auto" w:fill="auto"/>
          </w:tcPr>
          <w:p w:rsidR="00E04C29" w:rsidRDefault="00E04C29" w:rsidP="00E04C29">
            <w:pPr>
              <w:rPr>
                <w:rFonts w:ascii="Arial" w:hAnsi="Arial" w:cs="Arial"/>
              </w:rPr>
            </w:pPr>
            <w:r>
              <w:rPr>
                <w:rFonts w:ascii="Arial" w:hAnsi="Arial" w:cs="Arial"/>
              </w:rPr>
              <w:t xml:space="preserve">Resubmission to request an Authority Required (STREAMLINED) listing for use </w:t>
            </w:r>
            <w:r w:rsidR="004F7F80">
              <w:rPr>
                <w:rFonts w:ascii="Arial" w:hAnsi="Arial" w:cs="Arial"/>
              </w:rPr>
              <w:t xml:space="preserve">in combination with </w:t>
            </w:r>
            <w:r>
              <w:rPr>
                <w:rFonts w:ascii="Arial" w:hAnsi="Arial" w:cs="Arial"/>
              </w:rPr>
              <w:t>metformin for the treatment of T2DM.</w:t>
            </w:r>
          </w:p>
          <w:p w:rsidR="0007126E" w:rsidRPr="001C1D66" w:rsidRDefault="0007126E" w:rsidP="005A740C">
            <w:pPr>
              <w:rPr>
                <w:rFonts w:ascii="Arial" w:hAnsi="Arial" w:cs="Arial"/>
                <w:color w:val="000000"/>
              </w:rPr>
            </w:pPr>
          </w:p>
        </w:tc>
      </w:tr>
      <w:tr w:rsidR="00724A24"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724A24" w:rsidRPr="00057F30" w:rsidRDefault="00724A24">
            <w:pPr>
              <w:rPr>
                <w:rFonts w:ascii="Arial" w:hAnsi="Arial" w:cs="Arial"/>
                <w:color w:val="000000"/>
              </w:rPr>
            </w:pPr>
            <w:r w:rsidRPr="00057F30">
              <w:rPr>
                <w:rFonts w:ascii="Arial" w:hAnsi="Arial" w:cs="Arial"/>
                <w:color w:val="000000"/>
              </w:rPr>
              <w:lastRenderedPageBreak/>
              <w:t>Change to listing</w:t>
            </w:r>
            <w:r w:rsidRPr="00057F30">
              <w:rPr>
                <w:rFonts w:ascii="Arial" w:hAnsi="Arial" w:cs="Arial"/>
                <w:color w:val="000000"/>
              </w:rPr>
              <w:br/>
            </w:r>
            <w:r w:rsidRPr="00057F30">
              <w:rPr>
                <w:rFonts w:ascii="Arial" w:hAnsi="Arial" w:cs="Arial"/>
                <w:color w:val="000000"/>
              </w:rPr>
              <w:br/>
              <w:t>(Minor Submission)</w:t>
            </w:r>
          </w:p>
        </w:tc>
        <w:tc>
          <w:tcPr>
            <w:tcW w:w="0" w:type="auto"/>
            <w:tcBorders>
              <w:top w:val="nil"/>
              <w:left w:val="nil"/>
              <w:bottom w:val="single" w:sz="4" w:space="0" w:color="auto"/>
              <w:right w:val="single" w:sz="4" w:space="0" w:color="auto"/>
            </w:tcBorders>
            <w:shd w:val="clear" w:color="auto" w:fill="auto"/>
          </w:tcPr>
          <w:p w:rsidR="0040770B" w:rsidRPr="00057F30" w:rsidRDefault="0040770B">
            <w:pPr>
              <w:rPr>
                <w:rFonts w:ascii="Arial" w:hAnsi="Arial" w:cs="Arial"/>
                <w:color w:val="000000"/>
              </w:rPr>
            </w:pPr>
            <w:r w:rsidRPr="00057F30">
              <w:rPr>
                <w:rFonts w:ascii="Arial" w:hAnsi="Arial" w:cs="Arial"/>
                <w:color w:val="000000"/>
              </w:rPr>
              <w:t>1</w:t>
            </w:r>
            <w:r w:rsidR="006E2DE5">
              <w:rPr>
                <w:rFonts w:ascii="Arial" w:hAnsi="Arial" w:cs="Arial"/>
                <w:color w:val="000000"/>
              </w:rPr>
              <w:t>)</w:t>
            </w:r>
            <w:r w:rsidRPr="00057F30">
              <w:rPr>
                <w:rFonts w:ascii="Arial" w:hAnsi="Arial" w:cs="Arial"/>
                <w:color w:val="000000"/>
              </w:rPr>
              <w:t xml:space="preserve"> </w:t>
            </w:r>
            <w:r w:rsidR="00724A24" w:rsidRPr="00057F30">
              <w:rPr>
                <w:rFonts w:ascii="Arial" w:hAnsi="Arial" w:cs="Arial"/>
                <w:color w:val="000000"/>
              </w:rPr>
              <w:t>EMPAGLIFLOZIN</w:t>
            </w:r>
          </w:p>
          <w:p w:rsidR="0040770B" w:rsidRPr="00057F30" w:rsidRDefault="006E2DE5">
            <w:pPr>
              <w:rPr>
                <w:rFonts w:ascii="Arial" w:hAnsi="Arial" w:cs="Arial"/>
                <w:color w:val="000000"/>
              </w:rPr>
            </w:pPr>
            <w:r>
              <w:rPr>
                <w:rFonts w:ascii="Arial" w:hAnsi="Arial" w:cs="Arial"/>
                <w:color w:val="000000"/>
              </w:rPr>
              <w:t>2)</w:t>
            </w:r>
            <w:r w:rsidR="0040770B" w:rsidRPr="00057F30">
              <w:rPr>
                <w:rFonts w:ascii="Arial" w:hAnsi="Arial" w:cs="Arial"/>
                <w:color w:val="000000"/>
              </w:rPr>
              <w:t xml:space="preserve"> EMPAGLIFLOZIN WITH METFORMIN</w:t>
            </w:r>
          </w:p>
          <w:p w:rsidR="0040770B" w:rsidRPr="00057F30" w:rsidRDefault="006E2DE5">
            <w:pPr>
              <w:rPr>
                <w:rFonts w:ascii="Arial" w:hAnsi="Arial" w:cs="Arial"/>
                <w:color w:val="000000"/>
              </w:rPr>
            </w:pPr>
            <w:r>
              <w:rPr>
                <w:rFonts w:ascii="Arial" w:hAnsi="Arial" w:cs="Arial"/>
                <w:color w:val="000000"/>
              </w:rPr>
              <w:t>3)</w:t>
            </w:r>
            <w:r w:rsidR="0040770B" w:rsidRPr="00057F30">
              <w:rPr>
                <w:rFonts w:ascii="Arial" w:hAnsi="Arial" w:cs="Arial"/>
                <w:color w:val="000000"/>
              </w:rPr>
              <w:t xml:space="preserve"> </w:t>
            </w:r>
            <w:r w:rsidR="00724A24" w:rsidRPr="00057F30">
              <w:rPr>
                <w:rFonts w:ascii="Arial" w:hAnsi="Arial" w:cs="Arial"/>
                <w:color w:val="000000"/>
              </w:rPr>
              <w:t>LINAGLIPTIN</w:t>
            </w:r>
            <w:r w:rsidR="00724A24" w:rsidRPr="00057F30">
              <w:rPr>
                <w:rFonts w:ascii="Arial" w:hAnsi="Arial" w:cs="Arial"/>
                <w:color w:val="000000"/>
              </w:rPr>
              <w:br/>
            </w:r>
            <w:r>
              <w:rPr>
                <w:rFonts w:ascii="Arial" w:hAnsi="Arial" w:cs="Arial"/>
                <w:color w:val="000000"/>
              </w:rPr>
              <w:t>4)</w:t>
            </w:r>
            <w:r w:rsidR="0040770B" w:rsidRPr="00057F30">
              <w:rPr>
                <w:rFonts w:ascii="Arial" w:hAnsi="Arial" w:cs="Arial"/>
                <w:color w:val="000000"/>
              </w:rPr>
              <w:t xml:space="preserve"> LINAGLIPTIN WITH METFORMIN</w:t>
            </w:r>
          </w:p>
          <w:p w:rsidR="0040770B" w:rsidRPr="00057F30" w:rsidRDefault="00724A24">
            <w:pPr>
              <w:rPr>
                <w:rFonts w:ascii="Arial" w:hAnsi="Arial" w:cs="Arial"/>
                <w:color w:val="000000"/>
              </w:rPr>
            </w:pPr>
            <w:r w:rsidRPr="00057F30">
              <w:rPr>
                <w:rFonts w:ascii="Arial" w:hAnsi="Arial" w:cs="Arial"/>
                <w:color w:val="000000"/>
              </w:rPr>
              <w:br/>
            </w:r>
            <w:r w:rsidR="006E2DE5">
              <w:rPr>
                <w:rFonts w:ascii="Arial" w:hAnsi="Arial" w:cs="Arial"/>
                <w:color w:val="000000"/>
              </w:rPr>
              <w:t>1)</w:t>
            </w:r>
            <w:r w:rsidR="0040770B" w:rsidRPr="00057F30">
              <w:rPr>
                <w:rFonts w:ascii="Arial" w:hAnsi="Arial" w:cs="Arial"/>
                <w:color w:val="000000"/>
              </w:rPr>
              <w:t xml:space="preserve"> </w:t>
            </w:r>
            <w:r w:rsidRPr="00057F30">
              <w:rPr>
                <w:rFonts w:ascii="Arial" w:hAnsi="Arial" w:cs="Arial"/>
                <w:color w:val="000000"/>
              </w:rPr>
              <w:t>Tablet 10mg</w:t>
            </w:r>
            <w:r w:rsidRPr="00057F30">
              <w:rPr>
                <w:rFonts w:ascii="Arial" w:hAnsi="Arial" w:cs="Arial"/>
                <w:color w:val="000000"/>
              </w:rPr>
              <w:br/>
            </w:r>
            <w:r w:rsidR="006E2DE5">
              <w:rPr>
                <w:rFonts w:ascii="Arial" w:hAnsi="Arial" w:cs="Arial"/>
                <w:color w:val="000000"/>
              </w:rPr>
              <w:t xml:space="preserve">   </w:t>
            </w:r>
            <w:r w:rsidR="0040770B" w:rsidRPr="00057F30">
              <w:rPr>
                <w:rFonts w:ascii="Arial" w:hAnsi="Arial" w:cs="Arial"/>
                <w:color w:val="000000"/>
              </w:rPr>
              <w:t xml:space="preserve"> </w:t>
            </w:r>
            <w:r w:rsidRPr="00057F30">
              <w:rPr>
                <w:rFonts w:ascii="Arial" w:hAnsi="Arial" w:cs="Arial"/>
                <w:color w:val="000000"/>
              </w:rPr>
              <w:t>Tablet 25 mg</w:t>
            </w:r>
            <w:r w:rsidRPr="00057F30">
              <w:rPr>
                <w:rFonts w:ascii="Arial" w:hAnsi="Arial" w:cs="Arial"/>
                <w:color w:val="000000"/>
              </w:rPr>
              <w:br/>
            </w:r>
            <w:r w:rsidR="006E2DE5">
              <w:rPr>
                <w:rFonts w:ascii="Arial" w:hAnsi="Arial" w:cs="Arial"/>
                <w:color w:val="000000"/>
              </w:rPr>
              <w:t>2)</w:t>
            </w:r>
            <w:r w:rsidR="0040770B" w:rsidRPr="00057F30">
              <w:rPr>
                <w:rFonts w:ascii="Arial" w:hAnsi="Arial" w:cs="Arial"/>
                <w:color w:val="000000"/>
              </w:rPr>
              <w:t xml:space="preserve"> </w:t>
            </w:r>
            <w:r w:rsidRPr="00057F30">
              <w:rPr>
                <w:rFonts w:ascii="Arial" w:hAnsi="Arial" w:cs="Arial"/>
                <w:color w:val="000000"/>
              </w:rPr>
              <w:t>Tablet containing 12.5 mg empagliflozin with 500 mg metformin hydrochloride</w:t>
            </w:r>
            <w:r w:rsidRPr="00057F30">
              <w:rPr>
                <w:rFonts w:ascii="Arial" w:hAnsi="Arial" w:cs="Arial"/>
                <w:color w:val="000000"/>
              </w:rPr>
              <w:br/>
            </w:r>
            <w:r w:rsidR="006E2DE5">
              <w:rPr>
                <w:rFonts w:ascii="Arial" w:hAnsi="Arial" w:cs="Arial"/>
                <w:color w:val="000000"/>
              </w:rPr>
              <w:t xml:space="preserve">   </w:t>
            </w:r>
            <w:r w:rsidR="0040770B" w:rsidRPr="00057F30">
              <w:rPr>
                <w:rFonts w:ascii="Arial" w:hAnsi="Arial" w:cs="Arial"/>
                <w:color w:val="000000"/>
              </w:rPr>
              <w:t xml:space="preserve"> </w:t>
            </w:r>
            <w:r w:rsidRPr="00057F30">
              <w:rPr>
                <w:rFonts w:ascii="Arial" w:hAnsi="Arial" w:cs="Arial"/>
                <w:color w:val="000000"/>
              </w:rPr>
              <w:t>Tablet containing 12.5 mg empagliflozin with 1 g metformin hydrochloride</w:t>
            </w:r>
            <w:r w:rsidRPr="00057F30">
              <w:rPr>
                <w:rFonts w:ascii="Arial" w:hAnsi="Arial" w:cs="Arial"/>
                <w:color w:val="000000"/>
              </w:rPr>
              <w:br/>
            </w:r>
            <w:r w:rsidR="006E2DE5">
              <w:rPr>
                <w:rFonts w:ascii="Arial" w:hAnsi="Arial" w:cs="Arial"/>
                <w:color w:val="000000"/>
              </w:rPr>
              <w:t xml:space="preserve">   </w:t>
            </w:r>
            <w:r w:rsidR="0040770B" w:rsidRPr="00057F30">
              <w:rPr>
                <w:rFonts w:ascii="Arial" w:hAnsi="Arial" w:cs="Arial"/>
                <w:color w:val="000000"/>
              </w:rPr>
              <w:t xml:space="preserve"> </w:t>
            </w:r>
            <w:r w:rsidRPr="00057F30">
              <w:rPr>
                <w:rFonts w:ascii="Arial" w:hAnsi="Arial" w:cs="Arial"/>
                <w:color w:val="000000"/>
              </w:rPr>
              <w:t>Tablet containing 5 mg empagliflozin with 500 mg metformin hydrochloride</w:t>
            </w:r>
            <w:r w:rsidRPr="00057F30">
              <w:rPr>
                <w:rFonts w:ascii="Arial" w:hAnsi="Arial" w:cs="Arial"/>
                <w:color w:val="000000"/>
              </w:rPr>
              <w:br/>
            </w:r>
            <w:r w:rsidR="006E2DE5">
              <w:rPr>
                <w:rFonts w:ascii="Arial" w:hAnsi="Arial" w:cs="Arial"/>
                <w:color w:val="000000"/>
              </w:rPr>
              <w:t xml:space="preserve">   </w:t>
            </w:r>
            <w:r w:rsidR="0040770B" w:rsidRPr="00057F30">
              <w:rPr>
                <w:rFonts w:ascii="Arial" w:hAnsi="Arial" w:cs="Arial"/>
                <w:color w:val="000000"/>
              </w:rPr>
              <w:t xml:space="preserve"> </w:t>
            </w:r>
            <w:r w:rsidRPr="00057F30">
              <w:rPr>
                <w:rFonts w:ascii="Arial" w:hAnsi="Arial" w:cs="Arial"/>
                <w:color w:val="000000"/>
              </w:rPr>
              <w:t>Tablet containing 5 mg empagliflozin with 1 g metformin hydrochloride</w:t>
            </w:r>
            <w:r w:rsidRPr="00057F30">
              <w:rPr>
                <w:rFonts w:ascii="Arial" w:hAnsi="Arial" w:cs="Arial"/>
                <w:color w:val="000000"/>
              </w:rPr>
              <w:br/>
            </w:r>
            <w:r w:rsidR="006E2DE5">
              <w:rPr>
                <w:rFonts w:ascii="Arial" w:hAnsi="Arial" w:cs="Arial"/>
                <w:color w:val="000000"/>
              </w:rPr>
              <w:t>3)</w:t>
            </w:r>
            <w:r w:rsidR="0040770B" w:rsidRPr="00057F30">
              <w:rPr>
                <w:rFonts w:ascii="Arial" w:hAnsi="Arial" w:cs="Arial"/>
                <w:color w:val="000000"/>
              </w:rPr>
              <w:t xml:space="preserve"> </w:t>
            </w:r>
            <w:r w:rsidRPr="00057F30">
              <w:rPr>
                <w:rFonts w:ascii="Arial" w:hAnsi="Arial" w:cs="Arial"/>
                <w:color w:val="000000"/>
              </w:rPr>
              <w:t>Tablet 5 mg</w:t>
            </w:r>
            <w:r w:rsidRPr="00057F30">
              <w:rPr>
                <w:rFonts w:ascii="Arial" w:hAnsi="Arial" w:cs="Arial"/>
                <w:color w:val="000000"/>
              </w:rPr>
              <w:br/>
            </w:r>
            <w:r w:rsidR="006E2DE5">
              <w:rPr>
                <w:rFonts w:ascii="Arial" w:hAnsi="Arial" w:cs="Arial"/>
                <w:color w:val="000000"/>
              </w:rPr>
              <w:t>4)</w:t>
            </w:r>
            <w:r w:rsidR="0040770B" w:rsidRPr="00057F30">
              <w:rPr>
                <w:rFonts w:ascii="Arial" w:hAnsi="Arial" w:cs="Arial"/>
                <w:color w:val="000000"/>
              </w:rPr>
              <w:t xml:space="preserve"> </w:t>
            </w:r>
            <w:r w:rsidRPr="00057F30">
              <w:rPr>
                <w:rFonts w:ascii="Arial" w:hAnsi="Arial" w:cs="Arial"/>
                <w:color w:val="000000"/>
              </w:rPr>
              <w:t>Tablet containing 2.5 mg linagliptin with 500 mg metformin hydrochloride</w:t>
            </w:r>
            <w:r w:rsidRPr="00057F30">
              <w:rPr>
                <w:rFonts w:ascii="Arial" w:hAnsi="Arial" w:cs="Arial"/>
                <w:color w:val="000000"/>
              </w:rPr>
              <w:br/>
            </w:r>
            <w:r w:rsidR="006E2DE5">
              <w:rPr>
                <w:rFonts w:ascii="Arial" w:hAnsi="Arial" w:cs="Arial"/>
                <w:color w:val="000000"/>
              </w:rPr>
              <w:t xml:space="preserve">   </w:t>
            </w:r>
            <w:r w:rsidR="0040770B" w:rsidRPr="00057F30">
              <w:rPr>
                <w:rFonts w:ascii="Arial" w:hAnsi="Arial" w:cs="Arial"/>
                <w:color w:val="000000"/>
              </w:rPr>
              <w:t xml:space="preserve"> </w:t>
            </w:r>
            <w:r w:rsidRPr="00057F30">
              <w:rPr>
                <w:rFonts w:ascii="Arial" w:hAnsi="Arial" w:cs="Arial"/>
                <w:color w:val="000000"/>
              </w:rPr>
              <w:t>Tablet containing 2.5 mg linagliptin with 1 g metformin hydrochloride</w:t>
            </w:r>
            <w:r w:rsidRPr="00057F30">
              <w:rPr>
                <w:rFonts w:ascii="Arial" w:hAnsi="Arial" w:cs="Arial"/>
                <w:color w:val="000000"/>
              </w:rPr>
              <w:br/>
            </w:r>
            <w:r w:rsidR="006E2DE5">
              <w:rPr>
                <w:rFonts w:ascii="Arial" w:hAnsi="Arial" w:cs="Arial"/>
                <w:color w:val="000000"/>
              </w:rPr>
              <w:t xml:space="preserve">   </w:t>
            </w:r>
            <w:r w:rsidRPr="00057F30">
              <w:rPr>
                <w:rFonts w:ascii="Arial" w:hAnsi="Arial" w:cs="Arial"/>
                <w:color w:val="000000"/>
              </w:rPr>
              <w:t>Tablet containing 2.5 mg linagliptin with 850 mg metformin hydrochloride</w:t>
            </w:r>
            <w:r w:rsidRPr="00057F30">
              <w:rPr>
                <w:rFonts w:ascii="Arial" w:hAnsi="Arial" w:cs="Arial"/>
                <w:color w:val="000000"/>
              </w:rPr>
              <w:br/>
            </w:r>
            <w:r w:rsidRPr="00057F30">
              <w:rPr>
                <w:rFonts w:ascii="Arial" w:hAnsi="Arial" w:cs="Arial"/>
                <w:color w:val="000000"/>
              </w:rPr>
              <w:br/>
            </w:r>
            <w:r w:rsidR="006E2DE5">
              <w:rPr>
                <w:rFonts w:ascii="Arial" w:hAnsi="Arial" w:cs="Arial"/>
                <w:color w:val="000000"/>
              </w:rPr>
              <w:t>1)</w:t>
            </w:r>
            <w:r w:rsidR="0040770B" w:rsidRPr="00057F30">
              <w:rPr>
                <w:rFonts w:ascii="Arial" w:hAnsi="Arial" w:cs="Arial"/>
                <w:color w:val="000000"/>
              </w:rPr>
              <w:t xml:space="preserve"> </w:t>
            </w:r>
            <w:r w:rsidRPr="00057F30">
              <w:rPr>
                <w:rFonts w:ascii="Arial" w:hAnsi="Arial" w:cs="Arial"/>
                <w:color w:val="000000"/>
              </w:rPr>
              <w:t>Jardiance</w:t>
            </w:r>
            <w:r w:rsidR="0040770B" w:rsidRPr="00057F30">
              <w:rPr>
                <w:rFonts w:ascii="Arial" w:hAnsi="Arial" w:cs="Arial"/>
                <w:color w:val="000000"/>
              </w:rPr>
              <w:t>®</w:t>
            </w:r>
          </w:p>
          <w:p w:rsidR="0040770B" w:rsidRPr="00057F30" w:rsidRDefault="006E2DE5" w:rsidP="0040770B">
            <w:pPr>
              <w:rPr>
                <w:rFonts w:ascii="Arial" w:hAnsi="Arial" w:cs="Arial"/>
                <w:color w:val="000000"/>
              </w:rPr>
            </w:pPr>
            <w:r>
              <w:rPr>
                <w:rFonts w:ascii="Arial" w:hAnsi="Arial" w:cs="Arial"/>
                <w:color w:val="000000"/>
              </w:rPr>
              <w:t>2)</w:t>
            </w:r>
            <w:r w:rsidR="0040770B" w:rsidRPr="00057F30">
              <w:rPr>
                <w:rFonts w:ascii="Arial" w:hAnsi="Arial" w:cs="Arial"/>
                <w:color w:val="000000"/>
              </w:rPr>
              <w:t xml:space="preserve"> </w:t>
            </w:r>
            <w:r w:rsidR="00724A24" w:rsidRPr="00057F30">
              <w:rPr>
                <w:rFonts w:ascii="Arial" w:hAnsi="Arial" w:cs="Arial"/>
                <w:color w:val="000000"/>
              </w:rPr>
              <w:t>Jardiamet</w:t>
            </w:r>
            <w:r w:rsidR="0040770B" w:rsidRPr="00057F30">
              <w:rPr>
                <w:rFonts w:ascii="Arial" w:hAnsi="Arial" w:cs="Arial"/>
                <w:color w:val="000000"/>
              </w:rPr>
              <w:t>®</w:t>
            </w:r>
            <w:r w:rsidR="00724A24" w:rsidRPr="00057F30">
              <w:rPr>
                <w:rFonts w:ascii="Arial" w:hAnsi="Arial" w:cs="Arial"/>
                <w:color w:val="000000"/>
              </w:rPr>
              <w:t xml:space="preserve"> </w:t>
            </w:r>
          </w:p>
          <w:p w:rsidR="0040770B" w:rsidRPr="00057F30" w:rsidRDefault="006E2DE5" w:rsidP="0040770B">
            <w:pPr>
              <w:rPr>
                <w:rFonts w:ascii="Arial" w:hAnsi="Arial" w:cs="Arial"/>
                <w:color w:val="000000"/>
              </w:rPr>
            </w:pPr>
            <w:r>
              <w:rPr>
                <w:rFonts w:ascii="Arial" w:hAnsi="Arial" w:cs="Arial"/>
                <w:color w:val="000000"/>
              </w:rPr>
              <w:t>3)</w:t>
            </w:r>
            <w:r w:rsidR="0040770B" w:rsidRPr="00057F30">
              <w:rPr>
                <w:rFonts w:ascii="Arial" w:hAnsi="Arial" w:cs="Arial"/>
                <w:color w:val="000000"/>
              </w:rPr>
              <w:t xml:space="preserve"> </w:t>
            </w:r>
            <w:r w:rsidR="00724A24" w:rsidRPr="00057F30">
              <w:rPr>
                <w:rFonts w:ascii="Arial" w:hAnsi="Arial" w:cs="Arial"/>
                <w:color w:val="000000"/>
              </w:rPr>
              <w:t>Trajenta</w:t>
            </w:r>
            <w:r w:rsidR="0040770B" w:rsidRPr="00057F30">
              <w:rPr>
                <w:rFonts w:ascii="Arial" w:hAnsi="Arial" w:cs="Arial"/>
                <w:color w:val="000000"/>
              </w:rPr>
              <w:t>®</w:t>
            </w:r>
            <w:r w:rsidR="00724A24" w:rsidRPr="00057F30">
              <w:rPr>
                <w:rFonts w:ascii="Arial" w:hAnsi="Arial" w:cs="Arial"/>
                <w:color w:val="000000"/>
              </w:rPr>
              <w:t xml:space="preserve"> </w:t>
            </w:r>
          </w:p>
          <w:p w:rsidR="00724A24" w:rsidRPr="00057F30" w:rsidRDefault="006E2DE5" w:rsidP="0040770B">
            <w:pPr>
              <w:rPr>
                <w:rFonts w:ascii="Arial" w:hAnsi="Arial" w:cs="Arial"/>
                <w:color w:val="000000"/>
              </w:rPr>
            </w:pPr>
            <w:r>
              <w:rPr>
                <w:rFonts w:ascii="Arial" w:hAnsi="Arial" w:cs="Arial"/>
                <w:color w:val="000000"/>
              </w:rPr>
              <w:t>4)</w:t>
            </w:r>
            <w:r w:rsidR="0040770B" w:rsidRPr="00057F30">
              <w:rPr>
                <w:rFonts w:ascii="Arial" w:hAnsi="Arial" w:cs="Arial"/>
                <w:color w:val="000000"/>
              </w:rPr>
              <w:t xml:space="preserve"> </w:t>
            </w:r>
            <w:r w:rsidR="00724A24" w:rsidRPr="00057F30">
              <w:rPr>
                <w:rFonts w:ascii="Arial" w:hAnsi="Arial" w:cs="Arial"/>
                <w:color w:val="000000"/>
              </w:rPr>
              <w:t>Trajentamet</w:t>
            </w:r>
            <w:r w:rsidR="0040770B" w:rsidRPr="00057F30">
              <w:rPr>
                <w:rFonts w:ascii="Arial" w:hAnsi="Arial" w:cs="Arial"/>
                <w:color w:val="000000"/>
              </w:rPr>
              <w:t>®</w:t>
            </w:r>
            <w:r w:rsidR="00724A24" w:rsidRPr="00057F30">
              <w:rPr>
                <w:rFonts w:ascii="Arial" w:hAnsi="Arial" w:cs="Arial"/>
                <w:color w:val="000000"/>
              </w:rPr>
              <w:br/>
            </w:r>
            <w:r w:rsidR="00724A24" w:rsidRPr="00057F30">
              <w:rPr>
                <w:rFonts w:ascii="Arial" w:hAnsi="Arial" w:cs="Arial"/>
                <w:color w:val="000000"/>
              </w:rPr>
              <w:br/>
              <w:t>Boehringer Ingelheim Pty Limited</w:t>
            </w:r>
          </w:p>
        </w:tc>
        <w:tc>
          <w:tcPr>
            <w:tcW w:w="0" w:type="auto"/>
            <w:tcBorders>
              <w:top w:val="nil"/>
              <w:left w:val="nil"/>
              <w:bottom w:val="single" w:sz="4" w:space="0" w:color="auto"/>
              <w:right w:val="single" w:sz="4" w:space="0" w:color="auto"/>
            </w:tcBorders>
            <w:shd w:val="clear" w:color="auto" w:fill="auto"/>
          </w:tcPr>
          <w:p w:rsidR="00724A24" w:rsidRDefault="00135B74">
            <w:pPr>
              <w:rPr>
                <w:rFonts w:ascii="Arial" w:hAnsi="Arial" w:cs="Arial"/>
                <w:color w:val="000000"/>
              </w:rPr>
            </w:pPr>
            <w:r>
              <w:rPr>
                <w:rFonts w:ascii="Arial" w:hAnsi="Arial" w:cs="Arial"/>
                <w:color w:val="000000"/>
              </w:rPr>
              <w:t>Type 2 diabetes mellitus (T2DM)</w:t>
            </w:r>
          </w:p>
        </w:tc>
        <w:tc>
          <w:tcPr>
            <w:tcW w:w="0" w:type="auto"/>
            <w:tcBorders>
              <w:top w:val="nil"/>
              <w:left w:val="nil"/>
              <w:bottom w:val="single" w:sz="4" w:space="0" w:color="auto"/>
              <w:right w:val="single" w:sz="4" w:space="0" w:color="auto"/>
            </w:tcBorders>
            <w:shd w:val="clear" w:color="auto" w:fill="auto"/>
          </w:tcPr>
          <w:p w:rsidR="00724A24" w:rsidRDefault="00833AAC" w:rsidP="00833AAC">
            <w:pPr>
              <w:rPr>
                <w:rFonts w:ascii="Arial" w:hAnsi="Arial" w:cs="Arial"/>
                <w:color w:val="000000"/>
              </w:rPr>
            </w:pPr>
            <w:r>
              <w:rPr>
                <w:rFonts w:ascii="Arial" w:hAnsi="Arial" w:cs="Arial"/>
                <w:color w:val="000000"/>
              </w:rPr>
              <w:t xml:space="preserve">To request an </w:t>
            </w:r>
            <w:r w:rsidR="00724A24">
              <w:rPr>
                <w:rFonts w:ascii="Arial" w:hAnsi="Arial" w:cs="Arial"/>
                <w:color w:val="000000"/>
              </w:rPr>
              <w:t xml:space="preserve">Authority Required </w:t>
            </w:r>
            <w:r>
              <w:rPr>
                <w:rFonts w:ascii="Arial" w:hAnsi="Arial" w:cs="Arial"/>
                <w:color w:val="000000"/>
              </w:rPr>
              <w:t>(STREAMLINED) for the use in triple oral therapy regimen of</w:t>
            </w:r>
            <w:r w:rsidR="00724A24">
              <w:rPr>
                <w:rFonts w:ascii="Arial" w:hAnsi="Arial" w:cs="Arial"/>
                <w:color w:val="000000"/>
              </w:rPr>
              <w:t xml:space="preserve"> empagliflozin and linagliptin with metformin for the treatment of T2DM.</w:t>
            </w:r>
          </w:p>
        </w:tc>
      </w:tr>
      <w:tr w:rsidR="00716F12"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07126E" w:rsidRPr="001C1D66" w:rsidRDefault="0007126E" w:rsidP="005A740C">
            <w:pPr>
              <w:rPr>
                <w:rFonts w:ascii="Arial" w:hAnsi="Arial" w:cs="Arial"/>
                <w:color w:val="000000"/>
              </w:rPr>
            </w:pPr>
            <w:r w:rsidRPr="001C1D66">
              <w:rPr>
                <w:rFonts w:ascii="Arial" w:hAnsi="Arial" w:cs="Arial"/>
                <w:color w:val="000000"/>
              </w:rPr>
              <w:lastRenderedPageBreak/>
              <w:t>Change to listing</w:t>
            </w:r>
            <w:r w:rsidRPr="001C1D66">
              <w:rPr>
                <w:rFonts w:ascii="Arial" w:hAnsi="Arial" w:cs="Arial"/>
                <w:color w:val="000000"/>
              </w:rPr>
              <w:br/>
            </w:r>
            <w:r w:rsidRPr="001C1D66">
              <w:rPr>
                <w:rFonts w:ascii="Arial" w:hAnsi="Arial" w:cs="Arial"/>
                <w:color w:val="000000"/>
              </w:rPr>
              <w:br/>
              <w:t>(Major Submission)</w:t>
            </w:r>
          </w:p>
        </w:tc>
        <w:tc>
          <w:tcPr>
            <w:tcW w:w="0" w:type="auto"/>
            <w:tcBorders>
              <w:top w:val="nil"/>
              <w:left w:val="nil"/>
              <w:bottom w:val="single" w:sz="4" w:space="0" w:color="auto"/>
              <w:right w:val="single" w:sz="4" w:space="0" w:color="auto"/>
            </w:tcBorders>
            <w:shd w:val="clear" w:color="auto" w:fill="auto"/>
          </w:tcPr>
          <w:p w:rsidR="00E07350" w:rsidRPr="00E07350" w:rsidRDefault="0007126E" w:rsidP="00E07350">
            <w:pPr>
              <w:rPr>
                <w:rFonts w:ascii="Arial" w:hAnsi="Arial" w:cs="Arial"/>
                <w:color w:val="000000"/>
              </w:rPr>
            </w:pPr>
            <w:r w:rsidRPr="001C1D66">
              <w:rPr>
                <w:rFonts w:ascii="Arial" w:hAnsi="Arial" w:cs="Arial"/>
                <w:color w:val="000000"/>
              </w:rPr>
              <w:t>EVOLOCUMAB</w:t>
            </w:r>
            <w:r w:rsidRPr="001C1D66">
              <w:rPr>
                <w:rFonts w:ascii="Arial" w:hAnsi="Arial" w:cs="Arial"/>
                <w:color w:val="000000"/>
              </w:rPr>
              <w:br/>
            </w:r>
            <w:r w:rsidRPr="001C1D66">
              <w:rPr>
                <w:rFonts w:ascii="Arial" w:hAnsi="Arial" w:cs="Arial"/>
                <w:color w:val="000000"/>
              </w:rPr>
              <w:br/>
            </w:r>
            <w:r w:rsidR="00E07350" w:rsidRPr="00E07350">
              <w:rPr>
                <w:rFonts w:ascii="Arial" w:hAnsi="Arial" w:cs="Arial"/>
                <w:color w:val="000000"/>
              </w:rPr>
              <w:t>Injection 420 mg in 3.5 mL single use pre-filled cartridge</w:t>
            </w:r>
          </w:p>
          <w:p w:rsidR="0007126E" w:rsidRPr="001C1D66" w:rsidRDefault="00E07350" w:rsidP="00E07350">
            <w:pPr>
              <w:rPr>
                <w:rFonts w:ascii="Arial" w:hAnsi="Arial" w:cs="Arial"/>
                <w:color w:val="000000"/>
              </w:rPr>
            </w:pPr>
            <w:r w:rsidRPr="00E07350">
              <w:rPr>
                <w:rFonts w:ascii="Arial" w:hAnsi="Arial" w:cs="Arial"/>
                <w:color w:val="000000"/>
              </w:rPr>
              <w:t>Injection 140 mg in 1 mL single use pre-filled pen</w:t>
            </w:r>
            <w:r w:rsidR="0007126E" w:rsidRPr="001C1D66">
              <w:rPr>
                <w:rFonts w:ascii="Arial" w:hAnsi="Arial" w:cs="Arial"/>
                <w:color w:val="000000"/>
              </w:rPr>
              <w:br/>
            </w:r>
            <w:r w:rsidR="0007126E" w:rsidRPr="001C1D66">
              <w:rPr>
                <w:rFonts w:ascii="Arial" w:hAnsi="Arial" w:cs="Arial"/>
                <w:color w:val="000000"/>
              </w:rPr>
              <w:br/>
              <w:t xml:space="preserve">Repatha® </w:t>
            </w:r>
            <w:r w:rsidR="0007126E" w:rsidRPr="001C1D66">
              <w:rPr>
                <w:rFonts w:ascii="Arial" w:hAnsi="Arial" w:cs="Arial"/>
                <w:color w:val="000000"/>
              </w:rPr>
              <w:br/>
            </w:r>
            <w:r w:rsidR="0007126E" w:rsidRPr="001C1D66">
              <w:rPr>
                <w:rFonts w:ascii="Arial" w:hAnsi="Arial" w:cs="Arial"/>
                <w:color w:val="000000"/>
              </w:rPr>
              <w:br/>
              <w:t>Amgen Australia Pty Ltd</w:t>
            </w:r>
          </w:p>
        </w:tc>
        <w:tc>
          <w:tcPr>
            <w:tcW w:w="0" w:type="auto"/>
            <w:tcBorders>
              <w:top w:val="nil"/>
              <w:left w:val="nil"/>
              <w:bottom w:val="single" w:sz="4" w:space="0" w:color="auto"/>
              <w:right w:val="single" w:sz="4" w:space="0" w:color="auto"/>
            </w:tcBorders>
            <w:shd w:val="clear" w:color="auto" w:fill="auto"/>
          </w:tcPr>
          <w:p w:rsidR="0007126E" w:rsidRPr="001C1D66" w:rsidRDefault="0007126E" w:rsidP="00B92BF3">
            <w:pPr>
              <w:rPr>
                <w:rFonts w:ascii="Arial" w:hAnsi="Arial" w:cs="Arial"/>
                <w:color w:val="000000"/>
              </w:rPr>
            </w:pPr>
            <w:r w:rsidRPr="001C1D66">
              <w:rPr>
                <w:rFonts w:ascii="Arial" w:hAnsi="Arial" w:cs="Arial"/>
                <w:color w:val="000000"/>
              </w:rPr>
              <w:t>Fami</w:t>
            </w:r>
            <w:r w:rsidR="00B92BF3">
              <w:rPr>
                <w:rFonts w:ascii="Arial" w:hAnsi="Arial" w:cs="Arial"/>
                <w:color w:val="000000"/>
              </w:rPr>
              <w:t>lial hypercholesterolaemia (FH)/</w:t>
            </w:r>
            <w:r w:rsidRPr="001C1D66">
              <w:rPr>
                <w:rFonts w:ascii="Arial" w:hAnsi="Arial" w:cs="Arial"/>
                <w:color w:val="000000"/>
              </w:rPr>
              <w:t xml:space="preserve"> hypercholesterolaemia with symptomatic atherosclerotic cardiovascular disease</w:t>
            </w:r>
            <w:r w:rsidR="00517086">
              <w:rPr>
                <w:rFonts w:ascii="Arial" w:hAnsi="Arial" w:cs="Arial"/>
                <w:color w:val="000000"/>
              </w:rPr>
              <w:t xml:space="preserve"> </w:t>
            </w:r>
            <w:r w:rsidR="00517086" w:rsidRPr="00012D6F">
              <w:rPr>
                <w:rFonts w:ascii="Arial" w:hAnsi="Arial" w:cs="Arial"/>
              </w:rPr>
              <w:t>(ASCVD)</w:t>
            </w:r>
            <w:r w:rsidRPr="001C1D66">
              <w:rPr>
                <w:rFonts w:ascii="Arial" w:hAnsi="Arial" w:cs="Arial"/>
                <w:color w:val="000000"/>
              </w:rPr>
              <w:t xml:space="preserve"> who do not have underlying FH </w:t>
            </w:r>
          </w:p>
        </w:tc>
        <w:tc>
          <w:tcPr>
            <w:tcW w:w="0" w:type="auto"/>
            <w:tcBorders>
              <w:top w:val="nil"/>
              <w:left w:val="nil"/>
              <w:bottom w:val="single" w:sz="4" w:space="0" w:color="auto"/>
              <w:right w:val="single" w:sz="4" w:space="0" w:color="auto"/>
            </w:tcBorders>
            <w:shd w:val="clear" w:color="auto" w:fill="auto"/>
          </w:tcPr>
          <w:p w:rsidR="00E04C29" w:rsidRPr="00012D6F" w:rsidRDefault="00E04C29" w:rsidP="00E04C29">
            <w:pPr>
              <w:rPr>
                <w:rFonts w:ascii="Arial" w:hAnsi="Arial" w:cs="Arial"/>
              </w:rPr>
            </w:pPr>
            <w:r w:rsidRPr="00012D6F">
              <w:rPr>
                <w:rFonts w:ascii="Arial" w:hAnsi="Arial" w:cs="Arial"/>
              </w:rPr>
              <w:t xml:space="preserve">Resubmission to request an Authority Required listing for treatment of patients with FH and patients with non-familial hypercholesterolaemia who have symptomatic ASCVD. </w:t>
            </w:r>
          </w:p>
          <w:p w:rsidR="0007126E" w:rsidRPr="001C1D66" w:rsidRDefault="0007126E" w:rsidP="005A740C">
            <w:pPr>
              <w:rPr>
                <w:rFonts w:ascii="Arial" w:hAnsi="Arial" w:cs="Arial"/>
                <w:color w:val="000000"/>
              </w:rPr>
            </w:pPr>
          </w:p>
        </w:tc>
      </w:tr>
      <w:tr w:rsidR="00716F12"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07126E" w:rsidRPr="001C1D66" w:rsidRDefault="0007126E" w:rsidP="00C30F1B">
            <w:pPr>
              <w:rPr>
                <w:rFonts w:ascii="Arial" w:hAnsi="Arial" w:cs="Arial"/>
                <w:color w:val="000000"/>
              </w:rPr>
            </w:pPr>
            <w:r w:rsidRPr="001C1D66">
              <w:rPr>
                <w:rFonts w:ascii="Arial" w:hAnsi="Arial" w:cs="Arial"/>
                <w:color w:val="000000"/>
              </w:rPr>
              <w:t>New listing</w:t>
            </w:r>
            <w:r w:rsidRPr="001C1D66">
              <w:rPr>
                <w:rFonts w:ascii="Arial" w:hAnsi="Arial" w:cs="Arial"/>
                <w:color w:val="000000"/>
              </w:rPr>
              <w:br/>
            </w:r>
            <w:r w:rsidRPr="001C1D66">
              <w:rPr>
                <w:rFonts w:ascii="Arial" w:hAnsi="Arial" w:cs="Arial"/>
                <w:color w:val="000000"/>
              </w:rPr>
              <w:br/>
              <w:t>(Major Submission)</w:t>
            </w:r>
          </w:p>
        </w:tc>
        <w:tc>
          <w:tcPr>
            <w:tcW w:w="0" w:type="auto"/>
            <w:tcBorders>
              <w:top w:val="nil"/>
              <w:left w:val="nil"/>
              <w:bottom w:val="single" w:sz="4" w:space="0" w:color="auto"/>
              <w:right w:val="single" w:sz="4" w:space="0" w:color="auto"/>
            </w:tcBorders>
            <w:shd w:val="clear" w:color="auto" w:fill="auto"/>
          </w:tcPr>
          <w:p w:rsidR="00994259" w:rsidRPr="00994259" w:rsidRDefault="0007126E" w:rsidP="00994259">
            <w:pPr>
              <w:rPr>
                <w:rFonts w:ascii="Arial" w:hAnsi="Arial" w:cs="Arial"/>
                <w:color w:val="000000"/>
              </w:rPr>
            </w:pPr>
            <w:r w:rsidRPr="001C1D66">
              <w:rPr>
                <w:rFonts w:ascii="Arial" w:hAnsi="Arial" w:cs="Arial"/>
                <w:color w:val="000000"/>
              </w:rPr>
              <w:t>FOLLITROPIN DELTA</w:t>
            </w:r>
            <w:r w:rsidRPr="001C1D66">
              <w:rPr>
                <w:rFonts w:ascii="Arial" w:hAnsi="Arial" w:cs="Arial"/>
                <w:color w:val="000000"/>
              </w:rPr>
              <w:br/>
            </w:r>
            <w:r w:rsidRPr="001C1D66">
              <w:rPr>
                <w:rFonts w:ascii="Arial" w:hAnsi="Arial" w:cs="Arial"/>
                <w:color w:val="000000"/>
              </w:rPr>
              <w:br/>
            </w:r>
            <w:r w:rsidR="00994259" w:rsidRPr="00994259">
              <w:rPr>
                <w:rFonts w:ascii="Arial" w:hAnsi="Arial" w:cs="Arial"/>
                <w:color w:val="000000"/>
              </w:rPr>
              <w:t>Solution for injection 12 micrograms per 0.36 mL pre-filled cartridge</w:t>
            </w:r>
          </w:p>
          <w:p w:rsidR="00994259" w:rsidRPr="00994259" w:rsidRDefault="00994259" w:rsidP="00994259">
            <w:pPr>
              <w:rPr>
                <w:rFonts w:ascii="Arial" w:hAnsi="Arial" w:cs="Arial"/>
                <w:color w:val="000000"/>
              </w:rPr>
            </w:pPr>
            <w:r w:rsidRPr="00994259">
              <w:rPr>
                <w:rFonts w:ascii="Arial" w:hAnsi="Arial" w:cs="Arial"/>
                <w:color w:val="000000"/>
              </w:rPr>
              <w:t>Solution for injection 36 micrograms per 1.08 mL pre-filled cartridge</w:t>
            </w:r>
          </w:p>
          <w:p w:rsidR="0007126E" w:rsidRPr="001C1D66" w:rsidRDefault="00994259" w:rsidP="00994259">
            <w:pPr>
              <w:rPr>
                <w:rFonts w:ascii="Arial" w:hAnsi="Arial" w:cs="Arial"/>
                <w:color w:val="000000"/>
              </w:rPr>
            </w:pPr>
            <w:r w:rsidRPr="00994259">
              <w:rPr>
                <w:rFonts w:ascii="Arial" w:hAnsi="Arial" w:cs="Arial"/>
                <w:color w:val="000000"/>
              </w:rPr>
              <w:t>Solution for injection 72 micrograms per 2.16 mL pre-filled cartridge</w:t>
            </w:r>
            <w:r w:rsidR="0007126E" w:rsidRPr="001C1D66">
              <w:rPr>
                <w:rFonts w:ascii="Arial" w:hAnsi="Arial" w:cs="Arial"/>
                <w:color w:val="000000"/>
              </w:rPr>
              <w:br/>
            </w:r>
            <w:r w:rsidR="0007126E" w:rsidRPr="001C1D66">
              <w:rPr>
                <w:rFonts w:ascii="Arial" w:hAnsi="Arial" w:cs="Arial"/>
                <w:color w:val="000000"/>
              </w:rPr>
              <w:br/>
              <w:t>Rekovelle®</w:t>
            </w:r>
            <w:r w:rsidR="0007126E" w:rsidRPr="001C1D66">
              <w:rPr>
                <w:rFonts w:ascii="Arial" w:hAnsi="Arial" w:cs="Arial"/>
                <w:color w:val="000000"/>
              </w:rPr>
              <w:br/>
            </w:r>
            <w:r w:rsidR="0007126E" w:rsidRPr="001C1D66">
              <w:rPr>
                <w:rFonts w:ascii="Arial" w:hAnsi="Arial" w:cs="Arial"/>
                <w:color w:val="000000"/>
              </w:rPr>
              <w:br/>
              <w:t>Ferring Pharmaceuticals Pty Ltd</w:t>
            </w:r>
          </w:p>
        </w:tc>
        <w:tc>
          <w:tcPr>
            <w:tcW w:w="0" w:type="auto"/>
            <w:tcBorders>
              <w:top w:val="nil"/>
              <w:left w:val="nil"/>
              <w:bottom w:val="single" w:sz="4" w:space="0" w:color="auto"/>
              <w:right w:val="single" w:sz="4" w:space="0" w:color="auto"/>
            </w:tcBorders>
            <w:shd w:val="clear" w:color="auto" w:fill="auto"/>
          </w:tcPr>
          <w:p w:rsidR="0007126E" w:rsidRPr="001C1D66" w:rsidRDefault="0007126E" w:rsidP="00C30F1B">
            <w:pPr>
              <w:rPr>
                <w:rFonts w:ascii="Arial" w:hAnsi="Arial" w:cs="Arial"/>
                <w:color w:val="000000"/>
              </w:rPr>
            </w:pPr>
            <w:r w:rsidRPr="001C1D66">
              <w:rPr>
                <w:rFonts w:ascii="Arial" w:hAnsi="Arial" w:cs="Arial"/>
                <w:color w:val="000000"/>
              </w:rPr>
              <w:t>Assisted reproductive technology (ART)</w:t>
            </w:r>
          </w:p>
        </w:tc>
        <w:tc>
          <w:tcPr>
            <w:tcW w:w="0" w:type="auto"/>
            <w:tcBorders>
              <w:top w:val="nil"/>
              <w:left w:val="nil"/>
              <w:bottom w:val="single" w:sz="4" w:space="0" w:color="auto"/>
              <w:right w:val="single" w:sz="4" w:space="0" w:color="auto"/>
            </w:tcBorders>
            <w:shd w:val="clear" w:color="auto" w:fill="auto"/>
          </w:tcPr>
          <w:p w:rsidR="0007126E" w:rsidRPr="001C1D66" w:rsidRDefault="00E04C29" w:rsidP="00407843">
            <w:pPr>
              <w:rPr>
                <w:rFonts w:ascii="Arial" w:hAnsi="Arial" w:cs="Arial"/>
                <w:color w:val="000000"/>
              </w:rPr>
            </w:pPr>
            <w:r>
              <w:rPr>
                <w:rFonts w:ascii="Arial" w:hAnsi="Arial" w:cs="Arial"/>
                <w:color w:val="000000"/>
              </w:rPr>
              <w:t xml:space="preserve">To request a </w:t>
            </w:r>
            <w:r w:rsidR="00094E66">
              <w:rPr>
                <w:rFonts w:ascii="Arial" w:hAnsi="Arial" w:cs="Arial"/>
                <w:color w:val="000000"/>
              </w:rPr>
              <w:t>S</w:t>
            </w:r>
            <w:r w:rsidR="00407843">
              <w:rPr>
                <w:rFonts w:ascii="Arial" w:hAnsi="Arial" w:cs="Arial"/>
                <w:color w:val="000000"/>
              </w:rPr>
              <w:t>ection 100 (IVF</w:t>
            </w:r>
            <w:r>
              <w:rPr>
                <w:rFonts w:ascii="Arial" w:hAnsi="Arial" w:cs="Arial"/>
                <w:color w:val="000000"/>
              </w:rPr>
              <w:t>) Authority Required (STREAMLINED) listing for controlled ovarian stimulation in ART.</w:t>
            </w:r>
          </w:p>
        </w:tc>
      </w:tr>
      <w:tr w:rsidR="001441BD"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1441BD" w:rsidRDefault="001441BD">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(Minor Submission)</w:t>
            </w:r>
          </w:p>
        </w:tc>
        <w:tc>
          <w:tcPr>
            <w:tcW w:w="0" w:type="auto"/>
            <w:tcBorders>
              <w:top w:val="nil"/>
              <w:left w:val="nil"/>
              <w:bottom w:val="single" w:sz="4" w:space="0" w:color="auto"/>
              <w:right w:val="single" w:sz="4" w:space="0" w:color="auto"/>
            </w:tcBorders>
            <w:shd w:val="clear" w:color="auto" w:fill="auto"/>
          </w:tcPr>
          <w:p w:rsidR="001441BD" w:rsidRDefault="001441BD">
            <w:pPr>
              <w:rPr>
                <w:rFonts w:ascii="Arial" w:hAnsi="Arial" w:cs="Arial"/>
                <w:color w:val="000000"/>
              </w:rPr>
            </w:pPr>
            <w:r>
              <w:rPr>
                <w:rFonts w:ascii="Arial" w:hAnsi="Arial" w:cs="Arial"/>
                <w:color w:val="000000"/>
              </w:rPr>
              <w:t>GLECAPREVIR WITH PIBRENTASVIR</w:t>
            </w:r>
            <w:r>
              <w:rPr>
                <w:rFonts w:ascii="Arial" w:hAnsi="Arial" w:cs="Arial"/>
                <w:color w:val="000000"/>
              </w:rPr>
              <w:br/>
            </w:r>
            <w:r>
              <w:rPr>
                <w:rFonts w:ascii="Arial" w:hAnsi="Arial" w:cs="Arial"/>
                <w:color w:val="000000"/>
              </w:rPr>
              <w:br/>
              <w:t>Tablet containing 100 mg glecaprevir with 40 mg pibrentasvir</w:t>
            </w:r>
            <w:r>
              <w:rPr>
                <w:rFonts w:ascii="Arial" w:hAnsi="Arial" w:cs="Arial"/>
                <w:color w:val="000000"/>
              </w:rPr>
              <w:br/>
            </w:r>
            <w:r>
              <w:rPr>
                <w:rFonts w:ascii="Arial" w:hAnsi="Arial" w:cs="Arial"/>
                <w:color w:val="000000"/>
              </w:rPr>
              <w:br/>
              <w:t>Maviret®</w:t>
            </w:r>
            <w:r>
              <w:rPr>
                <w:rFonts w:ascii="Arial" w:hAnsi="Arial" w:cs="Arial"/>
                <w:color w:val="000000"/>
              </w:rPr>
              <w:br/>
            </w:r>
            <w:r>
              <w:rPr>
                <w:rFonts w:ascii="Arial" w:hAnsi="Arial" w:cs="Arial"/>
                <w:color w:val="000000"/>
              </w:rPr>
              <w:br/>
              <w:t>AbbVie Pty Ltd</w:t>
            </w:r>
          </w:p>
        </w:tc>
        <w:tc>
          <w:tcPr>
            <w:tcW w:w="0" w:type="auto"/>
            <w:tcBorders>
              <w:top w:val="nil"/>
              <w:left w:val="nil"/>
              <w:bottom w:val="single" w:sz="4" w:space="0" w:color="auto"/>
              <w:right w:val="single" w:sz="4" w:space="0" w:color="auto"/>
            </w:tcBorders>
            <w:shd w:val="clear" w:color="auto" w:fill="auto"/>
          </w:tcPr>
          <w:p w:rsidR="001441BD" w:rsidRDefault="001441BD">
            <w:pPr>
              <w:rPr>
                <w:rFonts w:ascii="Arial" w:hAnsi="Arial" w:cs="Arial"/>
                <w:color w:val="000000"/>
              </w:rPr>
            </w:pPr>
            <w:r>
              <w:rPr>
                <w:rFonts w:ascii="Arial" w:hAnsi="Arial" w:cs="Arial"/>
                <w:color w:val="000000"/>
              </w:rPr>
              <w:t>Chronic hepatitis C virus (HCV) infection</w:t>
            </w:r>
          </w:p>
        </w:tc>
        <w:tc>
          <w:tcPr>
            <w:tcW w:w="0" w:type="auto"/>
            <w:tcBorders>
              <w:top w:val="nil"/>
              <w:left w:val="nil"/>
              <w:bottom w:val="single" w:sz="4" w:space="0" w:color="auto"/>
              <w:right w:val="single" w:sz="4" w:space="0" w:color="auto"/>
            </w:tcBorders>
            <w:shd w:val="clear" w:color="auto" w:fill="auto"/>
          </w:tcPr>
          <w:p w:rsidR="001441BD" w:rsidRDefault="001441BD">
            <w:pPr>
              <w:rPr>
                <w:rFonts w:ascii="Arial" w:hAnsi="Arial" w:cs="Arial"/>
                <w:color w:val="000000"/>
              </w:rPr>
            </w:pPr>
            <w:r>
              <w:rPr>
                <w:rFonts w:ascii="Arial" w:hAnsi="Arial" w:cs="Arial"/>
                <w:color w:val="000000"/>
              </w:rPr>
              <w:t>To request an Authority Required General Schedule and Section 100 (Highly Specialised Drug) listing for chronic HCV infection in patients who have failed prior treatment with an NS5A inhibitor.</w:t>
            </w:r>
          </w:p>
        </w:tc>
      </w:tr>
      <w:tr w:rsidR="001441BD"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1441BD" w:rsidRDefault="001441BD">
            <w:pPr>
              <w:rPr>
                <w:rFonts w:ascii="Arial" w:hAnsi="Arial" w:cs="Arial"/>
                <w:color w:val="000000"/>
              </w:rPr>
            </w:pPr>
            <w:r>
              <w:rPr>
                <w:rFonts w:ascii="Arial" w:hAnsi="Arial" w:cs="Arial"/>
                <w:color w:val="000000"/>
              </w:rPr>
              <w:lastRenderedPageBreak/>
              <w:t>New listing</w:t>
            </w:r>
            <w:r>
              <w:rPr>
                <w:rFonts w:ascii="Arial" w:hAnsi="Arial" w:cs="Arial"/>
                <w:color w:val="000000"/>
              </w:rPr>
              <w:br/>
            </w:r>
            <w:r>
              <w:rPr>
                <w:rFonts w:ascii="Arial" w:hAnsi="Arial" w:cs="Arial"/>
                <w:color w:val="000000"/>
              </w:rPr>
              <w:br/>
              <w:t>(Minor Submission)</w:t>
            </w:r>
          </w:p>
        </w:tc>
        <w:tc>
          <w:tcPr>
            <w:tcW w:w="0" w:type="auto"/>
            <w:tcBorders>
              <w:top w:val="nil"/>
              <w:left w:val="nil"/>
              <w:bottom w:val="single" w:sz="4" w:space="0" w:color="auto"/>
              <w:right w:val="single" w:sz="4" w:space="0" w:color="auto"/>
            </w:tcBorders>
            <w:shd w:val="clear" w:color="auto" w:fill="auto"/>
          </w:tcPr>
          <w:p w:rsidR="001441BD" w:rsidRDefault="001441BD">
            <w:pPr>
              <w:rPr>
                <w:rFonts w:ascii="Arial" w:hAnsi="Arial" w:cs="Arial"/>
                <w:color w:val="000000"/>
              </w:rPr>
            </w:pPr>
            <w:r>
              <w:rPr>
                <w:rFonts w:ascii="Arial" w:hAnsi="Arial" w:cs="Arial"/>
                <w:color w:val="000000"/>
              </w:rPr>
              <w:t>GLYCOMACROPEPTIDE AND ESSENTIAL AMINO ACIDS WITH VITAMINS AND MINERALS</w:t>
            </w:r>
            <w:r>
              <w:rPr>
                <w:rFonts w:ascii="Arial" w:hAnsi="Arial" w:cs="Arial"/>
                <w:color w:val="000000"/>
              </w:rPr>
              <w:br/>
            </w:r>
            <w:r>
              <w:rPr>
                <w:rFonts w:ascii="Arial" w:hAnsi="Arial" w:cs="Arial"/>
                <w:color w:val="000000"/>
              </w:rPr>
              <w:br/>
              <w:t>Bars 81 g, 14 (Tylactin Complete)</w:t>
            </w:r>
            <w:r>
              <w:rPr>
                <w:rFonts w:ascii="Arial" w:hAnsi="Arial" w:cs="Arial"/>
                <w:color w:val="000000"/>
              </w:rPr>
              <w:br/>
            </w:r>
            <w:r>
              <w:rPr>
                <w:rFonts w:ascii="Arial" w:hAnsi="Arial" w:cs="Arial"/>
                <w:color w:val="000000"/>
              </w:rPr>
              <w:br/>
              <w:t>Tylactin Complete®</w:t>
            </w:r>
            <w:r>
              <w:rPr>
                <w:rFonts w:ascii="Arial" w:hAnsi="Arial" w:cs="Arial"/>
                <w:color w:val="000000"/>
              </w:rPr>
              <w:br/>
            </w:r>
            <w:r>
              <w:rPr>
                <w:rFonts w:ascii="Arial" w:hAnsi="Arial" w:cs="Arial"/>
                <w:color w:val="000000"/>
              </w:rPr>
              <w:br/>
              <w:t>Cortex Health</w:t>
            </w:r>
          </w:p>
        </w:tc>
        <w:tc>
          <w:tcPr>
            <w:tcW w:w="0" w:type="auto"/>
            <w:tcBorders>
              <w:top w:val="nil"/>
              <w:left w:val="nil"/>
              <w:bottom w:val="single" w:sz="4" w:space="0" w:color="auto"/>
              <w:right w:val="single" w:sz="4" w:space="0" w:color="auto"/>
            </w:tcBorders>
            <w:shd w:val="clear" w:color="auto" w:fill="auto"/>
          </w:tcPr>
          <w:p w:rsidR="001441BD" w:rsidRDefault="001441BD">
            <w:pPr>
              <w:rPr>
                <w:rFonts w:ascii="Arial" w:hAnsi="Arial" w:cs="Arial"/>
                <w:color w:val="000000"/>
              </w:rPr>
            </w:pPr>
            <w:r>
              <w:rPr>
                <w:rFonts w:ascii="Arial" w:hAnsi="Arial" w:cs="Arial"/>
                <w:color w:val="000000"/>
              </w:rPr>
              <w:t>Tyrosinaemia</w:t>
            </w:r>
          </w:p>
        </w:tc>
        <w:tc>
          <w:tcPr>
            <w:tcW w:w="0" w:type="auto"/>
            <w:tcBorders>
              <w:top w:val="nil"/>
              <w:left w:val="nil"/>
              <w:bottom w:val="single" w:sz="4" w:space="0" w:color="auto"/>
              <w:right w:val="single" w:sz="4" w:space="0" w:color="auto"/>
            </w:tcBorders>
            <w:shd w:val="clear" w:color="auto" w:fill="auto"/>
          </w:tcPr>
          <w:p w:rsidR="001441BD" w:rsidRDefault="001441BD">
            <w:pPr>
              <w:rPr>
                <w:rFonts w:ascii="Arial" w:hAnsi="Arial" w:cs="Arial"/>
                <w:color w:val="000000"/>
              </w:rPr>
            </w:pPr>
            <w:r>
              <w:rPr>
                <w:rFonts w:ascii="Arial" w:hAnsi="Arial" w:cs="Arial"/>
                <w:color w:val="000000"/>
              </w:rPr>
              <w:t>To request a Restricted Benefit Listing for the dietary management of tyrosinaemia.</w:t>
            </w:r>
          </w:p>
        </w:tc>
      </w:tr>
      <w:tr w:rsidR="001441BD"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1441BD" w:rsidRDefault="001441BD">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(Minor Submission)</w:t>
            </w:r>
          </w:p>
        </w:tc>
        <w:tc>
          <w:tcPr>
            <w:tcW w:w="0" w:type="auto"/>
            <w:tcBorders>
              <w:top w:val="nil"/>
              <w:left w:val="nil"/>
              <w:bottom w:val="single" w:sz="4" w:space="0" w:color="auto"/>
              <w:right w:val="single" w:sz="4" w:space="0" w:color="auto"/>
            </w:tcBorders>
            <w:shd w:val="clear" w:color="auto" w:fill="auto"/>
          </w:tcPr>
          <w:p w:rsidR="001441BD" w:rsidRDefault="001441BD" w:rsidP="002479A1">
            <w:pPr>
              <w:rPr>
                <w:rFonts w:ascii="Arial" w:hAnsi="Arial" w:cs="Arial"/>
                <w:color w:val="000000"/>
              </w:rPr>
            </w:pPr>
            <w:r>
              <w:rPr>
                <w:rFonts w:ascii="Arial" w:hAnsi="Arial" w:cs="Arial"/>
                <w:color w:val="000000"/>
              </w:rPr>
              <w:t>GLYCOMACROPEPTIDE AND ESSENTIAL AMINO ACIDS WITH VITAMINS AND MINERALS</w:t>
            </w:r>
            <w:r>
              <w:rPr>
                <w:rFonts w:ascii="Arial" w:hAnsi="Arial" w:cs="Arial"/>
                <w:color w:val="000000"/>
              </w:rPr>
              <w:br/>
            </w:r>
            <w:r>
              <w:rPr>
                <w:rFonts w:ascii="Arial" w:hAnsi="Arial" w:cs="Arial"/>
                <w:color w:val="000000"/>
              </w:rPr>
              <w:br/>
              <w:t>Sachets containing oral</w:t>
            </w:r>
            <w:r w:rsidR="002479A1">
              <w:rPr>
                <w:rFonts w:ascii="Arial" w:hAnsi="Arial" w:cs="Arial"/>
                <w:color w:val="000000"/>
              </w:rPr>
              <w:t xml:space="preserve"> powder 16 g, 60 (PKU </w:t>
            </w:r>
            <w:r>
              <w:rPr>
                <w:rFonts w:ascii="Arial" w:hAnsi="Arial" w:cs="Arial"/>
                <w:color w:val="000000"/>
              </w:rPr>
              <w:t>Build 10)</w:t>
            </w:r>
            <w:r>
              <w:rPr>
                <w:rFonts w:ascii="Arial" w:hAnsi="Arial" w:cs="Arial"/>
                <w:color w:val="000000"/>
              </w:rPr>
              <w:br/>
              <w:t>Sachets containing ora</w:t>
            </w:r>
            <w:r w:rsidR="002479A1">
              <w:rPr>
                <w:rFonts w:ascii="Arial" w:hAnsi="Arial" w:cs="Arial"/>
                <w:color w:val="000000"/>
              </w:rPr>
              <w:t>l powder 32g, 30 (PKU Build 20)</w:t>
            </w:r>
            <w:r w:rsidR="002479A1">
              <w:rPr>
                <w:rFonts w:ascii="Arial" w:hAnsi="Arial" w:cs="Arial"/>
                <w:color w:val="000000"/>
              </w:rPr>
              <w:br/>
            </w:r>
            <w:r w:rsidR="002479A1">
              <w:rPr>
                <w:rFonts w:ascii="Arial" w:hAnsi="Arial" w:cs="Arial"/>
                <w:color w:val="000000"/>
              </w:rPr>
              <w:br/>
              <w:t>PKU</w:t>
            </w:r>
            <w:r>
              <w:rPr>
                <w:rFonts w:ascii="Arial" w:hAnsi="Arial" w:cs="Arial"/>
                <w:color w:val="000000"/>
              </w:rPr>
              <w:t xml:space="preserve"> Build 10®</w:t>
            </w:r>
            <w:r>
              <w:rPr>
                <w:rFonts w:ascii="Arial" w:hAnsi="Arial" w:cs="Arial"/>
                <w:color w:val="000000"/>
              </w:rPr>
              <w:br/>
              <w:t>PKU Build 20®</w:t>
            </w:r>
            <w:r>
              <w:rPr>
                <w:rFonts w:ascii="Arial" w:hAnsi="Arial" w:cs="Arial"/>
                <w:color w:val="000000"/>
              </w:rPr>
              <w:br/>
            </w:r>
            <w:r>
              <w:rPr>
                <w:rFonts w:ascii="Arial" w:hAnsi="Arial" w:cs="Arial"/>
                <w:color w:val="000000"/>
              </w:rPr>
              <w:br/>
              <w:t>Cortex Health Pty Ltd</w:t>
            </w:r>
          </w:p>
        </w:tc>
        <w:tc>
          <w:tcPr>
            <w:tcW w:w="0" w:type="auto"/>
            <w:tcBorders>
              <w:top w:val="nil"/>
              <w:left w:val="nil"/>
              <w:bottom w:val="single" w:sz="4" w:space="0" w:color="auto"/>
              <w:right w:val="single" w:sz="4" w:space="0" w:color="auto"/>
            </w:tcBorders>
            <w:shd w:val="clear" w:color="auto" w:fill="auto"/>
          </w:tcPr>
          <w:p w:rsidR="001441BD" w:rsidRDefault="001441BD">
            <w:pPr>
              <w:rPr>
                <w:rFonts w:ascii="Arial" w:hAnsi="Arial" w:cs="Arial"/>
                <w:color w:val="000000"/>
              </w:rPr>
            </w:pPr>
            <w:r>
              <w:rPr>
                <w:rFonts w:ascii="Arial" w:hAnsi="Arial" w:cs="Arial"/>
                <w:color w:val="000000"/>
              </w:rPr>
              <w:t>Phenylketonuria</w:t>
            </w:r>
          </w:p>
        </w:tc>
        <w:tc>
          <w:tcPr>
            <w:tcW w:w="0" w:type="auto"/>
            <w:tcBorders>
              <w:top w:val="nil"/>
              <w:left w:val="nil"/>
              <w:bottom w:val="single" w:sz="4" w:space="0" w:color="auto"/>
              <w:right w:val="single" w:sz="4" w:space="0" w:color="auto"/>
            </w:tcBorders>
            <w:shd w:val="clear" w:color="auto" w:fill="auto"/>
          </w:tcPr>
          <w:p w:rsidR="001441BD" w:rsidRDefault="001441BD">
            <w:pPr>
              <w:rPr>
                <w:rFonts w:ascii="Arial" w:hAnsi="Arial" w:cs="Arial"/>
                <w:color w:val="000000"/>
              </w:rPr>
            </w:pPr>
            <w:r>
              <w:rPr>
                <w:rFonts w:ascii="Arial" w:hAnsi="Arial" w:cs="Arial"/>
                <w:color w:val="000000"/>
              </w:rPr>
              <w:t>To request a Restricted Benefit listing for the dietary management of phenylketonuria.</w:t>
            </w:r>
          </w:p>
        </w:tc>
      </w:tr>
      <w:tr w:rsidR="00716F12"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7704D4" w:rsidRPr="001C1D66" w:rsidRDefault="0007126E" w:rsidP="005A740C">
            <w:pPr>
              <w:rPr>
                <w:rFonts w:ascii="Arial" w:hAnsi="Arial" w:cs="Arial"/>
                <w:color w:val="000000"/>
              </w:rPr>
            </w:pPr>
            <w:r w:rsidRPr="001C1D66">
              <w:rPr>
                <w:rFonts w:ascii="Arial" w:hAnsi="Arial" w:cs="Arial"/>
                <w:color w:val="000000"/>
              </w:rPr>
              <w:t>Change to listing</w:t>
            </w:r>
          </w:p>
          <w:p w:rsidR="007704D4" w:rsidRPr="001C1D66" w:rsidRDefault="007704D4" w:rsidP="005A740C">
            <w:pPr>
              <w:rPr>
                <w:rFonts w:ascii="Arial" w:hAnsi="Arial" w:cs="Arial"/>
                <w:color w:val="000000"/>
              </w:rPr>
            </w:pPr>
          </w:p>
          <w:p w:rsidR="0007126E" w:rsidRPr="001C1D66" w:rsidRDefault="006F277E" w:rsidP="005A740C">
            <w:pPr>
              <w:rPr>
                <w:rFonts w:ascii="Arial" w:hAnsi="Arial" w:cs="Arial"/>
                <w:color w:val="000000"/>
              </w:rPr>
            </w:pPr>
            <w:r>
              <w:rPr>
                <w:rFonts w:ascii="Arial" w:hAnsi="Arial" w:cs="Arial"/>
                <w:color w:val="000000"/>
              </w:rPr>
              <w:br w:type="page"/>
            </w:r>
            <w:r>
              <w:rPr>
                <w:rFonts w:ascii="Arial" w:hAnsi="Arial" w:cs="Arial"/>
                <w:color w:val="000000"/>
              </w:rPr>
              <w:br w:type="page"/>
              <w:t xml:space="preserve">(Major </w:t>
            </w:r>
            <w:r w:rsidR="0007126E" w:rsidRPr="001C1D66">
              <w:rPr>
                <w:rFonts w:ascii="Arial" w:hAnsi="Arial" w:cs="Arial"/>
                <w:color w:val="000000"/>
              </w:rPr>
              <w:t>Submission)</w:t>
            </w:r>
          </w:p>
        </w:tc>
        <w:tc>
          <w:tcPr>
            <w:tcW w:w="0" w:type="auto"/>
            <w:tcBorders>
              <w:top w:val="nil"/>
              <w:left w:val="nil"/>
              <w:bottom w:val="single" w:sz="4" w:space="0" w:color="auto"/>
              <w:right w:val="single" w:sz="4" w:space="0" w:color="auto"/>
            </w:tcBorders>
            <w:shd w:val="clear" w:color="auto" w:fill="auto"/>
          </w:tcPr>
          <w:p w:rsidR="007704D4" w:rsidRPr="001C1D66" w:rsidRDefault="0007126E" w:rsidP="005A740C">
            <w:pPr>
              <w:rPr>
                <w:rFonts w:ascii="Arial" w:hAnsi="Arial" w:cs="Arial"/>
                <w:color w:val="000000"/>
              </w:rPr>
            </w:pPr>
            <w:r w:rsidRPr="001C1D66">
              <w:rPr>
                <w:rFonts w:ascii="Arial" w:hAnsi="Arial" w:cs="Arial"/>
                <w:color w:val="000000"/>
              </w:rPr>
              <w:t xml:space="preserve">GOLIMUMAB </w:t>
            </w:r>
            <w:r w:rsidRPr="001C1D66">
              <w:rPr>
                <w:rFonts w:ascii="Arial" w:hAnsi="Arial" w:cs="Arial"/>
                <w:color w:val="000000"/>
              </w:rPr>
              <w:br w:type="page"/>
            </w:r>
            <w:r w:rsidRPr="001C1D66">
              <w:rPr>
                <w:rFonts w:ascii="Arial" w:hAnsi="Arial" w:cs="Arial"/>
                <w:color w:val="000000"/>
              </w:rPr>
              <w:br w:type="page"/>
            </w:r>
          </w:p>
          <w:p w:rsidR="007704D4" w:rsidRPr="001C1D66" w:rsidRDefault="007704D4" w:rsidP="005A740C">
            <w:pPr>
              <w:rPr>
                <w:rFonts w:ascii="Arial" w:hAnsi="Arial" w:cs="Arial"/>
                <w:color w:val="000000"/>
              </w:rPr>
            </w:pPr>
          </w:p>
          <w:p w:rsidR="007704D4" w:rsidRDefault="00994259" w:rsidP="005A740C">
            <w:pPr>
              <w:rPr>
                <w:rFonts w:ascii="Arial" w:hAnsi="Arial" w:cs="Arial"/>
                <w:color w:val="000000"/>
              </w:rPr>
            </w:pPr>
            <w:r w:rsidRPr="00994259">
              <w:rPr>
                <w:rFonts w:ascii="Arial" w:hAnsi="Arial" w:cs="Arial"/>
                <w:color w:val="000000"/>
              </w:rPr>
              <w:t xml:space="preserve">Injection 50 mg in 0.5 mL single use pre-filled syringe </w:t>
            </w:r>
          </w:p>
          <w:p w:rsidR="00994259" w:rsidRPr="001C1D66" w:rsidRDefault="00994259" w:rsidP="005A740C">
            <w:pPr>
              <w:rPr>
                <w:rFonts w:ascii="Arial" w:hAnsi="Arial" w:cs="Arial"/>
                <w:color w:val="000000"/>
              </w:rPr>
            </w:pPr>
          </w:p>
          <w:p w:rsidR="007704D4" w:rsidRPr="001C1D66" w:rsidRDefault="0007126E" w:rsidP="005A740C">
            <w:pPr>
              <w:rPr>
                <w:rFonts w:ascii="Arial" w:hAnsi="Arial" w:cs="Arial"/>
                <w:color w:val="000000"/>
              </w:rPr>
            </w:pPr>
            <w:r w:rsidRPr="001C1D66">
              <w:rPr>
                <w:rFonts w:ascii="Arial" w:hAnsi="Arial" w:cs="Arial"/>
                <w:color w:val="000000"/>
              </w:rPr>
              <w:br w:type="page"/>
            </w:r>
            <w:r w:rsidRPr="001C1D66">
              <w:rPr>
                <w:rFonts w:ascii="Arial" w:hAnsi="Arial" w:cs="Arial"/>
                <w:color w:val="000000"/>
              </w:rPr>
              <w:br w:type="page"/>
              <w:t>Simponi®</w:t>
            </w:r>
            <w:r w:rsidRPr="001C1D66">
              <w:rPr>
                <w:rFonts w:ascii="Arial" w:hAnsi="Arial" w:cs="Arial"/>
                <w:color w:val="000000"/>
              </w:rPr>
              <w:br w:type="page"/>
            </w:r>
            <w:r w:rsidRPr="001C1D66">
              <w:rPr>
                <w:rFonts w:ascii="Arial" w:hAnsi="Arial" w:cs="Arial"/>
                <w:color w:val="000000"/>
              </w:rPr>
              <w:br w:type="page"/>
            </w:r>
          </w:p>
          <w:p w:rsidR="007704D4" w:rsidRPr="001C1D66" w:rsidRDefault="007704D4" w:rsidP="005A740C">
            <w:pPr>
              <w:rPr>
                <w:rFonts w:ascii="Arial" w:hAnsi="Arial" w:cs="Arial"/>
                <w:color w:val="000000"/>
              </w:rPr>
            </w:pPr>
          </w:p>
          <w:p w:rsidR="0007126E" w:rsidRPr="001C1D66" w:rsidRDefault="0007126E" w:rsidP="005A740C">
            <w:pPr>
              <w:rPr>
                <w:rFonts w:ascii="Arial" w:hAnsi="Arial" w:cs="Arial"/>
                <w:color w:val="000000"/>
              </w:rPr>
            </w:pPr>
            <w:r w:rsidRPr="001C1D66">
              <w:rPr>
                <w:rFonts w:ascii="Arial" w:hAnsi="Arial" w:cs="Arial"/>
                <w:color w:val="000000"/>
              </w:rPr>
              <w:t>Janssen-Cilag Pty Ltd</w:t>
            </w:r>
          </w:p>
        </w:tc>
        <w:tc>
          <w:tcPr>
            <w:tcW w:w="0" w:type="auto"/>
            <w:tcBorders>
              <w:top w:val="nil"/>
              <w:left w:val="nil"/>
              <w:bottom w:val="single" w:sz="4" w:space="0" w:color="auto"/>
              <w:right w:val="single" w:sz="4" w:space="0" w:color="auto"/>
            </w:tcBorders>
            <w:shd w:val="clear" w:color="auto" w:fill="auto"/>
          </w:tcPr>
          <w:p w:rsidR="0007126E" w:rsidRPr="001C1D66" w:rsidRDefault="0007126E" w:rsidP="005A740C">
            <w:pPr>
              <w:rPr>
                <w:rFonts w:ascii="Arial" w:hAnsi="Arial" w:cs="Arial"/>
                <w:color w:val="000000"/>
              </w:rPr>
            </w:pPr>
            <w:r w:rsidRPr="001C1D66">
              <w:rPr>
                <w:rFonts w:ascii="Arial" w:hAnsi="Arial" w:cs="Arial"/>
                <w:color w:val="000000"/>
              </w:rPr>
              <w:t>Active non-radiographic axial spondyloarthritis</w:t>
            </w:r>
          </w:p>
        </w:tc>
        <w:tc>
          <w:tcPr>
            <w:tcW w:w="0" w:type="auto"/>
            <w:tcBorders>
              <w:top w:val="nil"/>
              <w:left w:val="nil"/>
              <w:bottom w:val="single" w:sz="4" w:space="0" w:color="auto"/>
              <w:right w:val="single" w:sz="4" w:space="0" w:color="auto"/>
            </w:tcBorders>
            <w:shd w:val="clear" w:color="auto" w:fill="auto"/>
          </w:tcPr>
          <w:p w:rsidR="00E04C29" w:rsidRDefault="00E04C29" w:rsidP="00E04C29">
            <w:pPr>
              <w:rPr>
                <w:rFonts w:ascii="Arial" w:hAnsi="Arial" w:cs="Arial"/>
                <w:color w:val="000000"/>
              </w:rPr>
            </w:pPr>
            <w:r>
              <w:rPr>
                <w:rFonts w:ascii="Arial" w:hAnsi="Arial" w:cs="Arial"/>
                <w:color w:val="000000"/>
              </w:rPr>
              <w:t>To request an Authority Required listing for the treatment of active non-radiographic axial spondyloarthritis.</w:t>
            </w:r>
          </w:p>
          <w:p w:rsidR="0007126E" w:rsidRPr="001C1D66" w:rsidRDefault="0007126E" w:rsidP="005A740C">
            <w:pPr>
              <w:rPr>
                <w:rFonts w:ascii="Arial" w:hAnsi="Arial" w:cs="Arial"/>
                <w:color w:val="000000"/>
              </w:rPr>
            </w:pPr>
          </w:p>
        </w:tc>
      </w:tr>
      <w:tr w:rsidR="00716F12"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07126E" w:rsidRPr="001C1D66" w:rsidRDefault="00A5522A" w:rsidP="00C30F1B">
            <w:pPr>
              <w:rPr>
                <w:rFonts w:ascii="Arial" w:hAnsi="Arial" w:cs="Arial"/>
                <w:color w:val="000000"/>
              </w:rPr>
            </w:pPr>
            <w:r>
              <w:rPr>
                <w:rFonts w:ascii="Arial" w:hAnsi="Arial" w:cs="Arial"/>
                <w:color w:val="000000"/>
              </w:rPr>
              <w:lastRenderedPageBreak/>
              <w:t>New listing</w:t>
            </w:r>
            <w:r w:rsidR="0007126E" w:rsidRPr="001C1D66">
              <w:rPr>
                <w:rFonts w:ascii="Arial" w:hAnsi="Arial" w:cs="Arial"/>
                <w:color w:val="000000"/>
              </w:rPr>
              <w:br/>
            </w:r>
            <w:r w:rsidR="0007126E" w:rsidRPr="001C1D66">
              <w:rPr>
                <w:rFonts w:ascii="Arial" w:hAnsi="Arial" w:cs="Arial"/>
                <w:color w:val="000000"/>
              </w:rPr>
              <w:br/>
              <w:t>(Major Submission)</w:t>
            </w:r>
          </w:p>
        </w:tc>
        <w:tc>
          <w:tcPr>
            <w:tcW w:w="0" w:type="auto"/>
            <w:tcBorders>
              <w:top w:val="nil"/>
              <w:left w:val="nil"/>
              <w:bottom w:val="single" w:sz="4" w:space="0" w:color="auto"/>
              <w:right w:val="single" w:sz="4" w:space="0" w:color="auto"/>
            </w:tcBorders>
            <w:shd w:val="clear" w:color="auto" w:fill="auto"/>
          </w:tcPr>
          <w:p w:rsidR="0007126E" w:rsidRPr="001C1D66" w:rsidRDefault="0007126E" w:rsidP="00C30F1B">
            <w:pPr>
              <w:rPr>
                <w:rFonts w:ascii="Arial" w:hAnsi="Arial" w:cs="Arial"/>
                <w:color w:val="000000"/>
              </w:rPr>
            </w:pPr>
            <w:r w:rsidRPr="001C1D66">
              <w:rPr>
                <w:rFonts w:ascii="Arial" w:hAnsi="Arial" w:cs="Arial"/>
                <w:color w:val="000000"/>
              </w:rPr>
              <w:t>GOLIMUMAB</w:t>
            </w:r>
            <w:r w:rsidRPr="001C1D66">
              <w:rPr>
                <w:rFonts w:ascii="Arial" w:hAnsi="Arial" w:cs="Arial"/>
                <w:color w:val="000000"/>
              </w:rPr>
              <w:br/>
            </w:r>
            <w:r w:rsidRPr="001C1D66">
              <w:rPr>
                <w:rFonts w:ascii="Arial" w:hAnsi="Arial" w:cs="Arial"/>
                <w:color w:val="000000"/>
              </w:rPr>
              <w:br/>
            </w:r>
            <w:r w:rsidR="00994259" w:rsidRPr="00994259">
              <w:rPr>
                <w:rFonts w:ascii="Arial" w:hAnsi="Arial" w:cs="Arial"/>
                <w:color w:val="000000"/>
              </w:rPr>
              <w:t>Injection 100 mg in 1 mL single use pre-filled syringe</w:t>
            </w:r>
            <w:r w:rsidRPr="001C1D66">
              <w:rPr>
                <w:rFonts w:ascii="Arial" w:hAnsi="Arial" w:cs="Arial"/>
                <w:color w:val="000000"/>
              </w:rPr>
              <w:br/>
            </w:r>
            <w:r w:rsidRPr="001C1D66">
              <w:rPr>
                <w:rFonts w:ascii="Arial" w:hAnsi="Arial" w:cs="Arial"/>
                <w:color w:val="000000"/>
              </w:rPr>
              <w:br/>
              <w:t>Simponi®</w:t>
            </w:r>
            <w:r w:rsidRPr="001C1D66">
              <w:rPr>
                <w:rFonts w:ascii="Arial" w:hAnsi="Arial" w:cs="Arial"/>
                <w:color w:val="000000"/>
              </w:rPr>
              <w:br/>
            </w:r>
            <w:r w:rsidRPr="001C1D66">
              <w:rPr>
                <w:rFonts w:ascii="Arial" w:hAnsi="Arial" w:cs="Arial"/>
                <w:color w:val="000000"/>
              </w:rPr>
              <w:br/>
              <w:t>Janssen-Cilag Pty Ltd</w:t>
            </w:r>
          </w:p>
        </w:tc>
        <w:tc>
          <w:tcPr>
            <w:tcW w:w="0" w:type="auto"/>
            <w:tcBorders>
              <w:top w:val="nil"/>
              <w:left w:val="nil"/>
              <w:bottom w:val="single" w:sz="4" w:space="0" w:color="auto"/>
              <w:right w:val="single" w:sz="4" w:space="0" w:color="auto"/>
            </w:tcBorders>
            <w:shd w:val="clear" w:color="auto" w:fill="auto"/>
          </w:tcPr>
          <w:p w:rsidR="0007126E" w:rsidRPr="001C1D66" w:rsidRDefault="0007126E" w:rsidP="00C30F1B">
            <w:pPr>
              <w:rPr>
                <w:rFonts w:ascii="Arial" w:hAnsi="Arial" w:cs="Arial"/>
                <w:color w:val="000000"/>
              </w:rPr>
            </w:pPr>
            <w:r w:rsidRPr="001C1D66">
              <w:rPr>
                <w:rFonts w:ascii="Arial" w:hAnsi="Arial" w:cs="Arial"/>
                <w:color w:val="000000"/>
              </w:rPr>
              <w:t>Moderate to severe ulcerative colitis</w:t>
            </w:r>
          </w:p>
        </w:tc>
        <w:tc>
          <w:tcPr>
            <w:tcW w:w="0" w:type="auto"/>
            <w:tcBorders>
              <w:top w:val="nil"/>
              <w:left w:val="nil"/>
              <w:bottom w:val="single" w:sz="4" w:space="0" w:color="auto"/>
              <w:right w:val="single" w:sz="4" w:space="0" w:color="auto"/>
            </w:tcBorders>
            <w:shd w:val="clear" w:color="auto" w:fill="auto"/>
          </w:tcPr>
          <w:p w:rsidR="00E04C29" w:rsidRDefault="00E04C29" w:rsidP="00E04C29">
            <w:pPr>
              <w:rPr>
                <w:rFonts w:ascii="Arial" w:hAnsi="Arial" w:cs="Arial"/>
                <w:color w:val="000000"/>
              </w:rPr>
            </w:pPr>
            <w:r>
              <w:rPr>
                <w:rFonts w:ascii="Arial" w:hAnsi="Arial" w:cs="Arial"/>
                <w:color w:val="000000"/>
              </w:rPr>
              <w:t>To request an Authority Required listing for the treatment of adult patients with moderate to severe ulcerative colitis, who have had an inadequate response to conventional therapy.</w:t>
            </w:r>
          </w:p>
          <w:p w:rsidR="0007126E" w:rsidRPr="001C1D66" w:rsidRDefault="0007126E" w:rsidP="00C30F1B">
            <w:pPr>
              <w:rPr>
                <w:rFonts w:ascii="Arial" w:hAnsi="Arial" w:cs="Arial"/>
                <w:color w:val="000000"/>
              </w:rPr>
            </w:pPr>
          </w:p>
        </w:tc>
      </w:tr>
      <w:tr w:rsidR="00716F12"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CF0904" w:rsidRDefault="00CF0904" w:rsidP="005A740C">
            <w:pPr>
              <w:rPr>
                <w:rFonts w:ascii="Arial" w:hAnsi="Arial" w:cs="Arial"/>
                <w:color w:val="000000"/>
              </w:rPr>
            </w:pPr>
            <w:r w:rsidRPr="001C1D66">
              <w:rPr>
                <w:rFonts w:ascii="Arial" w:hAnsi="Arial" w:cs="Arial"/>
                <w:color w:val="000000"/>
              </w:rPr>
              <w:t>Change to recommended listing</w:t>
            </w:r>
          </w:p>
          <w:p w:rsidR="0007126E" w:rsidRPr="001C1D66" w:rsidRDefault="0007126E" w:rsidP="005A740C">
            <w:pPr>
              <w:rPr>
                <w:rFonts w:ascii="Arial" w:hAnsi="Arial" w:cs="Arial"/>
                <w:color w:val="000000"/>
              </w:rPr>
            </w:pPr>
            <w:r w:rsidRPr="001C1D66">
              <w:rPr>
                <w:rFonts w:ascii="Arial" w:hAnsi="Arial" w:cs="Arial"/>
                <w:color w:val="000000"/>
              </w:rPr>
              <w:br/>
              <w:t>(Major Submission)</w:t>
            </w:r>
          </w:p>
        </w:tc>
        <w:tc>
          <w:tcPr>
            <w:tcW w:w="0" w:type="auto"/>
            <w:tcBorders>
              <w:top w:val="nil"/>
              <w:left w:val="nil"/>
              <w:bottom w:val="single" w:sz="4" w:space="0" w:color="auto"/>
              <w:right w:val="single" w:sz="4" w:space="0" w:color="auto"/>
            </w:tcBorders>
            <w:shd w:val="clear" w:color="auto" w:fill="auto"/>
          </w:tcPr>
          <w:p w:rsidR="0007126E" w:rsidRPr="001C1D66" w:rsidRDefault="0007126E" w:rsidP="005A740C">
            <w:pPr>
              <w:rPr>
                <w:rFonts w:ascii="Arial" w:hAnsi="Arial" w:cs="Arial"/>
                <w:color w:val="000000"/>
              </w:rPr>
            </w:pPr>
            <w:r w:rsidRPr="001C1D66">
              <w:rPr>
                <w:rFonts w:ascii="Arial" w:hAnsi="Arial" w:cs="Arial"/>
                <w:color w:val="000000"/>
              </w:rPr>
              <w:t>IBRUTINIB</w:t>
            </w:r>
            <w:r w:rsidRPr="001C1D66">
              <w:rPr>
                <w:rFonts w:ascii="Arial" w:hAnsi="Arial" w:cs="Arial"/>
                <w:color w:val="000000"/>
              </w:rPr>
              <w:br/>
            </w:r>
            <w:r w:rsidRPr="001C1D66">
              <w:rPr>
                <w:rFonts w:ascii="Arial" w:hAnsi="Arial" w:cs="Arial"/>
                <w:color w:val="000000"/>
              </w:rPr>
              <w:br/>
              <w:t xml:space="preserve">Capsule 140 mg </w:t>
            </w:r>
            <w:r w:rsidRPr="001C1D66">
              <w:rPr>
                <w:rFonts w:ascii="Arial" w:hAnsi="Arial" w:cs="Arial"/>
                <w:color w:val="000000"/>
              </w:rPr>
              <w:br/>
            </w:r>
            <w:r w:rsidRPr="001C1D66">
              <w:rPr>
                <w:rFonts w:ascii="Arial" w:hAnsi="Arial" w:cs="Arial"/>
                <w:color w:val="000000"/>
              </w:rPr>
              <w:br/>
              <w:t>Imbruvica®</w:t>
            </w:r>
            <w:r w:rsidRPr="001C1D66">
              <w:rPr>
                <w:rFonts w:ascii="Arial" w:hAnsi="Arial" w:cs="Arial"/>
                <w:color w:val="000000"/>
              </w:rPr>
              <w:br/>
            </w:r>
            <w:r w:rsidRPr="001C1D66">
              <w:rPr>
                <w:rFonts w:ascii="Arial" w:hAnsi="Arial" w:cs="Arial"/>
                <w:color w:val="000000"/>
              </w:rPr>
              <w:br/>
              <w:t>Janssen-Cilag Pty Ltd</w:t>
            </w:r>
          </w:p>
        </w:tc>
        <w:tc>
          <w:tcPr>
            <w:tcW w:w="0" w:type="auto"/>
            <w:tcBorders>
              <w:top w:val="nil"/>
              <w:left w:val="nil"/>
              <w:bottom w:val="single" w:sz="4" w:space="0" w:color="auto"/>
              <w:right w:val="single" w:sz="4" w:space="0" w:color="auto"/>
            </w:tcBorders>
            <w:shd w:val="clear" w:color="auto" w:fill="auto"/>
          </w:tcPr>
          <w:p w:rsidR="0007126E" w:rsidRPr="001C1D66" w:rsidRDefault="0007126E" w:rsidP="005A740C">
            <w:pPr>
              <w:rPr>
                <w:rFonts w:ascii="Arial" w:hAnsi="Arial" w:cs="Arial"/>
                <w:color w:val="000000"/>
              </w:rPr>
            </w:pPr>
            <w:r w:rsidRPr="001C1D66">
              <w:rPr>
                <w:rFonts w:ascii="Arial" w:hAnsi="Arial" w:cs="Arial"/>
                <w:color w:val="000000"/>
              </w:rPr>
              <w:t>Chronic lymphocytic leukaemia (CLL)/small lymphocytic lymphoma (SLL)</w:t>
            </w:r>
          </w:p>
        </w:tc>
        <w:tc>
          <w:tcPr>
            <w:tcW w:w="0" w:type="auto"/>
            <w:tcBorders>
              <w:top w:val="nil"/>
              <w:left w:val="nil"/>
              <w:bottom w:val="single" w:sz="4" w:space="0" w:color="auto"/>
              <w:right w:val="single" w:sz="4" w:space="0" w:color="auto"/>
            </w:tcBorders>
            <w:shd w:val="clear" w:color="auto" w:fill="auto"/>
          </w:tcPr>
          <w:p w:rsidR="00E04C29" w:rsidRDefault="00E04C29" w:rsidP="00E04C29">
            <w:pPr>
              <w:rPr>
                <w:rFonts w:ascii="Arial" w:hAnsi="Arial" w:cs="Arial"/>
                <w:color w:val="000000"/>
              </w:rPr>
            </w:pPr>
            <w:r>
              <w:rPr>
                <w:rFonts w:ascii="Arial" w:hAnsi="Arial" w:cs="Arial"/>
                <w:color w:val="000000"/>
              </w:rPr>
              <w:t xml:space="preserve">To request an Authority Required listing for the first line treatment of patients with CLL or SLL </w:t>
            </w:r>
            <w:r w:rsidR="00F50B45">
              <w:rPr>
                <w:rFonts w:ascii="Arial" w:hAnsi="Arial" w:cs="Arial"/>
                <w:color w:val="000000"/>
              </w:rPr>
              <w:t xml:space="preserve">who meet </w:t>
            </w:r>
            <w:r>
              <w:rPr>
                <w:rFonts w:ascii="Arial" w:hAnsi="Arial" w:cs="Arial"/>
                <w:color w:val="000000"/>
              </w:rPr>
              <w:t xml:space="preserve">certain </w:t>
            </w:r>
            <w:r w:rsidR="00474238">
              <w:rPr>
                <w:rFonts w:ascii="Arial" w:hAnsi="Arial" w:cs="Arial"/>
                <w:color w:val="000000"/>
              </w:rPr>
              <w:t>criteria</w:t>
            </w:r>
            <w:r>
              <w:rPr>
                <w:rFonts w:ascii="Arial" w:hAnsi="Arial" w:cs="Arial"/>
                <w:color w:val="000000"/>
              </w:rPr>
              <w:t>.</w:t>
            </w:r>
          </w:p>
          <w:p w:rsidR="0007126E" w:rsidRPr="001C1D66" w:rsidRDefault="0007126E" w:rsidP="005A740C">
            <w:pPr>
              <w:rPr>
                <w:rFonts w:ascii="Arial" w:hAnsi="Arial" w:cs="Arial"/>
                <w:color w:val="000000"/>
              </w:rPr>
            </w:pPr>
          </w:p>
        </w:tc>
      </w:tr>
      <w:tr w:rsidR="00716F12"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DB3E5F" w:rsidRDefault="00716F12" w:rsidP="00DB3E5F">
            <w:pPr>
              <w:rPr>
                <w:rFonts w:ascii="Arial" w:hAnsi="Arial" w:cs="Arial"/>
                <w:color w:val="000000"/>
              </w:rPr>
            </w:pPr>
            <w:r>
              <w:rPr>
                <w:rFonts w:ascii="Arial" w:hAnsi="Arial" w:cs="Arial"/>
                <w:color w:val="000000"/>
              </w:rPr>
              <w:t>Change to recommended listing</w:t>
            </w:r>
          </w:p>
          <w:p w:rsidR="00DB3E5F" w:rsidRDefault="00DB3E5F" w:rsidP="00DB3E5F">
            <w:pPr>
              <w:rPr>
                <w:rFonts w:ascii="Arial" w:hAnsi="Arial" w:cs="Arial"/>
                <w:color w:val="000000"/>
              </w:rPr>
            </w:pPr>
          </w:p>
          <w:p w:rsidR="00C56767" w:rsidRPr="001C1D66" w:rsidRDefault="00C56767" w:rsidP="00DB3E5F">
            <w:pPr>
              <w:rPr>
                <w:rFonts w:ascii="Arial" w:hAnsi="Arial" w:cs="Arial"/>
                <w:color w:val="000000"/>
              </w:rPr>
            </w:pPr>
            <w:r w:rsidRPr="001C1D66">
              <w:rPr>
                <w:rFonts w:ascii="Arial" w:hAnsi="Arial" w:cs="Arial"/>
                <w:color w:val="000000"/>
              </w:rPr>
              <w:t>(Major Submission)</w:t>
            </w:r>
          </w:p>
        </w:tc>
        <w:tc>
          <w:tcPr>
            <w:tcW w:w="0" w:type="auto"/>
            <w:tcBorders>
              <w:top w:val="nil"/>
              <w:left w:val="nil"/>
              <w:bottom w:val="single" w:sz="4" w:space="0" w:color="auto"/>
              <w:right w:val="single" w:sz="4" w:space="0" w:color="auto"/>
            </w:tcBorders>
            <w:shd w:val="clear" w:color="auto" w:fill="auto"/>
          </w:tcPr>
          <w:p w:rsidR="007704D4" w:rsidRPr="001C1D66" w:rsidRDefault="00C56767" w:rsidP="005A740C">
            <w:pPr>
              <w:rPr>
                <w:rFonts w:ascii="Arial" w:hAnsi="Arial" w:cs="Arial"/>
                <w:color w:val="000000"/>
              </w:rPr>
            </w:pPr>
            <w:r w:rsidRPr="001C1D66">
              <w:rPr>
                <w:rFonts w:ascii="Arial" w:hAnsi="Arial" w:cs="Arial"/>
                <w:color w:val="000000"/>
              </w:rPr>
              <w:t>IBRUTINIB</w:t>
            </w:r>
          </w:p>
          <w:p w:rsidR="007704D4" w:rsidRPr="001C1D66" w:rsidRDefault="007704D4" w:rsidP="005A740C">
            <w:pPr>
              <w:rPr>
                <w:rFonts w:ascii="Arial" w:hAnsi="Arial" w:cs="Arial"/>
                <w:color w:val="000000"/>
              </w:rPr>
            </w:pPr>
          </w:p>
          <w:p w:rsidR="007704D4" w:rsidRPr="001C1D66" w:rsidRDefault="00C56767" w:rsidP="005A740C">
            <w:pPr>
              <w:rPr>
                <w:rFonts w:ascii="Arial" w:hAnsi="Arial" w:cs="Arial"/>
                <w:color w:val="000000"/>
              </w:rPr>
            </w:pPr>
            <w:r w:rsidRPr="001C1D66">
              <w:rPr>
                <w:rFonts w:ascii="Arial" w:hAnsi="Arial" w:cs="Arial"/>
                <w:color w:val="000000"/>
              </w:rPr>
              <w:br w:type="page"/>
            </w:r>
            <w:r w:rsidRPr="001C1D66">
              <w:rPr>
                <w:rFonts w:ascii="Arial" w:hAnsi="Arial" w:cs="Arial"/>
                <w:color w:val="000000"/>
              </w:rPr>
              <w:br w:type="page"/>
              <w:t xml:space="preserve">Capsule 140 mg </w:t>
            </w:r>
          </w:p>
          <w:p w:rsidR="007704D4" w:rsidRPr="001C1D66" w:rsidRDefault="007704D4" w:rsidP="005A740C">
            <w:pPr>
              <w:rPr>
                <w:rFonts w:ascii="Arial" w:hAnsi="Arial" w:cs="Arial"/>
                <w:color w:val="000000"/>
              </w:rPr>
            </w:pPr>
          </w:p>
          <w:p w:rsidR="007704D4" w:rsidRPr="001C1D66" w:rsidRDefault="00C56767" w:rsidP="005A740C">
            <w:pPr>
              <w:rPr>
                <w:rFonts w:ascii="Arial" w:hAnsi="Arial" w:cs="Arial"/>
                <w:color w:val="000000"/>
              </w:rPr>
            </w:pPr>
            <w:r w:rsidRPr="001C1D66">
              <w:rPr>
                <w:rFonts w:ascii="Arial" w:hAnsi="Arial" w:cs="Arial"/>
                <w:color w:val="000000"/>
              </w:rPr>
              <w:br w:type="page"/>
            </w:r>
            <w:r w:rsidRPr="001C1D66">
              <w:rPr>
                <w:rFonts w:ascii="Arial" w:hAnsi="Arial" w:cs="Arial"/>
                <w:color w:val="000000"/>
              </w:rPr>
              <w:br w:type="page"/>
              <w:t>Imbruvica®</w:t>
            </w:r>
            <w:r w:rsidRPr="001C1D66">
              <w:rPr>
                <w:rFonts w:ascii="Arial" w:hAnsi="Arial" w:cs="Arial"/>
                <w:color w:val="000000"/>
              </w:rPr>
              <w:br w:type="page"/>
            </w:r>
            <w:r w:rsidRPr="001C1D66">
              <w:rPr>
                <w:rFonts w:ascii="Arial" w:hAnsi="Arial" w:cs="Arial"/>
                <w:color w:val="000000"/>
              </w:rPr>
              <w:br w:type="page"/>
            </w:r>
          </w:p>
          <w:p w:rsidR="007704D4" w:rsidRPr="001C1D66" w:rsidRDefault="007704D4" w:rsidP="005A740C">
            <w:pPr>
              <w:rPr>
                <w:rFonts w:ascii="Arial" w:hAnsi="Arial" w:cs="Arial"/>
                <w:color w:val="000000"/>
              </w:rPr>
            </w:pPr>
          </w:p>
          <w:p w:rsidR="00C56767" w:rsidRPr="001C1D66" w:rsidRDefault="00C56767" w:rsidP="005A740C">
            <w:pPr>
              <w:rPr>
                <w:rFonts w:ascii="Arial" w:hAnsi="Arial" w:cs="Arial"/>
                <w:color w:val="000000"/>
              </w:rPr>
            </w:pPr>
            <w:r w:rsidRPr="001C1D66">
              <w:rPr>
                <w:rFonts w:ascii="Arial" w:hAnsi="Arial" w:cs="Arial"/>
                <w:color w:val="000000"/>
              </w:rPr>
              <w:t>Janssen-Cilag Pty Ltd</w:t>
            </w:r>
          </w:p>
        </w:tc>
        <w:tc>
          <w:tcPr>
            <w:tcW w:w="0" w:type="auto"/>
            <w:tcBorders>
              <w:top w:val="nil"/>
              <w:left w:val="nil"/>
              <w:bottom w:val="single" w:sz="4" w:space="0" w:color="auto"/>
              <w:right w:val="single" w:sz="4" w:space="0" w:color="auto"/>
            </w:tcBorders>
            <w:shd w:val="clear" w:color="auto" w:fill="auto"/>
          </w:tcPr>
          <w:p w:rsidR="00C56767" w:rsidRPr="001C1D66" w:rsidRDefault="00C56767" w:rsidP="005A740C">
            <w:pPr>
              <w:rPr>
                <w:rFonts w:ascii="Arial" w:hAnsi="Arial" w:cs="Arial"/>
                <w:color w:val="000000"/>
              </w:rPr>
            </w:pPr>
            <w:r w:rsidRPr="001C1D66">
              <w:rPr>
                <w:rFonts w:ascii="Arial" w:hAnsi="Arial" w:cs="Arial"/>
                <w:color w:val="000000"/>
              </w:rPr>
              <w:t>Relapsed or refractory mantle cell lymphoma</w:t>
            </w:r>
          </w:p>
        </w:tc>
        <w:tc>
          <w:tcPr>
            <w:tcW w:w="0" w:type="auto"/>
            <w:tcBorders>
              <w:top w:val="nil"/>
              <w:left w:val="nil"/>
              <w:bottom w:val="single" w:sz="4" w:space="0" w:color="auto"/>
              <w:right w:val="single" w:sz="4" w:space="0" w:color="auto"/>
            </w:tcBorders>
            <w:shd w:val="clear" w:color="auto" w:fill="auto"/>
          </w:tcPr>
          <w:p w:rsidR="00C56767" w:rsidRPr="001C1D66" w:rsidRDefault="00E04C29" w:rsidP="005A740C">
            <w:pPr>
              <w:rPr>
                <w:rFonts w:ascii="Arial" w:hAnsi="Arial" w:cs="Arial"/>
                <w:color w:val="000000"/>
              </w:rPr>
            </w:pPr>
            <w:r>
              <w:rPr>
                <w:rFonts w:ascii="Arial" w:hAnsi="Arial" w:cs="Arial"/>
                <w:color w:val="000000"/>
              </w:rPr>
              <w:t>Resubmission to request an Authority Required listing for the treatment of relapsed or refractory mantle cell lymphoma.</w:t>
            </w:r>
          </w:p>
        </w:tc>
      </w:tr>
      <w:tr w:rsidR="001441BD"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1441BD" w:rsidRDefault="001441BD">
            <w:pPr>
              <w:rPr>
                <w:rFonts w:ascii="Arial" w:hAnsi="Arial" w:cs="Arial"/>
                <w:color w:val="000000"/>
              </w:rPr>
            </w:pPr>
            <w:r>
              <w:rPr>
                <w:rFonts w:ascii="Arial" w:hAnsi="Arial" w:cs="Arial"/>
                <w:color w:val="000000"/>
              </w:rPr>
              <w:t>Change to listing</w:t>
            </w:r>
            <w:r>
              <w:rPr>
                <w:rFonts w:ascii="Arial" w:hAnsi="Arial" w:cs="Arial"/>
                <w:color w:val="000000"/>
              </w:rPr>
              <w:br/>
            </w:r>
            <w:r>
              <w:rPr>
                <w:rFonts w:ascii="Arial" w:hAnsi="Arial" w:cs="Arial"/>
                <w:color w:val="000000"/>
              </w:rPr>
              <w:br/>
              <w:t>(Minor Submission)</w:t>
            </w:r>
          </w:p>
        </w:tc>
        <w:tc>
          <w:tcPr>
            <w:tcW w:w="0" w:type="auto"/>
            <w:tcBorders>
              <w:top w:val="nil"/>
              <w:left w:val="nil"/>
              <w:bottom w:val="single" w:sz="4" w:space="0" w:color="auto"/>
              <w:right w:val="single" w:sz="4" w:space="0" w:color="auto"/>
            </w:tcBorders>
            <w:shd w:val="clear" w:color="auto" w:fill="auto"/>
          </w:tcPr>
          <w:p w:rsidR="001441BD" w:rsidRDefault="001441BD">
            <w:pPr>
              <w:rPr>
                <w:rFonts w:ascii="Arial" w:hAnsi="Arial" w:cs="Arial"/>
                <w:color w:val="000000"/>
              </w:rPr>
            </w:pPr>
            <w:r>
              <w:rPr>
                <w:rFonts w:ascii="Arial" w:hAnsi="Arial" w:cs="Arial"/>
                <w:color w:val="000000"/>
              </w:rPr>
              <w:t>INFLIXIMAB</w:t>
            </w:r>
            <w:r>
              <w:rPr>
                <w:rFonts w:ascii="Arial" w:hAnsi="Arial" w:cs="Arial"/>
                <w:color w:val="000000"/>
              </w:rPr>
              <w:br/>
            </w:r>
            <w:r>
              <w:rPr>
                <w:rFonts w:ascii="Arial" w:hAnsi="Arial" w:cs="Arial"/>
                <w:color w:val="000000"/>
              </w:rPr>
              <w:br/>
              <w:t>Powder for I.V. infusion 100 mg</w:t>
            </w:r>
            <w:r>
              <w:rPr>
                <w:rFonts w:ascii="Arial" w:hAnsi="Arial" w:cs="Arial"/>
                <w:color w:val="000000"/>
              </w:rPr>
              <w:br/>
            </w:r>
            <w:r>
              <w:rPr>
                <w:rFonts w:ascii="Arial" w:hAnsi="Arial" w:cs="Arial"/>
                <w:color w:val="000000"/>
              </w:rPr>
              <w:br/>
              <w:t>Renflexis®</w:t>
            </w:r>
            <w:r>
              <w:rPr>
                <w:rFonts w:ascii="Arial" w:hAnsi="Arial" w:cs="Arial"/>
                <w:color w:val="000000"/>
              </w:rPr>
              <w:br/>
            </w:r>
            <w:r>
              <w:rPr>
                <w:rFonts w:ascii="Arial" w:hAnsi="Arial" w:cs="Arial"/>
                <w:color w:val="000000"/>
              </w:rPr>
              <w:br/>
              <w:t>Merck Sharp &amp; Dohme (Australia) Pty Ltd</w:t>
            </w:r>
          </w:p>
        </w:tc>
        <w:tc>
          <w:tcPr>
            <w:tcW w:w="0" w:type="auto"/>
            <w:tcBorders>
              <w:top w:val="nil"/>
              <w:left w:val="nil"/>
              <w:bottom w:val="single" w:sz="4" w:space="0" w:color="auto"/>
              <w:right w:val="single" w:sz="4" w:space="0" w:color="auto"/>
            </w:tcBorders>
            <w:shd w:val="clear" w:color="auto" w:fill="auto"/>
          </w:tcPr>
          <w:p w:rsidR="001441BD" w:rsidRDefault="001441BD">
            <w:pPr>
              <w:rPr>
                <w:rFonts w:ascii="Arial" w:hAnsi="Arial" w:cs="Arial"/>
                <w:color w:val="000000"/>
              </w:rPr>
            </w:pPr>
            <w:r>
              <w:rPr>
                <w:rFonts w:ascii="Arial" w:hAnsi="Arial" w:cs="Arial"/>
                <w:color w:val="000000"/>
              </w:rPr>
              <w:t>Multiple indications</w:t>
            </w:r>
          </w:p>
        </w:tc>
        <w:tc>
          <w:tcPr>
            <w:tcW w:w="0" w:type="auto"/>
            <w:tcBorders>
              <w:top w:val="nil"/>
              <w:left w:val="nil"/>
              <w:bottom w:val="single" w:sz="4" w:space="0" w:color="auto"/>
              <w:right w:val="single" w:sz="4" w:space="0" w:color="auto"/>
            </w:tcBorders>
            <w:shd w:val="clear" w:color="auto" w:fill="auto"/>
          </w:tcPr>
          <w:p w:rsidR="001441BD" w:rsidRDefault="001441BD" w:rsidP="00862E0C">
            <w:pPr>
              <w:rPr>
                <w:rFonts w:ascii="Arial" w:hAnsi="Arial" w:cs="Arial"/>
                <w:color w:val="000000"/>
              </w:rPr>
            </w:pPr>
            <w:r>
              <w:rPr>
                <w:rFonts w:ascii="Arial" w:hAnsi="Arial" w:cs="Arial"/>
                <w:color w:val="000000"/>
              </w:rPr>
              <w:t>To request that the current listings</w:t>
            </w:r>
            <w:r w:rsidR="00862E0C">
              <w:rPr>
                <w:rFonts w:ascii="Arial" w:hAnsi="Arial" w:cs="Arial"/>
                <w:color w:val="000000"/>
              </w:rPr>
              <w:t xml:space="preserve"> for Renflexis</w:t>
            </w:r>
            <w:r>
              <w:rPr>
                <w:rFonts w:ascii="Arial" w:hAnsi="Arial" w:cs="Arial"/>
                <w:color w:val="000000"/>
              </w:rPr>
              <w:t xml:space="preserve"> be changed to Authority Required (STREAMLINED) for patients continuing on treatment or switching from the </w:t>
            </w:r>
            <w:r w:rsidR="00862E0C">
              <w:rPr>
                <w:rFonts w:ascii="Arial" w:hAnsi="Arial" w:cs="Arial"/>
                <w:color w:val="000000"/>
              </w:rPr>
              <w:t>reference biologic</w:t>
            </w:r>
            <w:r>
              <w:rPr>
                <w:rFonts w:ascii="Arial" w:hAnsi="Arial" w:cs="Arial"/>
                <w:color w:val="000000"/>
              </w:rPr>
              <w:t xml:space="preserve"> or from another bDMARD.</w:t>
            </w:r>
          </w:p>
        </w:tc>
      </w:tr>
      <w:tr w:rsidR="00716F12"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07126E" w:rsidRPr="001C1D66" w:rsidRDefault="0007126E" w:rsidP="00C30F1B">
            <w:pPr>
              <w:rPr>
                <w:rFonts w:ascii="Arial" w:hAnsi="Arial" w:cs="Arial"/>
                <w:color w:val="000000"/>
              </w:rPr>
            </w:pPr>
            <w:r w:rsidRPr="001C1D66">
              <w:rPr>
                <w:rFonts w:ascii="Arial" w:hAnsi="Arial" w:cs="Arial"/>
                <w:color w:val="000000"/>
              </w:rPr>
              <w:lastRenderedPageBreak/>
              <w:t>New listing</w:t>
            </w:r>
            <w:r w:rsidRPr="001C1D66">
              <w:rPr>
                <w:rFonts w:ascii="Arial" w:hAnsi="Arial" w:cs="Arial"/>
                <w:color w:val="000000"/>
              </w:rPr>
              <w:br/>
            </w:r>
            <w:r w:rsidRPr="001C1D66">
              <w:rPr>
                <w:rFonts w:ascii="Arial" w:hAnsi="Arial" w:cs="Arial"/>
                <w:color w:val="000000"/>
              </w:rPr>
              <w:br/>
              <w:t>(Major Submission)</w:t>
            </w:r>
          </w:p>
        </w:tc>
        <w:tc>
          <w:tcPr>
            <w:tcW w:w="0" w:type="auto"/>
            <w:tcBorders>
              <w:top w:val="nil"/>
              <w:left w:val="nil"/>
              <w:bottom w:val="single" w:sz="4" w:space="0" w:color="auto"/>
              <w:right w:val="single" w:sz="4" w:space="0" w:color="auto"/>
            </w:tcBorders>
            <w:shd w:val="clear" w:color="auto" w:fill="auto"/>
          </w:tcPr>
          <w:p w:rsidR="00F83458" w:rsidRPr="00F83458" w:rsidRDefault="0007126E" w:rsidP="00F83458">
            <w:pPr>
              <w:rPr>
                <w:rFonts w:ascii="Arial" w:hAnsi="Arial" w:cs="Arial"/>
                <w:color w:val="000000"/>
              </w:rPr>
            </w:pPr>
            <w:r w:rsidRPr="001C1D66">
              <w:rPr>
                <w:rFonts w:ascii="Arial" w:hAnsi="Arial" w:cs="Arial"/>
                <w:color w:val="000000"/>
              </w:rPr>
              <w:t>INSULIN DEGLUDEC WITH INSULIN ASPART</w:t>
            </w:r>
            <w:r w:rsidRPr="001C1D66">
              <w:rPr>
                <w:rFonts w:ascii="Arial" w:hAnsi="Arial" w:cs="Arial"/>
                <w:color w:val="000000"/>
              </w:rPr>
              <w:br/>
            </w:r>
            <w:r w:rsidRPr="001C1D66">
              <w:rPr>
                <w:rFonts w:ascii="Arial" w:hAnsi="Arial" w:cs="Arial"/>
                <w:color w:val="000000"/>
              </w:rPr>
              <w:br/>
            </w:r>
            <w:r w:rsidR="00F83458" w:rsidRPr="00F83458">
              <w:rPr>
                <w:rFonts w:ascii="Arial" w:hAnsi="Arial" w:cs="Arial"/>
                <w:color w:val="000000"/>
              </w:rPr>
              <w:t>Injections, cartridges, 70 units-30 units per mL, 3 mL, 5</w:t>
            </w:r>
          </w:p>
          <w:p w:rsidR="00F83458" w:rsidRDefault="00F83458" w:rsidP="00F83458">
            <w:pPr>
              <w:rPr>
                <w:rFonts w:ascii="Arial" w:hAnsi="Arial" w:cs="Arial"/>
                <w:color w:val="000000"/>
              </w:rPr>
            </w:pPr>
            <w:r w:rsidRPr="00F83458">
              <w:rPr>
                <w:rFonts w:ascii="Arial" w:hAnsi="Arial" w:cs="Arial"/>
                <w:color w:val="000000"/>
              </w:rPr>
              <w:t>Injections, pre-filled pen, 70 units-30 units per mL, 3 mL, 5</w:t>
            </w:r>
          </w:p>
          <w:p w:rsidR="00F83458" w:rsidRDefault="0007126E" w:rsidP="00F83458">
            <w:pPr>
              <w:rPr>
                <w:rFonts w:ascii="Arial" w:hAnsi="Arial" w:cs="Arial"/>
                <w:color w:val="000000"/>
              </w:rPr>
            </w:pPr>
            <w:r w:rsidRPr="001C1D66">
              <w:rPr>
                <w:rFonts w:ascii="Arial" w:hAnsi="Arial" w:cs="Arial"/>
                <w:color w:val="000000"/>
              </w:rPr>
              <w:br/>
              <w:t>Ryzodeg</w:t>
            </w:r>
            <w:r w:rsidR="00F83458">
              <w:rPr>
                <w:rFonts w:ascii="Arial" w:hAnsi="Arial" w:cs="Arial"/>
                <w:color w:val="000000"/>
              </w:rPr>
              <w:t xml:space="preserve"> FlexTouch</w:t>
            </w:r>
            <w:r w:rsidRPr="001C1D66">
              <w:rPr>
                <w:rFonts w:ascii="Arial" w:hAnsi="Arial" w:cs="Arial"/>
                <w:color w:val="000000"/>
              </w:rPr>
              <w:t>®</w:t>
            </w:r>
          </w:p>
          <w:p w:rsidR="00F83458" w:rsidRDefault="00F83458" w:rsidP="00F83458">
            <w:pPr>
              <w:rPr>
                <w:rFonts w:ascii="Arial" w:hAnsi="Arial" w:cs="Arial"/>
                <w:color w:val="000000"/>
              </w:rPr>
            </w:pPr>
            <w:r w:rsidRPr="001C1D66">
              <w:rPr>
                <w:rFonts w:ascii="Arial" w:hAnsi="Arial" w:cs="Arial"/>
                <w:color w:val="000000"/>
              </w:rPr>
              <w:t>Ryzodeg</w:t>
            </w:r>
            <w:r>
              <w:rPr>
                <w:rFonts w:ascii="Arial" w:hAnsi="Arial" w:cs="Arial"/>
                <w:color w:val="000000"/>
              </w:rPr>
              <w:t xml:space="preserve"> Penfill</w:t>
            </w:r>
            <w:r w:rsidRPr="001C1D66">
              <w:rPr>
                <w:rFonts w:ascii="Arial" w:hAnsi="Arial" w:cs="Arial"/>
                <w:color w:val="000000"/>
              </w:rPr>
              <w:t>®</w:t>
            </w:r>
          </w:p>
          <w:p w:rsidR="0007126E" w:rsidRPr="001C1D66" w:rsidRDefault="0007126E" w:rsidP="00F83458">
            <w:pPr>
              <w:rPr>
                <w:rFonts w:ascii="Arial" w:hAnsi="Arial" w:cs="Arial"/>
                <w:color w:val="000000"/>
              </w:rPr>
            </w:pPr>
            <w:r w:rsidRPr="001C1D66">
              <w:rPr>
                <w:rFonts w:ascii="Arial" w:hAnsi="Arial" w:cs="Arial"/>
                <w:color w:val="000000"/>
              </w:rPr>
              <w:br/>
              <w:t>Novo Nordisk Pharmaceuticals Pty Ltd</w:t>
            </w:r>
          </w:p>
        </w:tc>
        <w:tc>
          <w:tcPr>
            <w:tcW w:w="0" w:type="auto"/>
            <w:tcBorders>
              <w:top w:val="nil"/>
              <w:left w:val="nil"/>
              <w:bottom w:val="single" w:sz="4" w:space="0" w:color="auto"/>
              <w:right w:val="single" w:sz="4" w:space="0" w:color="auto"/>
            </w:tcBorders>
            <w:shd w:val="clear" w:color="auto" w:fill="auto"/>
          </w:tcPr>
          <w:p w:rsidR="0007126E" w:rsidRPr="001C1D66" w:rsidRDefault="0007126E" w:rsidP="00C30F1B">
            <w:pPr>
              <w:rPr>
                <w:rFonts w:ascii="Arial" w:hAnsi="Arial" w:cs="Arial"/>
                <w:color w:val="000000"/>
              </w:rPr>
            </w:pPr>
            <w:r w:rsidRPr="001C1D66">
              <w:rPr>
                <w:rFonts w:ascii="Arial" w:hAnsi="Arial" w:cs="Arial"/>
                <w:color w:val="000000"/>
              </w:rPr>
              <w:t>Diabetes mellitus</w:t>
            </w:r>
          </w:p>
        </w:tc>
        <w:tc>
          <w:tcPr>
            <w:tcW w:w="0" w:type="auto"/>
            <w:tcBorders>
              <w:top w:val="nil"/>
              <w:left w:val="nil"/>
              <w:bottom w:val="single" w:sz="4" w:space="0" w:color="auto"/>
              <w:right w:val="single" w:sz="4" w:space="0" w:color="auto"/>
            </w:tcBorders>
            <w:shd w:val="clear" w:color="auto" w:fill="auto"/>
          </w:tcPr>
          <w:p w:rsidR="00E04C29" w:rsidRDefault="00E04C29" w:rsidP="00E04C29">
            <w:pPr>
              <w:rPr>
                <w:rFonts w:ascii="Arial" w:hAnsi="Arial" w:cs="Arial"/>
              </w:rPr>
            </w:pPr>
            <w:r>
              <w:rPr>
                <w:rFonts w:ascii="Arial" w:hAnsi="Arial" w:cs="Arial"/>
              </w:rPr>
              <w:t xml:space="preserve">To request an </w:t>
            </w:r>
            <w:r w:rsidR="00D978E8">
              <w:rPr>
                <w:rFonts w:ascii="Arial" w:hAnsi="Arial" w:cs="Arial"/>
              </w:rPr>
              <w:t>u</w:t>
            </w:r>
            <w:r>
              <w:rPr>
                <w:rFonts w:ascii="Arial" w:hAnsi="Arial" w:cs="Arial"/>
              </w:rPr>
              <w:t>nrestricted listing to improve glycaemic control in adult patients with diabetes mellitus where basal and prandial insulin treatment is necessary.</w:t>
            </w:r>
          </w:p>
          <w:p w:rsidR="0007126E" w:rsidRPr="001C1D66" w:rsidRDefault="0007126E" w:rsidP="00C30F1B">
            <w:pPr>
              <w:rPr>
                <w:rFonts w:ascii="Arial" w:hAnsi="Arial" w:cs="Arial"/>
                <w:color w:val="000000"/>
              </w:rPr>
            </w:pPr>
          </w:p>
        </w:tc>
      </w:tr>
      <w:tr w:rsidR="00A15E2D"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A15E2D" w:rsidRDefault="00A15E2D">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(Minor Submission)</w:t>
            </w:r>
          </w:p>
        </w:tc>
        <w:tc>
          <w:tcPr>
            <w:tcW w:w="0" w:type="auto"/>
            <w:tcBorders>
              <w:top w:val="nil"/>
              <w:left w:val="nil"/>
              <w:bottom w:val="single" w:sz="4" w:space="0" w:color="auto"/>
              <w:right w:val="single" w:sz="4" w:space="0" w:color="auto"/>
            </w:tcBorders>
            <w:shd w:val="clear" w:color="auto" w:fill="auto"/>
          </w:tcPr>
          <w:p w:rsidR="00A15E2D" w:rsidRDefault="00A15E2D">
            <w:pPr>
              <w:rPr>
                <w:rFonts w:ascii="Arial" w:hAnsi="Arial" w:cs="Arial"/>
                <w:color w:val="000000"/>
              </w:rPr>
            </w:pPr>
            <w:r>
              <w:rPr>
                <w:rFonts w:ascii="Arial" w:hAnsi="Arial" w:cs="Arial"/>
                <w:color w:val="000000"/>
              </w:rPr>
              <w:t>INSULIN LISPRO</w:t>
            </w:r>
            <w:r>
              <w:rPr>
                <w:rFonts w:ascii="Arial" w:hAnsi="Arial" w:cs="Arial"/>
                <w:color w:val="000000"/>
              </w:rPr>
              <w:br/>
            </w:r>
            <w:r>
              <w:rPr>
                <w:rFonts w:ascii="Arial" w:hAnsi="Arial" w:cs="Arial"/>
                <w:color w:val="000000"/>
              </w:rPr>
              <w:br/>
              <w:t>Injections (human analogue), cartridges, 200 units per mL, 3 mL, 5</w:t>
            </w:r>
            <w:r>
              <w:rPr>
                <w:rFonts w:ascii="Arial" w:hAnsi="Arial" w:cs="Arial"/>
                <w:color w:val="000000"/>
              </w:rPr>
              <w:br/>
            </w:r>
            <w:r>
              <w:rPr>
                <w:rFonts w:ascii="Arial" w:hAnsi="Arial" w:cs="Arial"/>
                <w:color w:val="000000"/>
              </w:rPr>
              <w:br/>
              <w:t xml:space="preserve">Humalog® U200 Kwikpen® </w:t>
            </w:r>
            <w:r>
              <w:rPr>
                <w:rFonts w:ascii="Arial" w:hAnsi="Arial" w:cs="Arial"/>
                <w:color w:val="000000"/>
              </w:rPr>
              <w:br/>
            </w:r>
            <w:r>
              <w:rPr>
                <w:rFonts w:ascii="Arial" w:hAnsi="Arial" w:cs="Arial"/>
                <w:color w:val="000000"/>
              </w:rPr>
              <w:br/>
              <w:t>Eli Lilly Australia Pty Ltd</w:t>
            </w:r>
          </w:p>
        </w:tc>
        <w:tc>
          <w:tcPr>
            <w:tcW w:w="0" w:type="auto"/>
            <w:tcBorders>
              <w:top w:val="nil"/>
              <w:left w:val="nil"/>
              <w:bottom w:val="single" w:sz="4" w:space="0" w:color="auto"/>
              <w:right w:val="single" w:sz="4" w:space="0" w:color="auto"/>
            </w:tcBorders>
            <w:shd w:val="clear" w:color="auto" w:fill="auto"/>
          </w:tcPr>
          <w:p w:rsidR="00A15E2D" w:rsidRDefault="00A15E2D">
            <w:pPr>
              <w:rPr>
                <w:rFonts w:ascii="Arial" w:hAnsi="Arial" w:cs="Arial"/>
                <w:color w:val="000000"/>
              </w:rPr>
            </w:pPr>
            <w:r>
              <w:rPr>
                <w:rFonts w:ascii="Arial" w:hAnsi="Arial" w:cs="Arial"/>
                <w:color w:val="000000"/>
              </w:rPr>
              <w:t>Diabetes mellitus</w:t>
            </w:r>
          </w:p>
        </w:tc>
        <w:tc>
          <w:tcPr>
            <w:tcW w:w="0" w:type="auto"/>
            <w:tcBorders>
              <w:top w:val="nil"/>
              <w:left w:val="nil"/>
              <w:bottom w:val="single" w:sz="4" w:space="0" w:color="auto"/>
              <w:right w:val="single" w:sz="4" w:space="0" w:color="auto"/>
            </w:tcBorders>
            <w:shd w:val="clear" w:color="auto" w:fill="auto"/>
          </w:tcPr>
          <w:p w:rsidR="00A15E2D" w:rsidRDefault="002479A1" w:rsidP="002479A1">
            <w:pPr>
              <w:rPr>
                <w:rFonts w:ascii="Arial" w:hAnsi="Arial" w:cs="Arial"/>
                <w:color w:val="000000"/>
              </w:rPr>
            </w:pPr>
            <w:r>
              <w:rPr>
                <w:rFonts w:ascii="Arial" w:hAnsi="Arial" w:cs="Arial"/>
                <w:color w:val="000000"/>
              </w:rPr>
              <w:t>To request an u</w:t>
            </w:r>
            <w:r w:rsidR="00A15E2D">
              <w:rPr>
                <w:rFonts w:ascii="Arial" w:hAnsi="Arial" w:cs="Arial"/>
                <w:color w:val="000000"/>
              </w:rPr>
              <w:t>nrestricted listing of a new form of insulin lispro.</w:t>
            </w:r>
          </w:p>
        </w:tc>
      </w:tr>
      <w:tr w:rsidR="00A15E2D"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A15E2D" w:rsidRDefault="00A15E2D">
            <w:pPr>
              <w:rPr>
                <w:rFonts w:ascii="Arial" w:hAnsi="Arial" w:cs="Arial"/>
                <w:color w:val="000000"/>
              </w:rPr>
            </w:pPr>
            <w:r>
              <w:rPr>
                <w:rFonts w:ascii="Arial" w:hAnsi="Arial" w:cs="Arial"/>
                <w:color w:val="000000"/>
              </w:rPr>
              <w:lastRenderedPageBreak/>
              <w:t>Change to listing</w:t>
            </w:r>
            <w:r>
              <w:rPr>
                <w:rFonts w:ascii="Arial" w:hAnsi="Arial" w:cs="Arial"/>
                <w:color w:val="000000"/>
              </w:rPr>
              <w:br/>
            </w:r>
            <w:r>
              <w:rPr>
                <w:rFonts w:ascii="Arial" w:hAnsi="Arial" w:cs="Arial"/>
                <w:color w:val="000000"/>
              </w:rPr>
              <w:br/>
              <w:t>(Minor Submission)</w:t>
            </w:r>
          </w:p>
        </w:tc>
        <w:tc>
          <w:tcPr>
            <w:tcW w:w="0" w:type="auto"/>
            <w:tcBorders>
              <w:top w:val="nil"/>
              <w:left w:val="nil"/>
              <w:bottom w:val="single" w:sz="4" w:space="0" w:color="auto"/>
              <w:right w:val="single" w:sz="4" w:space="0" w:color="auto"/>
            </w:tcBorders>
            <w:shd w:val="clear" w:color="auto" w:fill="auto"/>
          </w:tcPr>
          <w:p w:rsidR="00A15E2D" w:rsidRDefault="00A15E2D" w:rsidP="00FD1AE1">
            <w:pPr>
              <w:rPr>
                <w:rFonts w:ascii="Arial" w:hAnsi="Arial" w:cs="Arial"/>
                <w:color w:val="000000"/>
              </w:rPr>
            </w:pPr>
            <w:r>
              <w:rPr>
                <w:rFonts w:ascii="Arial" w:hAnsi="Arial" w:cs="Arial"/>
                <w:color w:val="000000"/>
              </w:rPr>
              <w:t>LANREOTIDE</w:t>
            </w:r>
            <w:r>
              <w:rPr>
                <w:rFonts w:ascii="Arial" w:hAnsi="Arial" w:cs="Arial"/>
                <w:color w:val="000000"/>
              </w:rPr>
              <w:br/>
            </w:r>
            <w:r>
              <w:rPr>
                <w:rFonts w:ascii="Arial" w:hAnsi="Arial" w:cs="Arial"/>
                <w:color w:val="000000"/>
              </w:rPr>
              <w:br/>
              <w:t>Injection 60 mg (as acetate) in single dose pre-filled syringe</w:t>
            </w:r>
            <w:r>
              <w:rPr>
                <w:rFonts w:ascii="Arial" w:hAnsi="Arial" w:cs="Arial"/>
                <w:color w:val="000000"/>
              </w:rPr>
              <w:br/>
              <w:t>Injection 90 mg (as acetate) in single dose pre-filled syringe</w:t>
            </w:r>
            <w:r>
              <w:rPr>
                <w:rFonts w:ascii="Arial" w:hAnsi="Arial" w:cs="Arial"/>
                <w:color w:val="000000"/>
              </w:rPr>
              <w:br/>
              <w:t>Injection 120 mg (as acetate) in single dose pre-filled syringe</w:t>
            </w:r>
            <w:r>
              <w:rPr>
                <w:rFonts w:ascii="Arial" w:hAnsi="Arial" w:cs="Arial"/>
                <w:color w:val="000000"/>
              </w:rPr>
              <w:br/>
            </w:r>
            <w:r>
              <w:rPr>
                <w:rFonts w:ascii="Arial" w:hAnsi="Arial" w:cs="Arial"/>
                <w:color w:val="000000"/>
              </w:rPr>
              <w:br/>
              <w:t>Somatuline® Autogel®</w:t>
            </w:r>
            <w:r>
              <w:rPr>
                <w:rFonts w:ascii="Arial" w:hAnsi="Arial" w:cs="Arial"/>
                <w:color w:val="000000"/>
              </w:rPr>
              <w:br/>
            </w:r>
            <w:r>
              <w:rPr>
                <w:rFonts w:ascii="Arial" w:hAnsi="Arial" w:cs="Arial"/>
                <w:color w:val="000000"/>
              </w:rPr>
              <w:br/>
              <w:t>Ipsen Pty Ltd</w:t>
            </w:r>
          </w:p>
        </w:tc>
        <w:tc>
          <w:tcPr>
            <w:tcW w:w="0" w:type="auto"/>
            <w:tcBorders>
              <w:top w:val="nil"/>
              <w:left w:val="nil"/>
              <w:bottom w:val="single" w:sz="4" w:space="0" w:color="auto"/>
              <w:right w:val="single" w:sz="4" w:space="0" w:color="auto"/>
            </w:tcBorders>
            <w:shd w:val="clear" w:color="auto" w:fill="auto"/>
          </w:tcPr>
          <w:p w:rsidR="00A15E2D" w:rsidRDefault="00AA431A" w:rsidP="00FD1AE1">
            <w:pPr>
              <w:rPr>
                <w:rFonts w:ascii="Arial" w:hAnsi="Arial" w:cs="Arial"/>
                <w:color w:val="000000"/>
              </w:rPr>
            </w:pPr>
            <w:r>
              <w:rPr>
                <w:rFonts w:ascii="Arial" w:hAnsi="Arial" w:cs="Arial"/>
                <w:color w:val="000000"/>
              </w:rPr>
              <w:t>Acromegaly and f</w:t>
            </w:r>
            <w:r w:rsidR="00A15E2D">
              <w:rPr>
                <w:rFonts w:ascii="Arial" w:hAnsi="Arial" w:cs="Arial"/>
                <w:color w:val="000000"/>
              </w:rPr>
              <w:t>unctional carcinoid tumour</w:t>
            </w:r>
          </w:p>
        </w:tc>
        <w:tc>
          <w:tcPr>
            <w:tcW w:w="0" w:type="auto"/>
            <w:tcBorders>
              <w:top w:val="nil"/>
              <w:left w:val="nil"/>
              <w:bottom w:val="single" w:sz="4" w:space="0" w:color="auto"/>
              <w:right w:val="single" w:sz="4" w:space="0" w:color="auto"/>
            </w:tcBorders>
            <w:shd w:val="clear" w:color="auto" w:fill="auto"/>
          </w:tcPr>
          <w:p w:rsidR="00A15E2D" w:rsidRDefault="00A15E2D" w:rsidP="00AA431A">
            <w:pPr>
              <w:rPr>
                <w:rFonts w:ascii="Arial" w:hAnsi="Arial" w:cs="Arial"/>
                <w:color w:val="000000"/>
              </w:rPr>
            </w:pPr>
            <w:r>
              <w:rPr>
                <w:rFonts w:ascii="Arial" w:hAnsi="Arial" w:cs="Arial"/>
                <w:color w:val="000000"/>
              </w:rPr>
              <w:t xml:space="preserve">To request that the current listing supply arrangements be changed from Section 100 (Highly Specialised Drugs Program) to Section 100 (Highly Specialised Drugs Program - Community Access). </w:t>
            </w:r>
          </w:p>
        </w:tc>
      </w:tr>
      <w:tr w:rsidR="00A15E2D"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A15E2D" w:rsidRDefault="00A15E2D">
            <w:pPr>
              <w:rPr>
                <w:rFonts w:ascii="Arial" w:hAnsi="Arial" w:cs="Arial"/>
                <w:color w:val="000000"/>
              </w:rPr>
            </w:pPr>
            <w:r>
              <w:rPr>
                <w:rFonts w:ascii="Arial" w:hAnsi="Arial" w:cs="Arial"/>
                <w:color w:val="000000"/>
              </w:rPr>
              <w:t>Change to listing</w:t>
            </w:r>
            <w:r>
              <w:rPr>
                <w:rFonts w:ascii="Arial" w:hAnsi="Arial" w:cs="Arial"/>
                <w:color w:val="000000"/>
              </w:rPr>
              <w:br/>
            </w:r>
            <w:r>
              <w:rPr>
                <w:rFonts w:ascii="Arial" w:hAnsi="Arial" w:cs="Arial"/>
                <w:color w:val="000000"/>
              </w:rPr>
              <w:br/>
              <w:t>(Minor Submission)</w:t>
            </w:r>
          </w:p>
        </w:tc>
        <w:tc>
          <w:tcPr>
            <w:tcW w:w="0" w:type="auto"/>
            <w:tcBorders>
              <w:top w:val="nil"/>
              <w:left w:val="nil"/>
              <w:bottom w:val="single" w:sz="4" w:space="0" w:color="auto"/>
              <w:right w:val="single" w:sz="4" w:space="0" w:color="auto"/>
            </w:tcBorders>
            <w:shd w:val="clear" w:color="auto" w:fill="auto"/>
          </w:tcPr>
          <w:p w:rsidR="00A15E2D" w:rsidRDefault="00A15E2D">
            <w:pPr>
              <w:rPr>
                <w:rFonts w:ascii="Arial" w:hAnsi="Arial" w:cs="Arial"/>
                <w:color w:val="000000"/>
              </w:rPr>
            </w:pPr>
            <w:r>
              <w:rPr>
                <w:rFonts w:ascii="Arial" w:hAnsi="Arial" w:cs="Arial"/>
                <w:color w:val="000000"/>
              </w:rPr>
              <w:t>LANREOTIDE</w:t>
            </w:r>
            <w:r>
              <w:rPr>
                <w:rFonts w:ascii="Arial" w:hAnsi="Arial" w:cs="Arial"/>
                <w:color w:val="000000"/>
              </w:rPr>
              <w:br/>
            </w:r>
            <w:r>
              <w:rPr>
                <w:rFonts w:ascii="Arial" w:hAnsi="Arial" w:cs="Arial"/>
                <w:color w:val="000000"/>
              </w:rPr>
              <w:br/>
              <w:t>Injection 120 mg (as acetate) in single dose pre-filled syringe</w:t>
            </w:r>
            <w:r>
              <w:rPr>
                <w:rFonts w:ascii="Arial" w:hAnsi="Arial" w:cs="Arial"/>
                <w:color w:val="000000"/>
              </w:rPr>
              <w:br/>
            </w:r>
            <w:r>
              <w:rPr>
                <w:rFonts w:ascii="Arial" w:hAnsi="Arial" w:cs="Arial"/>
                <w:color w:val="000000"/>
              </w:rPr>
              <w:br/>
              <w:t>Somatuline® Autogel®</w:t>
            </w:r>
            <w:r>
              <w:rPr>
                <w:rFonts w:ascii="Arial" w:hAnsi="Arial" w:cs="Arial"/>
                <w:color w:val="000000"/>
              </w:rPr>
              <w:br/>
            </w:r>
            <w:r>
              <w:rPr>
                <w:rFonts w:ascii="Arial" w:hAnsi="Arial" w:cs="Arial"/>
                <w:color w:val="000000"/>
              </w:rPr>
              <w:br/>
              <w:t>Ipsen Pty Ltd</w:t>
            </w:r>
          </w:p>
        </w:tc>
        <w:tc>
          <w:tcPr>
            <w:tcW w:w="0" w:type="auto"/>
            <w:tcBorders>
              <w:top w:val="nil"/>
              <w:left w:val="nil"/>
              <w:bottom w:val="single" w:sz="4" w:space="0" w:color="auto"/>
              <w:right w:val="single" w:sz="4" w:space="0" w:color="auto"/>
            </w:tcBorders>
            <w:shd w:val="clear" w:color="auto" w:fill="auto"/>
          </w:tcPr>
          <w:p w:rsidR="00A15E2D" w:rsidRDefault="00A15E2D">
            <w:pPr>
              <w:rPr>
                <w:rFonts w:ascii="Arial" w:hAnsi="Arial" w:cs="Arial"/>
                <w:color w:val="000000"/>
              </w:rPr>
            </w:pPr>
            <w:r>
              <w:rPr>
                <w:rFonts w:ascii="Arial" w:hAnsi="Arial" w:cs="Arial"/>
                <w:color w:val="000000"/>
              </w:rPr>
              <w:t>Non-functional gastroentero-pancreatic neuroendocrine tumours (GEP-NETs)</w:t>
            </w:r>
          </w:p>
        </w:tc>
        <w:tc>
          <w:tcPr>
            <w:tcW w:w="0" w:type="auto"/>
            <w:tcBorders>
              <w:top w:val="nil"/>
              <w:left w:val="nil"/>
              <w:bottom w:val="single" w:sz="4" w:space="0" w:color="auto"/>
              <w:right w:val="single" w:sz="4" w:space="0" w:color="auto"/>
            </w:tcBorders>
            <w:shd w:val="clear" w:color="auto" w:fill="auto"/>
          </w:tcPr>
          <w:p w:rsidR="00A15E2D" w:rsidRDefault="00A15E2D">
            <w:pPr>
              <w:rPr>
                <w:rFonts w:ascii="Arial" w:hAnsi="Arial" w:cs="Arial"/>
                <w:color w:val="000000"/>
              </w:rPr>
            </w:pPr>
            <w:r>
              <w:rPr>
                <w:rFonts w:ascii="Arial" w:hAnsi="Arial" w:cs="Arial"/>
                <w:color w:val="000000"/>
              </w:rPr>
              <w:t>Resubmission to request a Section 100 (Highly Specialised Drugs Program) Authority Required (STREAMLINED) listing for the treatment of non-functional GEP-NETs in adult patients with un-resectable locally advanced or metastatic disease.</w:t>
            </w:r>
          </w:p>
        </w:tc>
      </w:tr>
      <w:tr w:rsidR="00716F12"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07126E" w:rsidRPr="001C1D66" w:rsidRDefault="0007126E" w:rsidP="005A740C">
            <w:pPr>
              <w:rPr>
                <w:rFonts w:ascii="Arial" w:hAnsi="Arial" w:cs="Arial"/>
                <w:color w:val="000000"/>
              </w:rPr>
            </w:pPr>
            <w:r w:rsidRPr="001C1D66">
              <w:rPr>
                <w:rFonts w:ascii="Arial" w:hAnsi="Arial" w:cs="Arial"/>
                <w:color w:val="000000"/>
              </w:rPr>
              <w:t>Change to listing</w:t>
            </w:r>
            <w:r w:rsidRPr="001C1D66">
              <w:rPr>
                <w:rFonts w:ascii="Arial" w:hAnsi="Arial" w:cs="Arial"/>
                <w:color w:val="000000"/>
              </w:rPr>
              <w:br/>
            </w:r>
            <w:r w:rsidRPr="001C1D66">
              <w:rPr>
                <w:rFonts w:ascii="Arial" w:hAnsi="Arial" w:cs="Arial"/>
                <w:color w:val="000000"/>
              </w:rPr>
              <w:br/>
              <w:t>(Major Submission)</w:t>
            </w:r>
          </w:p>
        </w:tc>
        <w:tc>
          <w:tcPr>
            <w:tcW w:w="0" w:type="auto"/>
            <w:tcBorders>
              <w:top w:val="nil"/>
              <w:left w:val="nil"/>
              <w:bottom w:val="single" w:sz="4" w:space="0" w:color="auto"/>
              <w:right w:val="single" w:sz="4" w:space="0" w:color="auto"/>
            </w:tcBorders>
            <w:shd w:val="clear" w:color="auto" w:fill="auto"/>
          </w:tcPr>
          <w:p w:rsidR="0007126E" w:rsidRPr="001C1D66" w:rsidRDefault="0007126E" w:rsidP="005A740C">
            <w:pPr>
              <w:rPr>
                <w:rFonts w:ascii="Arial" w:hAnsi="Arial" w:cs="Arial"/>
                <w:color w:val="000000"/>
              </w:rPr>
            </w:pPr>
            <w:r w:rsidRPr="001C1D66">
              <w:rPr>
                <w:rFonts w:ascii="Arial" w:hAnsi="Arial" w:cs="Arial"/>
                <w:color w:val="000000"/>
              </w:rPr>
              <w:t xml:space="preserve">LENVATINIB </w:t>
            </w:r>
            <w:r w:rsidRPr="001C1D66">
              <w:rPr>
                <w:rFonts w:ascii="Arial" w:hAnsi="Arial" w:cs="Arial"/>
                <w:color w:val="000000"/>
              </w:rPr>
              <w:br/>
            </w:r>
            <w:r w:rsidRPr="001C1D66">
              <w:rPr>
                <w:rFonts w:ascii="Arial" w:hAnsi="Arial" w:cs="Arial"/>
                <w:color w:val="000000"/>
              </w:rPr>
              <w:br/>
              <w:t>Capsule 10 mg (as mesilate)</w:t>
            </w:r>
            <w:r w:rsidRPr="001C1D66">
              <w:rPr>
                <w:rFonts w:ascii="Arial" w:hAnsi="Arial" w:cs="Arial"/>
                <w:color w:val="000000"/>
              </w:rPr>
              <w:br/>
              <w:t>Capsule 4 mg (as mesilate)</w:t>
            </w:r>
            <w:r w:rsidRPr="001C1D66">
              <w:rPr>
                <w:rFonts w:ascii="Arial" w:hAnsi="Arial" w:cs="Arial"/>
                <w:color w:val="000000"/>
              </w:rPr>
              <w:br/>
            </w:r>
            <w:r w:rsidRPr="001C1D66">
              <w:rPr>
                <w:rFonts w:ascii="Arial" w:hAnsi="Arial" w:cs="Arial"/>
                <w:color w:val="000000"/>
              </w:rPr>
              <w:br/>
              <w:t>Lenvima®</w:t>
            </w:r>
            <w:r w:rsidRPr="001C1D66">
              <w:rPr>
                <w:rFonts w:ascii="Arial" w:hAnsi="Arial" w:cs="Arial"/>
                <w:color w:val="000000"/>
              </w:rPr>
              <w:br/>
            </w:r>
            <w:r w:rsidRPr="001C1D66">
              <w:rPr>
                <w:rFonts w:ascii="Arial" w:hAnsi="Arial" w:cs="Arial"/>
                <w:color w:val="000000"/>
              </w:rPr>
              <w:br/>
              <w:t>Eisai Australia Pty Ltd</w:t>
            </w:r>
          </w:p>
        </w:tc>
        <w:tc>
          <w:tcPr>
            <w:tcW w:w="0" w:type="auto"/>
            <w:tcBorders>
              <w:top w:val="nil"/>
              <w:left w:val="nil"/>
              <w:bottom w:val="single" w:sz="4" w:space="0" w:color="auto"/>
              <w:right w:val="single" w:sz="4" w:space="0" w:color="auto"/>
            </w:tcBorders>
            <w:shd w:val="clear" w:color="auto" w:fill="auto"/>
          </w:tcPr>
          <w:p w:rsidR="0007126E" w:rsidRPr="001C1D66" w:rsidRDefault="0007126E" w:rsidP="005A740C">
            <w:pPr>
              <w:rPr>
                <w:rFonts w:ascii="Arial" w:hAnsi="Arial" w:cs="Arial"/>
                <w:color w:val="000000"/>
              </w:rPr>
            </w:pPr>
            <w:r w:rsidRPr="001C1D66">
              <w:rPr>
                <w:rFonts w:ascii="Arial" w:hAnsi="Arial" w:cs="Arial"/>
                <w:color w:val="000000"/>
              </w:rPr>
              <w:t>Advanced renal cell carcinoma</w:t>
            </w:r>
          </w:p>
        </w:tc>
        <w:tc>
          <w:tcPr>
            <w:tcW w:w="0" w:type="auto"/>
            <w:tcBorders>
              <w:top w:val="nil"/>
              <w:left w:val="nil"/>
              <w:bottom w:val="single" w:sz="4" w:space="0" w:color="auto"/>
              <w:right w:val="single" w:sz="4" w:space="0" w:color="auto"/>
            </w:tcBorders>
            <w:shd w:val="clear" w:color="auto" w:fill="auto"/>
          </w:tcPr>
          <w:p w:rsidR="00E04C29" w:rsidRDefault="00E04C29" w:rsidP="00E04C29">
            <w:pPr>
              <w:rPr>
                <w:rFonts w:ascii="Arial" w:hAnsi="Arial" w:cs="Arial"/>
                <w:color w:val="000000"/>
              </w:rPr>
            </w:pPr>
            <w:r>
              <w:rPr>
                <w:rFonts w:ascii="Arial" w:hAnsi="Arial" w:cs="Arial"/>
                <w:color w:val="000000"/>
              </w:rPr>
              <w:t xml:space="preserve">To request </w:t>
            </w:r>
            <w:r w:rsidR="007B3ADF">
              <w:rPr>
                <w:rFonts w:ascii="Arial" w:hAnsi="Arial" w:cs="Arial"/>
                <w:color w:val="000000"/>
              </w:rPr>
              <w:t xml:space="preserve">an </w:t>
            </w:r>
            <w:r>
              <w:rPr>
                <w:rFonts w:ascii="Arial" w:hAnsi="Arial" w:cs="Arial"/>
                <w:color w:val="000000"/>
              </w:rPr>
              <w:t>Authority Required (STREAMLINED) listing for the treatment of patients with advanced renal cell carcinoma following treatment with at least one anti-angiogenic therapy.</w:t>
            </w:r>
          </w:p>
          <w:p w:rsidR="0007126E" w:rsidRPr="001C1D66" w:rsidRDefault="0007126E" w:rsidP="005A740C">
            <w:pPr>
              <w:rPr>
                <w:rFonts w:ascii="Arial" w:hAnsi="Arial" w:cs="Arial"/>
                <w:color w:val="000000"/>
              </w:rPr>
            </w:pPr>
          </w:p>
        </w:tc>
      </w:tr>
      <w:tr w:rsidR="00A15E2D"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A15E2D" w:rsidRDefault="00A15E2D">
            <w:pPr>
              <w:rPr>
                <w:rFonts w:ascii="Arial" w:hAnsi="Arial" w:cs="Arial"/>
                <w:color w:val="000000"/>
              </w:rPr>
            </w:pPr>
            <w:r>
              <w:rPr>
                <w:rFonts w:ascii="Arial" w:hAnsi="Arial" w:cs="Arial"/>
                <w:color w:val="000000"/>
              </w:rPr>
              <w:lastRenderedPageBreak/>
              <w:t>Change to listing</w:t>
            </w:r>
            <w:r>
              <w:rPr>
                <w:rFonts w:ascii="Arial" w:hAnsi="Arial" w:cs="Arial"/>
                <w:color w:val="000000"/>
              </w:rPr>
              <w:br/>
            </w:r>
            <w:r>
              <w:rPr>
                <w:rFonts w:ascii="Arial" w:hAnsi="Arial" w:cs="Arial"/>
                <w:color w:val="000000"/>
              </w:rPr>
              <w:br/>
              <w:t>(Minor Submission)</w:t>
            </w:r>
          </w:p>
        </w:tc>
        <w:tc>
          <w:tcPr>
            <w:tcW w:w="0" w:type="auto"/>
            <w:tcBorders>
              <w:top w:val="nil"/>
              <w:left w:val="nil"/>
              <w:bottom w:val="single" w:sz="4" w:space="0" w:color="auto"/>
              <w:right w:val="single" w:sz="4" w:space="0" w:color="auto"/>
            </w:tcBorders>
            <w:shd w:val="clear" w:color="auto" w:fill="auto"/>
          </w:tcPr>
          <w:p w:rsidR="00A15E2D" w:rsidRDefault="00A15E2D">
            <w:pPr>
              <w:rPr>
                <w:rFonts w:ascii="Arial" w:hAnsi="Arial" w:cs="Arial"/>
                <w:color w:val="000000"/>
              </w:rPr>
            </w:pPr>
            <w:r>
              <w:rPr>
                <w:rFonts w:ascii="Arial" w:hAnsi="Arial" w:cs="Arial"/>
                <w:color w:val="000000"/>
              </w:rPr>
              <w:t>MEPOLIZUMAB</w:t>
            </w:r>
            <w:r>
              <w:rPr>
                <w:rFonts w:ascii="Arial" w:hAnsi="Arial" w:cs="Arial"/>
                <w:color w:val="000000"/>
              </w:rPr>
              <w:br/>
            </w:r>
            <w:r>
              <w:rPr>
                <w:rFonts w:ascii="Arial" w:hAnsi="Arial" w:cs="Arial"/>
                <w:color w:val="000000"/>
              </w:rPr>
              <w:br/>
              <w:t>Powder for injection 100 mg</w:t>
            </w:r>
            <w:r>
              <w:rPr>
                <w:rFonts w:ascii="Arial" w:hAnsi="Arial" w:cs="Arial"/>
                <w:color w:val="000000"/>
              </w:rPr>
              <w:br/>
            </w:r>
            <w:r>
              <w:rPr>
                <w:rFonts w:ascii="Arial" w:hAnsi="Arial" w:cs="Arial"/>
                <w:color w:val="000000"/>
              </w:rPr>
              <w:br/>
              <w:t>Nucala®</w:t>
            </w:r>
            <w:r>
              <w:rPr>
                <w:rFonts w:ascii="Arial" w:hAnsi="Arial" w:cs="Arial"/>
                <w:color w:val="000000"/>
              </w:rPr>
              <w:br/>
            </w:r>
            <w:r>
              <w:rPr>
                <w:rFonts w:ascii="Arial" w:hAnsi="Arial" w:cs="Arial"/>
                <w:color w:val="000000"/>
              </w:rPr>
              <w:br/>
              <w:t>GlaxoSmithKline Australia Pty Ltd</w:t>
            </w:r>
          </w:p>
        </w:tc>
        <w:tc>
          <w:tcPr>
            <w:tcW w:w="0" w:type="auto"/>
            <w:tcBorders>
              <w:top w:val="nil"/>
              <w:left w:val="nil"/>
              <w:bottom w:val="single" w:sz="4" w:space="0" w:color="auto"/>
              <w:right w:val="single" w:sz="4" w:space="0" w:color="auto"/>
            </w:tcBorders>
            <w:shd w:val="clear" w:color="auto" w:fill="auto"/>
          </w:tcPr>
          <w:p w:rsidR="00A15E2D" w:rsidRDefault="00A15E2D">
            <w:pPr>
              <w:rPr>
                <w:rFonts w:ascii="Arial" w:hAnsi="Arial" w:cs="Arial"/>
                <w:color w:val="000000"/>
              </w:rPr>
            </w:pPr>
            <w:r>
              <w:rPr>
                <w:rFonts w:ascii="Arial" w:hAnsi="Arial" w:cs="Arial"/>
                <w:color w:val="000000"/>
              </w:rPr>
              <w:t>Uncontrolled severe eosinophilic asthma</w:t>
            </w:r>
          </w:p>
        </w:tc>
        <w:tc>
          <w:tcPr>
            <w:tcW w:w="0" w:type="auto"/>
            <w:tcBorders>
              <w:top w:val="nil"/>
              <w:left w:val="nil"/>
              <w:bottom w:val="single" w:sz="4" w:space="0" w:color="auto"/>
              <w:right w:val="single" w:sz="4" w:space="0" w:color="auto"/>
            </w:tcBorders>
            <w:shd w:val="clear" w:color="auto" w:fill="auto"/>
          </w:tcPr>
          <w:p w:rsidR="00A15E2D" w:rsidRDefault="00A15E2D" w:rsidP="00D16D45">
            <w:pPr>
              <w:rPr>
                <w:rFonts w:ascii="Arial" w:hAnsi="Arial" w:cs="Arial"/>
                <w:color w:val="000000"/>
              </w:rPr>
            </w:pPr>
            <w:r>
              <w:rPr>
                <w:rFonts w:ascii="Arial" w:hAnsi="Arial" w:cs="Arial"/>
                <w:color w:val="000000"/>
              </w:rPr>
              <w:t xml:space="preserve">To request an extension to the duration </w:t>
            </w:r>
            <w:r w:rsidR="002479A1">
              <w:rPr>
                <w:rFonts w:ascii="Arial" w:hAnsi="Arial" w:cs="Arial"/>
                <w:color w:val="000000"/>
              </w:rPr>
              <w:t>that</w:t>
            </w:r>
            <w:r>
              <w:rPr>
                <w:rFonts w:ascii="Arial" w:hAnsi="Arial" w:cs="Arial"/>
                <w:color w:val="000000"/>
              </w:rPr>
              <w:t xml:space="preserve"> eosinophil test results </w:t>
            </w:r>
            <w:r w:rsidR="00D16D45">
              <w:rPr>
                <w:rFonts w:ascii="Arial" w:hAnsi="Arial" w:cs="Arial"/>
                <w:color w:val="000000"/>
              </w:rPr>
              <w:t xml:space="preserve">are considered valid to support </w:t>
            </w:r>
            <w:r>
              <w:rPr>
                <w:rFonts w:ascii="Arial" w:hAnsi="Arial" w:cs="Arial"/>
                <w:color w:val="000000"/>
              </w:rPr>
              <w:t>initial access to PBS-subsidised mepolizumab.</w:t>
            </w:r>
          </w:p>
        </w:tc>
      </w:tr>
      <w:tr w:rsidR="00716F12"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07126E" w:rsidRPr="001C1D66" w:rsidRDefault="0007126E" w:rsidP="00C30F1B">
            <w:pPr>
              <w:rPr>
                <w:rFonts w:ascii="Arial" w:hAnsi="Arial" w:cs="Arial"/>
                <w:color w:val="000000"/>
              </w:rPr>
            </w:pPr>
            <w:r w:rsidRPr="001C1D66">
              <w:rPr>
                <w:rFonts w:ascii="Arial" w:hAnsi="Arial" w:cs="Arial"/>
                <w:color w:val="000000"/>
              </w:rPr>
              <w:t>New listing</w:t>
            </w:r>
            <w:r w:rsidRPr="001C1D66">
              <w:rPr>
                <w:rFonts w:ascii="Arial" w:hAnsi="Arial" w:cs="Arial"/>
                <w:color w:val="000000"/>
              </w:rPr>
              <w:br/>
            </w:r>
            <w:r w:rsidRPr="001C1D66">
              <w:rPr>
                <w:rFonts w:ascii="Arial" w:hAnsi="Arial" w:cs="Arial"/>
                <w:color w:val="000000"/>
              </w:rPr>
              <w:br/>
              <w:t>(Major Submission)</w:t>
            </w:r>
          </w:p>
        </w:tc>
        <w:tc>
          <w:tcPr>
            <w:tcW w:w="0" w:type="auto"/>
            <w:tcBorders>
              <w:top w:val="nil"/>
              <w:left w:val="nil"/>
              <w:bottom w:val="single" w:sz="4" w:space="0" w:color="auto"/>
              <w:right w:val="single" w:sz="4" w:space="0" w:color="auto"/>
            </w:tcBorders>
            <w:shd w:val="clear" w:color="auto" w:fill="auto"/>
          </w:tcPr>
          <w:p w:rsidR="0007126E" w:rsidRPr="001C1D66" w:rsidRDefault="0007126E" w:rsidP="00C30F1B">
            <w:pPr>
              <w:rPr>
                <w:rFonts w:ascii="Arial" w:hAnsi="Arial" w:cs="Arial"/>
                <w:color w:val="000000"/>
              </w:rPr>
            </w:pPr>
            <w:r w:rsidRPr="001C1D66">
              <w:rPr>
                <w:rFonts w:ascii="Arial" w:hAnsi="Arial" w:cs="Arial"/>
                <w:color w:val="000000"/>
              </w:rPr>
              <w:t>MIDOSTAURIN</w:t>
            </w:r>
            <w:r w:rsidRPr="001C1D66">
              <w:rPr>
                <w:rFonts w:ascii="Arial" w:hAnsi="Arial" w:cs="Arial"/>
                <w:color w:val="000000"/>
              </w:rPr>
              <w:br/>
            </w:r>
            <w:r w:rsidRPr="001C1D66">
              <w:rPr>
                <w:rFonts w:ascii="Arial" w:hAnsi="Arial" w:cs="Arial"/>
                <w:color w:val="000000"/>
              </w:rPr>
              <w:br/>
              <w:t>Capsule 25 mg</w:t>
            </w:r>
            <w:r w:rsidRPr="001C1D66">
              <w:rPr>
                <w:rFonts w:ascii="Arial" w:hAnsi="Arial" w:cs="Arial"/>
                <w:color w:val="000000"/>
              </w:rPr>
              <w:br/>
            </w:r>
            <w:r w:rsidRPr="001C1D66">
              <w:rPr>
                <w:rFonts w:ascii="Arial" w:hAnsi="Arial" w:cs="Arial"/>
                <w:color w:val="000000"/>
              </w:rPr>
              <w:br/>
              <w:t>Rydapt®</w:t>
            </w:r>
            <w:r w:rsidRPr="001C1D66">
              <w:rPr>
                <w:rFonts w:ascii="Arial" w:hAnsi="Arial" w:cs="Arial"/>
                <w:color w:val="000000"/>
              </w:rPr>
              <w:br/>
            </w:r>
            <w:r w:rsidRPr="001C1D66">
              <w:rPr>
                <w:rFonts w:ascii="Arial" w:hAnsi="Arial" w:cs="Arial"/>
                <w:color w:val="000000"/>
              </w:rPr>
              <w:br/>
              <w:t>Novartis Pharmaceuticals Australia Pty Ltd</w:t>
            </w:r>
          </w:p>
        </w:tc>
        <w:tc>
          <w:tcPr>
            <w:tcW w:w="0" w:type="auto"/>
            <w:tcBorders>
              <w:top w:val="nil"/>
              <w:left w:val="nil"/>
              <w:bottom w:val="single" w:sz="4" w:space="0" w:color="auto"/>
              <w:right w:val="single" w:sz="4" w:space="0" w:color="auto"/>
            </w:tcBorders>
            <w:shd w:val="clear" w:color="auto" w:fill="auto"/>
          </w:tcPr>
          <w:p w:rsidR="0007126E" w:rsidRPr="001C1D66" w:rsidRDefault="0007126E" w:rsidP="00C30F1B">
            <w:pPr>
              <w:rPr>
                <w:rFonts w:ascii="Arial" w:hAnsi="Arial" w:cs="Arial"/>
                <w:color w:val="000000"/>
              </w:rPr>
            </w:pPr>
            <w:r w:rsidRPr="001C1D66">
              <w:rPr>
                <w:rFonts w:ascii="Arial" w:hAnsi="Arial" w:cs="Arial"/>
                <w:color w:val="000000"/>
              </w:rPr>
              <w:t>Acute myeloid leukaemia (AML)</w:t>
            </w:r>
          </w:p>
        </w:tc>
        <w:tc>
          <w:tcPr>
            <w:tcW w:w="0" w:type="auto"/>
            <w:tcBorders>
              <w:top w:val="nil"/>
              <w:left w:val="nil"/>
              <w:bottom w:val="single" w:sz="4" w:space="0" w:color="auto"/>
              <w:right w:val="single" w:sz="4" w:space="0" w:color="auto"/>
            </w:tcBorders>
            <w:shd w:val="clear" w:color="auto" w:fill="auto"/>
          </w:tcPr>
          <w:p w:rsidR="00E04C29" w:rsidRDefault="00E04C29" w:rsidP="00E04C29">
            <w:pPr>
              <w:rPr>
                <w:rFonts w:ascii="Arial" w:hAnsi="Arial" w:cs="Arial"/>
              </w:rPr>
            </w:pPr>
            <w:r>
              <w:rPr>
                <w:rFonts w:ascii="Arial" w:hAnsi="Arial" w:cs="Arial"/>
              </w:rPr>
              <w:t>To request a Section 100 (Highly Specialised Drugs Program)</w:t>
            </w:r>
            <w:r w:rsidR="00EF1F17">
              <w:rPr>
                <w:rFonts w:ascii="Arial" w:hAnsi="Arial" w:cs="Arial"/>
              </w:rPr>
              <w:t xml:space="preserve"> Authority Required</w:t>
            </w:r>
            <w:r>
              <w:rPr>
                <w:rFonts w:ascii="Arial" w:hAnsi="Arial" w:cs="Arial"/>
              </w:rPr>
              <w:t xml:space="preserve"> listing of midostaurin for the treatment of patients with newly diagnosed FMS-like tyrosine kinase 3 (FLT3) mutation positive AML.</w:t>
            </w:r>
          </w:p>
          <w:p w:rsidR="0007126E" w:rsidRPr="001C1D66" w:rsidRDefault="0007126E" w:rsidP="00C30F1B">
            <w:pPr>
              <w:rPr>
                <w:rFonts w:ascii="Arial" w:hAnsi="Arial" w:cs="Arial"/>
                <w:color w:val="000000"/>
              </w:rPr>
            </w:pPr>
          </w:p>
        </w:tc>
      </w:tr>
      <w:tr w:rsidR="00856172"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856172" w:rsidRDefault="00856172">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(Minor Submission)</w:t>
            </w:r>
          </w:p>
        </w:tc>
        <w:tc>
          <w:tcPr>
            <w:tcW w:w="0" w:type="auto"/>
            <w:tcBorders>
              <w:top w:val="nil"/>
              <w:left w:val="nil"/>
              <w:bottom w:val="single" w:sz="4" w:space="0" w:color="auto"/>
              <w:right w:val="single" w:sz="4" w:space="0" w:color="auto"/>
            </w:tcBorders>
            <w:shd w:val="clear" w:color="auto" w:fill="auto"/>
          </w:tcPr>
          <w:p w:rsidR="00856172" w:rsidRDefault="00856172">
            <w:pPr>
              <w:rPr>
                <w:rFonts w:ascii="Arial" w:hAnsi="Arial" w:cs="Arial"/>
                <w:color w:val="000000"/>
              </w:rPr>
            </w:pPr>
            <w:r>
              <w:rPr>
                <w:rFonts w:ascii="Arial" w:hAnsi="Arial" w:cs="Arial"/>
                <w:color w:val="000000"/>
              </w:rPr>
              <w:t>MIGALASTAT</w:t>
            </w:r>
            <w:r>
              <w:rPr>
                <w:rFonts w:ascii="Arial" w:hAnsi="Arial" w:cs="Arial"/>
                <w:color w:val="000000"/>
              </w:rPr>
              <w:br/>
            </w:r>
            <w:r>
              <w:rPr>
                <w:rFonts w:ascii="Arial" w:hAnsi="Arial" w:cs="Arial"/>
                <w:color w:val="000000"/>
              </w:rPr>
              <w:br/>
              <w:t>Capsule containing migalastat hydrochloride 150 mg</w:t>
            </w:r>
            <w:r>
              <w:rPr>
                <w:rFonts w:ascii="Arial" w:hAnsi="Arial" w:cs="Arial"/>
                <w:color w:val="000000"/>
              </w:rPr>
              <w:br/>
            </w:r>
            <w:r>
              <w:rPr>
                <w:rFonts w:ascii="Arial" w:hAnsi="Arial" w:cs="Arial"/>
                <w:color w:val="000000"/>
              </w:rPr>
              <w:br/>
              <w:t>Galafold®</w:t>
            </w:r>
            <w:r>
              <w:rPr>
                <w:rFonts w:ascii="Arial" w:hAnsi="Arial" w:cs="Arial"/>
                <w:color w:val="000000"/>
              </w:rPr>
              <w:br/>
            </w:r>
            <w:r>
              <w:rPr>
                <w:rFonts w:ascii="Arial" w:hAnsi="Arial" w:cs="Arial"/>
                <w:color w:val="000000"/>
              </w:rPr>
              <w:br/>
              <w:t>Amicus Therapeutics</w:t>
            </w:r>
          </w:p>
        </w:tc>
        <w:tc>
          <w:tcPr>
            <w:tcW w:w="0" w:type="auto"/>
            <w:tcBorders>
              <w:top w:val="nil"/>
              <w:left w:val="nil"/>
              <w:bottom w:val="single" w:sz="4" w:space="0" w:color="auto"/>
              <w:right w:val="single" w:sz="4" w:space="0" w:color="auto"/>
            </w:tcBorders>
            <w:shd w:val="clear" w:color="auto" w:fill="auto"/>
          </w:tcPr>
          <w:p w:rsidR="00856172" w:rsidRDefault="00856172">
            <w:pPr>
              <w:rPr>
                <w:rFonts w:ascii="Arial" w:hAnsi="Arial" w:cs="Arial"/>
                <w:color w:val="000000"/>
              </w:rPr>
            </w:pPr>
            <w:r>
              <w:rPr>
                <w:rFonts w:ascii="Arial" w:hAnsi="Arial" w:cs="Arial"/>
                <w:color w:val="000000"/>
              </w:rPr>
              <w:t>Fabry disease</w:t>
            </w:r>
          </w:p>
        </w:tc>
        <w:tc>
          <w:tcPr>
            <w:tcW w:w="0" w:type="auto"/>
            <w:tcBorders>
              <w:top w:val="nil"/>
              <w:left w:val="nil"/>
              <w:bottom w:val="single" w:sz="4" w:space="0" w:color="auto"/>
              <w:right w:val="single" w:sz="4" w:space="0" w:color="auto"/>
            </w:tcBorders>
            <w:shd w:val="clear" w:color="auto" w:fill="auto"/>
          </w:tcPr>
          <w:p w:rsidR="00856172" w:rsidRDefault="00856172" w:rsidP="00F96063">
            <w:pPr>
              <w:rPr>
                <w:rFonts w:ascii="Arial" w:hAnsi="Arial" w:cs="Arial"/>
                <w:color w:val="000000"/>
              </w:rPr>
            </w:pPr>
            <w:r>
              <w:rPr>
                <w:rFonts w:ascii="Arial" w:hAnsi="Arial" w:cs="Arial"/>
                <w:color w:val="000000"/>
              </w:rPr>
              <w:t>Resubmission to request a Section 100 (Highly Specialised Drug) Authority Required listing for the treatment of Fabry disease.</w:t>
            </w:r>
          </w:p>
        </w:tc>
      </w:tr>
      <w:tr w:rsidR="00716F12"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07126E" w:rsidRPr="001C1D66" w:rsidRDefault="0007126E" w:rsidP="005A740C">
            <w:pPr>
              <w:rPr>
                <w:rFonts w:ascii="Arial" w:hAnsi="Arial" w:cs="Arial"/>
                <w:color w:val="000000"/>
              </w:rPr>
            </w:pPr>
            <w:r w:rsidRPr="001C1D66">
              <w:rPr>
                <w:rFonts w:ascii="Arial" w:hAnsi="Arial" w:cs="Arial"/>
                <w:color w:val="000000"/>
              </w:rPr>
              <w:lastRenderedPageBreak/>
              <w:t>Change to listing</w:t>
            </w:r>
            <w:r w:rsidRPr="001C1D66">
              <w:rPr>
                <w:rFonts w:ascii="Arial" w:hAnsi="Arial" w:cs="Arial"/>
                <w:color w:val="000000"/>
              </w:rPr>
              <w:br/>
            </w:r>
            <w:r w:rsidRPr="001C1D66">
              <w:rPr>
                <w:rFonts w:ascii="Arial" w:hAnsi="Arial" w:cs="Arial"/>
                <w:color w:val="000000"/>
              </w:rPr>
              <w:br/>
              <w:t>(Major Submission)</w:t>
            </w:r>
          </w:p>
        </w:tc>
        <w:tc>
          <w:tcPr>
            <w:tcW w:w="0" w:type="auto"/>
            <w:tcBorders>
              <w:top w:val="nil"/>
              <w:left w:val="nil"/>
              <w:bottom w:val="single" w:sz="4" w:space="0" w:color="auto"/>
              <w:right w:val="single" w:sz="4" w:space="0" w:color="auto"/>
            </w:tcBorders>
            <w:shd w:val="clear" w:color="auto" w:fill="auto"/>
          </w:tcPr>
          <w:p w:rsidR="00410A14" w:rsidRPr="00410A14" w:rsidRDefault="0007126E" w:rsidP="00410A14">
            <w:pPr>
              <w:rPr>
                <w:rFonts w:ascii="Arial" w:hAnsi="Arial" w:cs="Arial"/>
                <w:color w:val="000000"/>
              </w:rPr>
            </w:pPr>
            <w:r w:rsidRPr="001C1D66">
              <w:rPr>
                <w:rFonts w:ascii="Arial" w:hAnsi="Arial" w:cs="Arial"/>
                <w:color w:val="000000"/>
              </w:rPr>
              <w:t xml:space="preserve">NIVOLUMAB </w:t>
            </w:r>
            <w:r w:rsidRPr="001C1D66">
              <w:rPr>
                <w:rFonts w:ascii="Arial" w:hAnsi="Arial" w:cs="Arial"/>
                <w:color w:val="000000"/>
              </w:rPr>
              <w:br/>
            </w:r>
            <w:r w:rsidRPr="001C1D66">
              <w:rPr>
                <w:rFonts w:ascii="Arial" w:hAnsi="Arial" w:cs="Arial"/>
                <w:color w:val="000000"/>
              </w:rPr>
              <w:br/>
            </w:r>
            <w:r w:rsidR="00410A14" w:rsidRPr="00410A14">
              <w:rPr>
                <w:rFonts w:ascii="Arial" w:hAnsi="Arial" w:cs="Arial"/>
                <w:color w:val="000000"/>
              </w:rPr>
              <w:t>Injection concentrate for I.V. infusion 40 mg in 4 mL</w:t>
            </w:r>
          </w:p>
          <w:p w:rsidR="0007126E" w:rsidRPr="001C1D66" w:rsidRDefault="00410A14" w:rsidP="00410A14">
            <w:pPr>
              <w:rPr>
                <w:rFonts w:ascii="Arial" w:hAnsi="Arial" w:cs="Arial"/>
                <w:color w:val="000000"/>
              </w:rPr>
            </w:pPr>
            <w:r w:rsidRPr="00410A14">
              <w:rPr>
                <w:rFonts w:ascii="Arial" w:hAnsi="Arial" w:cs="Arial"/>
                <w:color w:val="000000"/>
              </w:rPr>
              <w:t>Injection concentrate for I.V. infusion 100 mg in 10 mL</w:t>
            </w:r>
            <w:r w:rsidR="0007126E" w:rsidRPr="001C1D66">
              <w:rPr>
                <w:rFonts w:ascii="Arial" w:hAnsi="Arial" w:cs="Arial"/>
                <w:color w:val="000000"/>
              </w:rPr>
              <w:br/>
            </w:r>
            <w:r w:rsidR="0007126E" w:rsidRPr="001C1D66">
              <w:rPr>
                <w:rFonts w:ascii="Arial" w:hAnsi="Arial" w:cs="Arial"/>
                <w:color w:val="000000"/>
              </w:rPr>
              <w:br/>
              <w:t>Opdivo®</w:t>
            </w:r>
            <w:r w:rsidR="0007126E" w:rsidRPr="001C1D66">
              <w:rPr>
                <w:rFonts w:ascii="Arial" w:hAnsi="Arial" w:cs="Arial"/>
                <w:color w:val="000000"/>
              </w:rPr>
              <w:br/>
            </w:r>
            <w:r w:rsidR="0007126E" w:rsidRPr="001C1D66">
              <w:rPr>
                <w:rFonts w:ascii="Arial" w:hAnsi="Arial" w:cs="Arial"/>
                <w:color w:val="000000"/>
              </w:rPr>
              <w:br/>
              <w:t>Bristol-Myers Squibb Australia Pty Ltd</w:t>
            </w:r>
          </w:p>
        </w:tc>
        <w:tc>
          <w:tcPr>
            <w:tcW w:w="0" w:type="auto"/>
            <w:tcBorders>
              <w:top w:val="nil"/>
              <w:left w:val="nil"/>
              <w:bottom w:val="single" w:sz="4" w:space="0" w:color="auto"/>
              <w:right w:val="single" w:sz="4" w:space="0" w:color="auto"/>
            </w:tcBorders>
            <w:shd w:val="clear" w:color="auto" w:fill="auto"/>
          </w:tcPr>
          <w:p w:rsidR="0007126E" w:rsidRPr="001C1D66" w:rsidRDefault="0007126E" w:rsidP="005A740C">
            <w:pPr>
              <w:rPr>
                <w:rFonts w:ascii="Arial" w:hAnsi="Arial" w:cs="Arial"/>
                <w:color w:val="000000"/>
              </w:rPr>
            </w:pPr>
            <w:r w:rsidRPr="001C1D66">
              <w:rPr>
                <w:rFonts w:ascii="Arial" w:hAnsi="Arial" w:cs="Arial"/>
                <w:color w:val="000000"/>
              </w:rPr>
              <w:t>Squamous cell carcinoma for the head and neck (SCCHN)</w:t>
            </w:r>
          </w:p>
        </w:tc>
        <w:tc>
          <w:tcPr>
            <w:tcW w:w="0" w:type="auto"/>
            <w:tcBorders>
              <w:top w:val="nil"/>
              <w:left w:val="nil"/>
              <w:bottom w:val="single" w:sz="4" w:space="0" w:color="auto"/>
              <w:right w:val="single" w:sz="4" w:space="0" w:color="auto"/>
            </w:tcBorders>
            <w:shd w:val="clear" w:color="auto" w:fill="auto"/>
          </w:tcPr>
          <w:p w:rsidR="00E04C29" w:rsidRDefault="00E04C29" w:rsidP="00E04C29">
            <w:pPr>
              <w:rPr>
                <w:rFonts w:ascii="Arial" w:hAnsi="Arial" w:cs="Arial"/>
                <w:color w:val="000000"/>
              </w:rPr>
            </w:pPr>
            <w:r>
              <w:rPr>
                <w:rFonts w:ascii="Arial" w:hAnsi="Arial" w:cs="Arial"/>
                <w:color w:val="000000"/>
              </w:rPr>
              <w:t xml:space="preserve">To request a Section 100 </w:t>
            </w:r>
            <w:r w:rsidR="00FB70AF">
              <w:rPr>
                <w:rFonts w:ascii="Arial" w:hAnsi="Arial" w:cs="Arial"/>
                <w:color w:val="000000"/>
              </w:rPr>
              <w:t>(</w:t>
            </w:r>
            <w:r>
              <w:rPr>
                <w:rFonts w:ascii="Arial" w:hAnsi="Arial" w:cs="Arial"/>
                <w:color w:val="000000"/>
              </w:rPr>
              <w:t>Efficient Funding of Chemotherapy</w:t>
            </w:r>
            <w:r w:rsidR="00FB70AF">
              <w:rPr>
                <w:rFonts w:ascii="Arial" w:hAnsi="Arial" w:cs="Arial"/>
                <w:color w:val="000000"/>
              </w:rPr>
              <w:t>)</w:t>
            </w:r>
            <w:r>
              <w:rPr>
                <w:rFonts w:ascii="Arial" w:hAnsi="Arial" w:cs="Arial"/>
                <w:color w:val="000000"/>
              </w:rPr>
              <w:t xml:space="preserve"> Authority Required (STREAMLINED) listing for the treatment of patients with squamous cell carcinoma of</w:t>
            </w:r>
            <w:r w:rsidR="001E3424">
              <w:rPr>
                <w:rFonts w:ascii="Arial" w:hAnsi="Arial" w:cs="Arial"/>
                <w:color w:val="000000"/>
              </w:rPr>
              <w:t xml:space="preserve"> the head and neck (SCCHN) </w:t>
            </w:r>
            <w:r w:rsidR="00883B95">
              <w:rPr>
                <w:rFonts w:ascii="Arial" w:hAnsi="Arial" w:cs="Arial"/>
                <w:color w:val="000000"/>
              </w:rPr>
              <w:t xml:space="preserve">that </w:t>
            </w:r>
            <w:r w:rsidR="001E3424">
              <w:rPr>
                <w:rFonts w:ascii="Arial" w:hAnsi="Arial" w:cs="Arial"/>
                <w:color w:val="000000"/>
              </w:rPr>
              <w:t>progress</w:t>
            </w:r>
            <w:r w:rsidR="00883B95">
              <w:rPr>
                <w:rFonts w:ascii="Arial" w:hAnsi="Arial" w:cs="Arial"/>
                <w:color w:val="000000"/>
              </w:rPr>
              <w:t>es</w:t>
            </w:r>
            <w:r w:rsidR="001E3424">
              <w:rPr>
                <w:rFonts w:ascii="Arial" w:hAnsi="Arial" w:cs="Arial"/>
                <w:color w:val="000000"/>
              </w:rPr>
              <w:t xml:space="preserve"> </w:t>
            </w:r>
            <w:r>
              <w:rPr>
                <w:rFonts w:ascii="Arial" w:hAnsi="Arial" w:cs="Arial"/>
                <w:color w:val="000000"/>
              </w:rPr>
              <w:t>within 6 month</w:t>
            </w:r>
            <w:r w:rsidR="007B3ADF">
              <w:rPr>
                <w:rFonts w:ascii="Arial" w:hAnsi="Arial" w:cs="Arial"/>
                <w:color w:val="000000"/>
              </w:rPr>
              <w:t>s</w:t>
            </w:r>
            <w:r>
              <w:rPr>
                <w:rFonts w:ascii="Arial" w:hAnsi="Arial" w:cs="Arial"/>
                <w:color w:val="000000"/>
              </w:rPr>
              <w:t xml:space="preserve"> following platinum-based therapy. </w:t>
            </w:r>
          </w:p>
          <w:p w:rsidR="0007126E" w:rsidRPr="001C1D66" w:rsidRDefault="0007126E" w:rsidP="005A740C">
            <w:pPr>
              <w:rPr>
                <w:rFonts w:ascii="Arial" w:hAnsi="Arial" w:cs="Arial"/>
                <w:color w:val="000000"/>
              </w:rPr>
            </w:pPr>
          </w:p>
        </w:tc>
      </w:tr>
      <w:tr w:rsidR="00716F12"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07126E" w:rsidRDefault="0007126E" w:rsidP="005A740C">
            <w:pPr>
              <w:rPr>
                <w:rFonts w:ascii="Arial" w:hAnsi="Arial" w:cs="Arial"/>
                <w:color w:val="000000"/>
              </w:rPr>
            </w:pPr>
            <w:r w:rsidRPr="001C1D66">
              <w:rPr>
                <w:rFonts w:ascii="Arial" w:hAnsi="Arial" w:cs="Arial"/>
                <w:color w:val="000000"/>
              </w:rPr>
              <w:t>Change to listing</w:t>
            </w:r>
            <w:r w:rsidRPr="001C1D66">
              <w:rPr>
                <w:rFonts w:ascii="Arial" w:hAnsi="Arial" w:cs="Arial"/>
                <w:color w:val="000000"/>
              </w:rPr>
              <w:br/>
            </w:r>
            <w:r w:rsidRPr="001C1D66">
              <w:rPr>
                <w:rFonts w:ascii="Arial" w:hAnsi="Arial" w:cs="Arial"/>
                <w:color w:val="000000"/>
              </w:rPr>
              <w:br/>
              <w:t>(Major Submission)</w:t>
            </w:r>
          </w:p>
          <w:p w:rsidR="00C25E65" w:rsidRDefault="00C25E65" w:rsidP="005A740C">
            <w:pPr>
              <w:rPr>
                <w:rFonts w:ascii="Arial" w:hAnsi="Arial" w:cs="Arial"/>
                <w:color w:val="000000"/>
              </w:rPr>
            </w:pPr>
          </w:p>
          <w:p w:rsidR="00C25E65" w:rsidRPr="001C1D66" w:rsidRDefault="00C25E65" w:rsidP="005A740C">
            <w:pPr>
              <w:rPr>
                <w:rFonts w:ascii="Arial" w:hAnsi="Arial" w:cs="Arial"/>
                <w:color w:val="000000"/>
              </w:rPr>
            </w:pPr>
            <w:r>
              <w:rPr>
                <w:rFonts w:ascii="Arial" w:hAnsi="Arial" w:cs="Arial"/>
                <w:color w:val="000000"/>
              </w:rPr>
              <w:t>WITHDRAWN</w:t>
            </w:r>
          </w:p>
        </w:tc>
        <w:tc>
          <w:tcPr>
            <w:tcW w:w="0" w:type="auto"/>
            <w:tcBorders>
              <w:top w:val="nil"/>
              <w:left w:val="nil"/>
              <w:bottom w:val="single" w:sz="4" w:space="0" w:color="auto"/>
              <w:right w:val="single" w:sz="4" w:space="0" w:color="auto"/>
            </w:tcBorders>
            <w:shd w:val="clear" w:color="auto" w:fill="auto"/>
          </w:tcPr>
          <w:p w:rsidR="00410A14" w:rsidRPr="00410A14" w:rsidRDefault="0007126E" w:rsidP="00410A14">
            <w:pPr>
              <w:rPr>
                <w:rFonts w:ascii="Arial" w:hAnsi="Arial" w:cs="Arial"/>
                <w:color w:val="000000"/>
              </w:rPr>
            </w:pPr>
            <w:r w:rsidRPr="001C1D66">
              <w:rPr>
                <w:rFonts w:ascii="Arial" w:hAnsi="Arial" w:cs="Arial"/>
                <w:color w:val="000000"/>
              </w:rPr>
              <w:t xml:space="preserve">NIVOLUMAB </w:t>
            </w:r>
            <w:r w:rsidRPr="001C1D66">
              <w:rPr>
                <w:rFonts w:ascii="Arial" w:hAnsi="Arial" w:cs="Arial"/>
                <w:color w:val="000000"/>
              </w:rPr>
              <w:br/>
            </w:r>
            <w:r w:rsidRPr="001C1D66">
              <w:rPr>
                <w:rFonts w:ascii="Arial" w:hAnsi="Arial" w:cs="Arial"/>
                <w:color w:val="000000"/>
              </w:rPr>
              <w:br/>
            </w:r>
            <w:r w:rsidR="00410A14" w:rsidRPr="00410A14">
              <w:rPr>
                <w:rFonts w:ascii="Arial" w:hAnsi="Arial" w:cs="Arial"/>
                <w:color w:val="000000"/>
              </w:rPr>
              <w:t>Injection concentrate for I.V. infusion 40 mg in 4 mL</w:t>
            </w:r>
          </w:p>
          <w:p w:rsidR="0007126E" w:rsidRPr="001C1D66" w:rsidRDefault="00410A14" w:rsidP="00410A14">
            <w:pPr>
              <w:rPr>
                <w:rFonts w:ascii="Arial" w:hAnsi="Arial" w:cs="Arial"/>
                <w:color w:val="000000"/>
              </w:rPr>
            </w:pPr>
            <w:r w:rsidRPr="00410A14">
              <w:rPr>
                <w:rFonts w:ascii="Arial" w:hAnsi="Arial" w:cs="Arial"/>
                <w:color w:val="000000"/>
              </w:rPr>
              <w:t>Injection concentrate for I.V. infusion 100 mg in 10 mL</w:t>
            </w:r>
            <w:r w:rsidR="0007126E" w:rsidRPr="001C1D66">
              <w:rPr>
                <w:rFonts w:ascii="Arial" w:hAnsi="Arial" w:cs="Arial"/>
                <w:color w:val="000000"/>
              </w:rPr>
              <w:br/>
            </w:r>
            <w:r w:rsidR="0007126E" w:rsidRPr="001C1D66">
              <w:rPr>
                <w:rFonts w:ascii="Arial" w:hAnsi="Arial" w:cs="Arial"/>
                <w:color w:val="000000"/>
              </w:rPr>
              <w:br/>
              <w:t xml:space="preserve">Opdivo® </w:t>
            </w:r>
            <w:r w:rsidR="0007126E" w:rsidRPr="001C1D66">
              <w:rPr>
                <w:rFonts w:ascii="Arial" w:hAnsi="Arial" w:cs="Arial"/>
                <w:color w:val="000000"/>
              </w:rPr>
              <w:br/>
            </w:r>
            <w:r w:rsidR="0007126E" w:rsidRPr="001C1D66">
              <w:rPr>
                <w:rFonts w:ascii="Arial" w:hAnsi="Arial" w:cs="Arial"/>
                <w:color w:val="000000"/>
              </w:rPr>
              <w:br/>
              <w:t>Bristol-Myers Squibb Australia Pty Ltd</w:t>
            </w:r>
          </w:p>
        </w:tc>
        <w:tc>
          <w:tcPr>
            <w:tcW w:w="0" w:type="auto"/>
            <w:tcBorders>
              <w:top w:val="nil"/>
              <w:left w:val="nil"/>
              <w:bottom w:val="single" w:sz="4" w:space="0" w:color="auto"/>
              <w:right w:val="single" w:sz="4" w:space="0" w:color="auto"/>
            </w:tcBorders>
            <w:shd w:val="clear" w:color="auto" w:fill="auto"/>
          </w:tcPr>
          <w:p w:rsidR="0007126E" w:rsidRPr="001C1D66" w:rsidRDefault="0007126E" w:rsidP="005A740C">
            <w:pPr>
              <w:rPr>
                <w:rFonts w:ascii="Arial" w:hAnsi="Arial" w:cs="Arial"/>
                <w:color w:val="000000"/>
              </w:rPr>
            </w:pPr>
            <w:r w:rsidRPr="001C1D66">
              <w:rPr>
                <w:rFonts w:ascii="Arial" w:hAnsi="Arial" w:cs="Arial"/>
                <w:color w:val="000000"/>
              </w:rPr>
              <w:t>Relapsed/refractory classical Hodgkin Lymphoma</w:t>
            </w:r>
            <w:r w:rsidR="00101997">
              <w:rPr>
                <w:rFonts w:ascii="Arial" w:hAnsi="Arial" w:cs="Arial"/>
                <w:color w:val="000000"/>
              </w:rPr>
              <w:t xml:space="preserve"> (CHL)</w:t>
            </w:r>
          </w:p>
        </w:tc>
        <w:tc>
          <w:tcPr>
            <w:tcW w:w="0" w:type="auto"/>
            <w:tcBorders>
              <w:top w:val="nil"/>
              <w:left w:val="nil"/>
              <w:bottom w:val="single" w:sz="4" w:space="0" w:color="auto"/>
              <w:right w:val="single" w:sz="4" w:space="0" w:color="auto"/>
            </w:tcBorders>
            <w:shd w:val="clear" w:color="auto" w:fill="auto"/>
          </w:tcPr>
          <w:p w:rsidR="00E04C29" w:rsidRDefault="00E04C29" w:rsidP="00E04C29">
            <w:pPr>
              <w:rPr>
                <w:rFonts w:ascii="Arial" w:hAnsi="Arial" w:cs="Arial"/>
              </w:rPr>
            </w:pPr>
            <w:r>
              <w:rPr>
                <w:rFonts w:ascii="Arial" w:hAnsi="Arial" w:cs="Arial"/>
              </w:rPr>
              <w:t xml:space="preserve">To request a Section 100 </w:t>
            </w:r>
            <w:r w:rsidR="006F06AC">
              <w:rPr>
                <w:rFonts w:ascii="Arial" w:hAnsi="Arial" w:cs="Arial"/>
              </w:rPr>
              <w:t>(</w:t>
            </w:r>
            <w:r>
              <w:rPr>
                <w:rFonts w:ascii="Arial" w:hAnsi="Arial" w:cs="Arial"/>
              </w:rPr>
              <w:t>Efficient Funding of Chemotherapy</w:t>
            </w:r>
            <w:r w:rsidR="006F06AC">
              <w:rPr>
                <w:rFonts w:ascii="Arial" w:hAnsi="Arial" w:cs="Arial"/>
              </w:rPr>
              <w:t>)</w:t>
            </w:r>
            <w:r>
              <w:rPr>
                <w:rFonts w:ascii="Arial" w:hAnsi="Arial" w:cs="Arial"/>
              </w:rPr>
              <w:t xml:space="preserve"> Authority Required (STREAMLINED) listing for the treatment of patients with relapsed/refractory </w:t>
            </w:r>
            <w:r w:rsidR="00101997">
              <w:rPr>
                <w:rFonts w:ascii="Arial" w:hAnsi="Arial" w:cs="Arial"/>
              </w:rPr>
              <w:t xml:space="preserve">CHL </w:t>
            </w:r>
            <w:r>
              <w:rPr>
                <w:rFonts w:ascii="Arial" w:hAnsi="Arial" w:cs="Arial"/>
              </w:rPr>
              <w:t>after autologous stem cell transplant and treatment with brentuximab vedotin.</w:t>
            </w:r>
          </w:p>
          <w:p w:rsidR="0007126E" w:rsidRPr="001C1D66" w:rsidRDefault="0007126E" w:rsidP="005A740C">
            <w:pPr>
              <w:rPr>
                <w:rFonts w:ascii="Arial" w:hAnsi="Arial" w:cs="Arial"/>
                <w:color w:val="000000"/>
              </w:rPr>
            </w:pPr>
          </w:p>
        </w:tc>
      </w:tr>
      <w:tr w:rsidR="00716F12"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7704D4" w:rsidRPr="001C1D66" w:rsidRDefault="0007126E" w:rsidP="00C30F1B">
            <w:pPr>
              <w:rPr>
                <w:rFonts w:ascii="Arial" w:hAnsi="Arial" w:cs="Arial"/>
                <w:color w:val="000000"/>
              </w:rPr>
            </w:pPr>
            <w:r w:rsidRPr="001C1D66">
              <w:rPr>
                <w:rFonts w:ascii="Arial" w:hAnsi="Arial" w:cs="Arial"/>
                <w:color w:val="000000"/>
              </w:rPr>
              <w:t>New listing</w:t>
            </w:r>
            <w:r w:rsidRPr="001C1D66">
              <w:rPr>
                <w:rFonts w:ascii="Arial" w:hAnsi="Arial" w:cs="Arial"/>
                <w:color w:val="000000"/>
              </w:rPr>
              <w:br w:type="page"/>
            </w:r>
            <w:r w:rsidRPr="001C1D66">
              <w:rPr>
                <w:rFonts w:ascii="Arial" w:hAnsi="Arial" w:cs="Arial"/>
                <w:color w:val="000000"/>
              </w:rPr>
              <w:br w:type="page"/>
            </w:r>
          </w:p>
          <w:p w:rsidR="007704D4" w:rsidRPr="001C1D66" w:rsidRDefault="007704D4" w:rsidP="00C30F1B">
            <w:pPr>
              <w:rPr>
                <w:rFonts w:ascii="Arial" w:hAnsi="Arial" w:cs="Arial"/>
                <w:color w:val="000000"/>
              </w:rPr>
            </w:pPr>
          </w:p>
          <w:p w:rsidR="0007126E" w:rsidRPr="001C1D66" w:rsidRDefault="0007126E" w:rsidP="00C30F1B">
            <w:pPr>
              <w:rPr>
                <w:rFonts w:ascii="Arial" w:hAnsi="Arial" w:cs="Arial"/>
                <w:color w:val="000000"/>
              </w:rPr>
            </w:pPr>
            <w:r w:rsidRPr="001C1D66">
              <w:rPr>
                <w:rFonts w:ascii="Arial" w:hAnsi="Arial" w:cs="Arial"/>
                <w:color w:val="000000"/>
              </w:rPr>
              <w:t>(Major Submission)</w:t>
            </w:r>
          </w:p>
        </w:tc>
        <w:tc>
          <w:tcPr>
            <w:tcW w:w="0" w:type="auto"/>
            <w:tcBorders>
              <w:top w:val="nil"/>
              <w:left w:val="nil"/>
              <w:bottom w:val="single" w:sz="4" w:space="0" w:color="auto"/>
              <w:right w:val="single" w:sz="4" w:space="0" w:color="auto"/>
            </w:tcBorders>
            <w:shd w:val="clear" w:color="auto" w:fill="auto"/>
          </w:tcPr>
          <w:p w:rsidR="007704D4" w:rsidRPr="00C42E80" w:rsidRDefault="00C42E80" w:rsidP="00C30F1B">
            <w:pPr>
              <w:rPr>
                <w:rFonts w:ascii="Arial" w:hAnsi="Arial" w:cs="Arial"/>
                <w:color w:val="000000"/>
              </w:rPr>
            </w:pPr>
            <w:r w:rsidRPr="00C42E80">
              <w:rPr>
                <w:rFonts w:ascii="Arial" w:hAnsi="Arial" w:cs="Arial"/>
                <w:color w:val="000000"/>
              </w:rPr>
              <w:t>NUSINERSEN</w:t>
            </w:r>
          </w:p>
          <w:p w:rsidR="007704D4" w:rsidRPr="00C42E80" w:rsidRDefault="007704D4" w:rsidP="00C30F1B">
            <w:pPr>
              <w:rPr>
                <w:rFonts w:ascii="Arial" w:hAnsi="Arial" w:cs="Arial"/>
                <w:color w:val="000000"/>
              </w:rPr>
            </w:pPr>
          </w:p>
          <w:p w:rsidR="007704D4" w:rsidRPr="00C42E80" w:rsidRDefault="00410A14" w:rsidP="00C30F1B">
            <w:pPr>
              <w:rPr>
                <w:rFonts w:ascii="Arial" w:hAnsi="Arial" w:cs="Arial"/>
                <w:color w:val="000000"/>
              </w:rPr>
            </w:pPr>
            <w:r w:rsidRPr="00C42E80">
              <w:rPr>
                <w:rFonts w:ascii="Arial" w:hAnsi="Arial" w:cs="Arial"/>
                <w:color w:val="000000"/>
              </w:rPr>
              <w:t>Solution for injection 12 mg</w:t>
            </w:r>
            <w:r w:rsidR="001B2138">
              <w:rPr>
                <w:rFonts w:ascii="Arial" w:hAnsi="Arial" w:cs="Arial"/>
                <w:color w:val="000000"/>
              </w:rPr>
              <w:t xml:space="preserve"> </w:t>
            </w:r>
            <w:r w:rsidRPr="00C42E80">
              <w:rPr>
                <w:rFonts w:ascii="Arial" w:hAnsi="Arial" w:cs="Arial"/>
                <w:color w:val="000000"/>
              </w:rPr>
              <w:t>in 5 mL</w:t>
            </w:r>
            <w:r w:rsidR="00C42E80" w:rsidRPr="00C42E80">
              <w:rPr>
                <w:rFonts w:ascii="Arial" w:hAnsi="Arial" w:cs="Arial"/>
                <w:color w:val="000000"/>
              </w:rPr>
              <w:t xml:space="preserve"> </w:t>
            </w:r>
          </w:p>
          <w:p w:rsidR="00410A14" w:rsidRPr="00C42E80" w:rsidRDefault="00410A14" w:rsidP="00C30F1B">
            <w:pPr>
              <w:rPr>
                <w:rFonts w:ascii="Arial" w:hAnsi="Arial" w:cs="Arial"/>
                <w:color w:val="000000"/>
              </w:rPr>
            </w:pPr>
          </w:p>
          <w:p w:rsidR="007704D4" w:rsidRPr="00C42E80" w:rsidRDefault="0007126E" w:rsidP="00C30F1B">
            <w:pPr>
              <w:rPr>
                <w:rFonts w:ascii="Arial" w:hAnsi="Arial" w:cs="Arial"/>
                <w:color w:val="000000"/>
              </w:rPr>
            </w:pPr>
            <w:r w:rsidRPr="00C42E80">
              <w:rPr>
                <w:rFonts w:ascii="Arial" w:hAnsi="Arial" w:cs="Arial"/>
                <w:color w:val="000000"/>
              </w:rPr>
              <w:br w:type="page"/>
            </w:r>
            <w:r w:rsidRPr="00C42E80">
              <w:rPr>
                <w:rFonts w:ascii="Arial" w:hAnsi="Arial" w:cs="Arial"/>
                <w:color w:val="000000"/>
              </w:rPr>
              <w:br w:type="page"/>
              <w:t>Spinraza™</w:t>
            </w:r>
            <w:r w:rsidRPr="00C42E80">
              <w:rPr>
                <w:rFonts w:ascii="Arial" w:hAnsi="Arial" w:cs="Arial"/>
                <w:color w:val="000000"/>
              </w:rPr>
              <w:br w:type="page"/>
            </w:r>
            <w:r w:rsidRPr="00C42E80">
              <w:rPr>
                <w:rFonts w:ascii="Arial" w:hAnsi="Arial" w:cs="Arial"/>
                <w:color w:val="000000"/>
              </w:rPr>
              <w:br w:type="page"/>
            </w:r>
          </w:p>
          <w:p w:rsidR="007704D4" w:rsidRPr="00C42E80" w:rsidRDefault="007704D4" w:rsidP="00C30F1B">
            <w:pPr>
              <w:rPr>
                <w:rFonts w:ascii="Arial" w:hAnsi="Arial" w:cs="Arial"/>
                <w:color w:val="000000"/>
              </w:rPr>
            </w:pPr>
          </w:p>
          <w:p w:rsidR="0007126E" w:rsidRPr="00C42E80" w:rsidRDefault="0007126E" w:rsidP="00C30F1B">
            <w:pPr>
              <w:rPr>
                <w:rFonts w:ascii="Arial" w:hAnsi="Arial" w:cs="Arial"/>
                <w:color w:val="000000"/>
              </w:rPr>
            </w:pPr>
            <w:r w:rsidRPr="00C42E80">
              <w:rPr>
                <w:rFonts w:ascii="Arial" w:hAnsi="Arial" w:cs="Arial"/>
                <w:color w:val="000000"/>
              </w:rPr>
              <w:t>Biogen Australia Pty Ltd</w:t>
            </w:r>
          </w:p>
        </w:tc>
        <w:tc>
          <w:tcPr>
            <w:tcW w:w="0" w:type="auto"/>
            <w:tcBorders>
              <w:top w:val="nil"/>
              <w:left w:val="nil"/>
              <w:bottom w:val="single" w:sz="4" w:space="0" w:color="auto"/>
              <w:right w:val="single" w:sz="4" w:space="0" w:color="auto"/>
            </w:tcBorders>
            <w:shd w:val="clear" w:color="auto" w:fill="auto"/>
          </w:tcPr>
          <w:p w:rsidR="0007126E" w:rsidRPr="001C1D66" w:rsidRDefault="00075B0C" w:rsidP="00C30F1B">
            <w:pPr>
              <w:rPr>
                <w:rFonts w:ascii="Arial" w:hAnsi="Arial" w:cs="Arial"/>
                <w:color w:val="000000"/>
              </w:rPr>
            </w:pPr>
            <w:r>
              <w:rPr>
                <w:rFonts w:ascii="Arial" w:hAnsi="Arial" w:cs="Arial"/>
                <w:color w:val="000000"/>
              </w:rPr>
              <w:t>Spinal muscular atrophy (SM</w:t>
            </w:r>
            <w:r w:rsidR="0007126E" w:rsidRPr="001C1D66">
              <w:rPr>
                <w:rFonts w:ascii="Arial" w:hAnsi="Arial" w:cs="Arial"/>
                <w:color w:val="000000"/>
              </w:rPr>
              <w:t>A)</w:t>
            </w:r>
          </w:p>
        </w:tc>
        <w:tc>
          <w:tcPr>
            <w:tcW w:w="0" w:type="auto"/>
            <w:tcBorders>
              <w:top w:val="nil"/>
              <w:left w:val="nil"/>
              <w:bottom w:val="single" w:sz="4" w:space="0" w:color="auto"/>
              <w:right w:val="single" w:sz="4" w:space="0" w:color="auto"/>
            </w:tcBorders>
            <w:shd w:val="clear" w:color="auto" w:fill="auto"/>
          </w:tcPr>
          <w:p w:rsidR="0007126E" w:rsidRPr="00075B0C" w:rsidRDefault="00E04C29" w:rsidP="00C30F1B">
            <w:pPr>
              <w:rPr>
                <w:rFonts w:ascii="Arial" w:hAnsi="Arial" w:cs="Arial"/>
              </w:rPr>
            </w:pPr>
            <w:r>
              <w:rPr>
                <w:rFonts w:ascii="Arial" w:hAnsi="Arial" w:cs="Arial"/>
              </w:rPr>
              <w:t xml:space="preserve">To request a Section 100 (High Specialised Drugs Program) Authority Required listing for treatment of patients with infantile-onset (Type I) and childhood-onset (Types II and III) SMA. </w:t>
            </w:r>
          </w:p>
        </w:tc>
      </w:tr>
      <w:tr w:rsidR="00716F12"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2E38B3" w:rsidRPr="001C1D66" w:rsidRDefault="0007126E" w:rsidP="005A740C">
            <w:pPr>
              <w:rPr>
                <w:rFonts w:ascii="Arial" w:hAnsi="Arial" w:cs="Arial"/>
                <w:color w:val="000000"/>
              </w:rPr>
            </w:pPr>
            <w:r w:rsidRPr="001C1D66">
              <w:rPr>
                <w:rFonts w:ascii="Arial" w:hAnsi="Arial" w:cs="Arial"/>
                <w:color w:val="000000"/>
              </w:rPr>
              <w:lastRenderedPageBreak/>
              <w:t>Change to listing</w:t>
            </w:r>
          </w:p>
          <w:p w:rsidR="002E38B3" w:rsidRPr="001C1D66" w:rsidRDefault="002E38B3" w:rsidP="005A740C">
            <w:pPr>
              <w:rPr>
                <w:rFonts w:ascii="Arial" w:hAnsi="Arial" w:cs="Arial"/>
                <w:color w:val="000000"/>
              </w:rPr>
            </w:pPr>
          </w:p>
          <w:p w:rsidR="0007126E" w:rsidRPr="001C1D66" w:rsidRDefault="0007126E" w:rsidP="005A740C">
            <w:pPr>
              <w:rPr>
                <w:rFonts w:ascii="Arial" w:hAnsi="Arial" w:cs="Arial"/>
                <w:color w:val="000000"/>
              </w:rPr>
            </w:pPr>
            <w:r w:rsidRPr="001C1D66">
              <w:rPr>
                <w:rFonts w:ascii="Arial" w:hAnsi="Arial" w:cs="Arial"/>
                <w:color w:val="000000"/>
              </w:rPr>
              <w:br w:type="page"/>
            </w:r>
            <w:r w:rsidRPr="001C1D66">
              <w:rPr>
                <w:rFonts w:ascii="Arial" w:hAnsi="Arial" w:cs="Arial"/>
                <w:color w:val="000000"/>
              </w:rPr>
              <w:br w:type="page"/>
              <w:t>(Major Submission)</w:t>
            </w:r>
          </w:p>
        </w:tc>
        <w:tc>
          <w:tcPr>
            <w:tcW w:w="0" w:type="auto"/>
            <w:tcBorders>
              <w:top w:val="nil"/>
              <w:left w:val="nil"/>
              <w:bottom w:val="single" w:sz="4" w:space="0" w:color="auto"/>
              <w:right w:val="single" w:sz="4" w:space="0" w:color="auto"/>
            </w:tcBorders>
            <w:shd w:val="clear" w:color="auto" w:fill="auto"/>
          </w:tcPr>
          <w:p w:rsidR="0007126E" w:rsidRPr="001C1D66" w:rsidRDefault="0007126E" w:rsidP="005A740C">
            <w:pPr>
              <w:rPr>
                <w:rFonts w:ascii="Arial" w:hAnsi="Arial" w:cs="Arial"/>
                <w:color w:val="000000"/>
              </w:rPr>
            </w:pPr>
            <w:r w:rsidRPr="001C1D66">
              <w:rPr>
                <w:rFonts w:ascii="Arial" w:hAnsi="Arial" w:cs="Arial"/>
                <w:color w:val="000000"/>
              </w:rPr>
              <w:t xml:space="preserve">OBINUTUZUMAB </w:t>
            </w:r>
            <w:r w:rsidRPr="001C1D66">
              <w:rPr>
                <w:rFonts w:ascii="Arial" w:hAnsi="Arial" w:cs="Arial"/>
                <w:color w:val="000000"/>
              </w:rPr>
              <w:br w:type="page"/>
            </w:r>
            <w:r w:rsidRPr="001C1D66">
              <w:rPr>
                <w:rFonts w:ascii="Arial" w:hAnsi="Arial" w:cs="Arial"/>
                <w:color w:val="000000"/>
              </w:rPr>
              <w:br w:type="page"/>
            </w:r>
          </w:p>
          <w:p w:rsidR="0007126E" w:rsidRPr="001C1D66" w:rsidRDefault="0007126E" w:rsidP="005A740C">
            <w:pPr>
              <w:rPr>
                <w:rFonts w:ascii="Arial" w:hAnsi="Arial" w:cs="Arial"/>
                <w:color w:val="000000"/>
              </w:rPr>
            </w:pPr>
          </w:p>
          <w:p w:rsidR="0007126E" w:rsidRDefault="00DB4A00" w:rsidP="005A740C">
            <w:pPr>
              <w:rPr>
                <w:rFonts w:ascii="Arial" w:hAnsi="Arial" w:cs="Arial"/>
                <w:color w:val="000000"/>
              </w:rPr>
            </w:pPr>
            <w:r w:rsidRPr="00DB4A00">
              <w:rPr>
                <w:rFonts w:ascii="Arial" w:hAnsi="Arial" w:cs="Arial"/>
                <w:color w:val="000000"/>
              </w:rPr>
              <w:t>Solution for I.V. infusion 1000 mg in 40 mL</w:t>
            </w:r>
          </w:p>
          <w:p w:rsidR="00DB4A00" w:rsidRPr="001C1D66" w:rsidRDefault="00DB4A00" w:rsidP="005A740C">
            <w:pPr>
              <w:rPr>
                <w:rFonts w:ascii="Arial" w:hAnsi="Arial" w:cs="Arial"/>
                <w:color w:val="000000"/>
              </w:rPr>
            </w:pPr>
          </w:p>
          <w:p w:rsidR="0007126E" w:rsidRPr="001C1D66" w:rsidRDefault="0007126E" w:rsidP="005A740C">
            <w:pPr>
              <w:rPr>
                <w:rFonts w:ascii="Arial" w:hAnsi="Arial" w:cs="Arial"/>
                <w:color w:val="000000"/>
              </w:rPr>
            </w:pPr>
            <w:r w:rsidRPr="001C1D66">
              <w:rPr>
                <w:rFonts w:ascii="Arial" w:hAnsi="Arial" w:cs="Arial"/>
                <w:color w:val="000000"/>
              </w:rPr>
              <w:t>Gazyva®</w:t>
            </w:r>
          </w:p>
          <w:p w:rsidR="0007126E" w:rsidRPr="001C1D66" w:rsidRDefault="0007126E" w:rsidP="005A740C">
            <w:pPr>
              <w:rPr>
                <w:rFonts w:ascii="Arial" w:hAnsi="Arial" w:cs="Arial"/>
                <w:color w:val="000000"/>
              </w:rPr>
            </w:pPr>
          </w:p>
          <w:p w:rsidR="0007126E" w:rsidRPr="001C1D66" w:rsidRDefault="0007126E" w:rsidP="005A740C">
            <w:pPr>
              <w:rPr>
                <w:rFonts w:ascii="Arial" w:hAnsi="Arial" w:cs="Arial"/>
                <w:color w:val="000000"/>
              </w:rPr>
            </w:pPr>
            <w:r w:rsidRPr="001C1D66">
              <w:rPr>
                <w:rFonts w:ascii="Arial" w:hAnsi="Arial" w:cs="Arial"/>
                <w:color w:val="000000"/>
              </w:rPr>
              <w:br w:type="page"/>
            </w:r>
            <w:r w:rsidRPr="001C1D66">
              <w:rPr>
                <w:rFonts w:ascii="Arial" w:hAnsi="Arial" w:cs="Arial"/>
                <w:color w:val="000000"/>
              </w:rPr>
              <w:br w:type="page"/>
              <w:t xml:space="preserve">Roche Products Pty Ltd </w:t>
            </w:r>
          </w:p>
        </w:tc>
        <w:tc>
          <w:tcPr>
            <w:tcW w:w="0" w:type="auto"/>
            <w:tcBorders>
              <w:top w:val="nil"/>
              <w:left w:val="nil"/>
              <w:bottom w:val="single" w:sz="4" w:space="0" w:color="auto"/>
              <w:right w:val="single" w:sz="4" w:space="0" w:color="auto"/>
            </w:tcBorders>
            <w:shd w:val="clear" w:color="auto" w:fill="auto"/>
          </w:tcPr>
          <w:p w:rsidR="0007126E" w:rsidRPr="001C1D66" w:rsidRDefault="0007126E" w:rsidP="005A740C">
            <w:pPr>
              <w:rPr>
                <w:rFonts w:ascii="Arial" w:hAnsi="Arial" w:cs="Arial"/>
                <w:color w:val="000000"/>
              </w:rPr>
            </w:pPr>
            <w:r w:rsidRPr="001C1D66">
              <w:rPr>
                <w:rFonts w:ascii="Arial" w:hAnsi="Arial" w:cs="Arial"/>
                <w:color w:val="000000"/>
              </w:rPr>
              <w:t>CD20 positive follicular lymphoma</w:t>
            </w:r>
          </w:p>
        </w:tc>
        <w:tc>
          <w:tcPr>
            <w:tcW w:w="0" w:type="auto"/>
            <w:tcBorders>
              <w:top w:val="nil"/>
              <w:left w:val="nil"/>
              <w:bottom w:val="single" w:sz="4" w:space="0" w:color="auto"/>
              <w:right w:val="single" w:sz="4" w:space="0" w:color="auto"/>
            </w:tcBorders>
            <w:shd w:val="clear" w:color="auto" w:fill="auto"/>
          </w:tcPr>
          <w:p w:rsidR="00E04C29" w:rsidRDefault="00E04C29" w:rsidP="00E04C29">
            <w:pPr>
              <w:rPr>
                <w:rFonts w:ascii="Arial" w:hAnsi="Arial" w:cs="Arial"/>
                <w:color w:val="000000"/>
              </w:rPr>
            </w:pPr>
            <w:r>
              <w:rPr>
                <w:rFonts w:ascii="Arial" w:hAnsi="Arial" w:cs="Arial"/>
                <w:color w:val="000000"/>
              </w:rPr>
              <w:t>To request an Authority Required (STREAMLINED) listing for untreated patients with Stage II bulky or Stage III/IV CD20 positive follicular lymphoma.</w:t>
            </w:r>
          </w:p>
          <w:p w:rsidR="0007126E" w:rsidRPr="001C1D66" w:rsidRDefault="0007126E" w:rsidP="005A740C">
            <w:pPr>
              <w:rPr>
                <w:rFonts w:ascii="Arial" w:hAnsi="Arial" w:cs="Arial"/>
                <w:color w:val="000000"/>
              </w:rPr>
            </w:pPr>
          </w:p>
        </w:tc>
      </w:tr>
      <w:tr w:rsidR="00716F12"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07126E" w:rsidRPr="001C1D66" w:rsidRDefault="0007126E" w:rsidP="005A740C">
            <w:pPr>
              <w:rPr>
                <w:rFonts w:ascii="Arial" w:hAnsi="Arial" w:cs="Arial"/>
                <w:color w:val="000000"/>
              </w:rPr>
            </w:pPr>
            <w:r w:rsidRPr="001C1D66">
              <w:rPr>
                <w:rFonts w:ascii="Arial" w:hAnsi="Arial" w:cs="Arial"/>
                <w:color w:val="000000"/>
              </w:rPr>
              <w:t>Change to recommended listing</w:t>
            </w:r>
            <w:r w:rsidRPr="001C1D66">
              <w:rPr>
                <w:rFonts w:ascii="Arial" w:hAnsi="Arial" w:cs="Arial"/>
                <w:color w:val="000000"/>
              </w:rPr>
              <w:br/>
            </w:r>
            <w:r w:rsidRPr="001C1D66">
              <w:rPr>
                <w:rFonts w:ascii="Arial" w:hAnsi="Arial" w:cs="Arial"/>
                <w:color w:val="000000"/>
              </w:rPr>
              <w:br/>
              <w:t>(Major Submission)</w:t>
            </w:r>
          </w:p>
        </w:tc>
        <w:tc>
          <w:tcPr>
            <w:tcW w:w="0" w:type="auto"/>
            <w:tcBorders>
              <w:top w:val="nil"/>
              <w:left w:val="nil"/>
              <w:bottom w:val="single" w:sz="4" w:space="0" w:color="auto"/>
              <w:right w:val="single" w:sz="4" w:space="0" w:color="auto"/>
            </w:tcBorders>
            <w:shd w:val="clear" w:color="auto" w:fill="auto"/>
          </w:tcPr>
          <w:p w:rsidR="0007126E" w:rsidRPr="001C1D66" w:rsidRDefault="0007126E" w:rsidP="005A740C">
            <w:pPr>
              <w:rPr>
                <w:rFonts w:ascii="Arial" w:hAnsi="Arial" w:cs="Arial"/>
                <w:color w:val="000000"/>
              </w:rPr>
            </w:pPr>
            <w:r w:rsidRPr="001C1D66">
              <w:rPr>
                <w:rFonts w:ascii="Arial" w:hAnsi="Arial" w:cs="Arial"/>
                <w:color w:val="000000"/>
              </w:rPr>
              <w:t xml:space="preserve">OCRELIZUMAB </w:t>
            </w:r>
            <w:r w:rsidRPr="001C1D66">
              <w:rPr>
                <w:rFonts w:ascii="Arial" w:hAnsi="Arial" w:cs="Arial"/>
                <w:color w:val="000000"/>
              </w:rPr>
              <w:br/>
            </w:r>
            <w:r w:rsidRPr="001C1D66">
              <w:rPr>
                <w:rFonts w:ascii="Arial" w:hAnsi="Arial" w:cs="Arial"/>
                <w:color w:val="000000"/>
              </w:rPr>
              <w:br/>
            </w:r>
            <w:r w:rsidR="00411DC6" w:rsidRPr="00411DC6">
              <w:rPr>
                <w:rFonts w:ascii="Arial" w:hAnsi="Arial" w:cs="Arial"/>
                <w:color w:val="000000"/>
              </w:rPr>
              <w:t>Solution concentrate for I.V. infusion 300 mg in 10 mL</w:t>
            </w:r>
            <w:r w:rsidRPr="001C1D66">
              <w:rPr>
                <w:rFonts w:ascii="Arial" w:hAnsi="Arial" w:cs="Arial"/>
                <w:color w:val="000000"/>
              </w:rPr>
              <w:br/>
            </w:r>
            <w:r w:rsidRPr="001C1D66">
              <w:rPr>
                <w:rFonts w:ascii="Arial" w:hAnsi="Arial" w:cs="Arial"/>
                <w:color w:val="000000"/>
              </w:rPr>
              <w:br/>
              <w:t>Ocrevus®</w:t>
            </w:r>
            <w:r w:rsidRPr="001C1D66">
              <w:rPr>
                <w:rFonts w:ascii="Arial" w:hAnsi="Arial" w:cs="Arial"/>
                <w:color w:val="000000"/>
              </w:rPr>
              <w:br/>
            </w:r>
            <w:r w:rsidRPr="001C1D66">
              <w:rPr>
                <w:rFonts w:ascii="Arial" w:hAnsi="Arial" w:cs="Arial"/>
                <w:color w:val="000000"/>
              </w:rPr>
              <w:br/>
              <w:t xml:space="preserve">Roche Products Pty Ltd </w:t>
            </w:r>
          </w:p>
        </w:tc>
        <w:tc>
          <w:tcPr>
            <w:tcW w:w="0" w:type="auto"/>
            <w:tcBorders>
              <w:top w:val="nil"/>
              <w:left w:val="nil"/>
              <w:bottom w:val="single" w:sz="4" w:space="0" w:color="auto"/>
              <w:right w:val="single" w:sz="4" w:space="0" w:color="auto"/>
            </w:tcBorders>
            <w:shd w:val="clear" w:color="auto" w:fill="auto"/>
          </w:tcPr>
          <w:p w:rsidR="0007126E" w:rsidRPr="001C1D66" w:rsidRDefault="0007126E" w:rsidP="005A740C">
            <w:pPr>
              <w:rPr>
                <w:rFonts w:ascii="Arial" w:hAnsi="Arial" w:cs="Arial"/>
                <w:color w:val="000000"/>
              </w:rPr>
            </w:pPr>
            <w:r w:rsidRPr="001C1D66">
              <w:rPr>
                <w:rFonts w:ascii="Arial" w:hAnsi="Arial" w:cs="Arial"/>
                <w:color w:val="000000"/>
              </w:rPr>
              <w:t>Primary progressive multiple sclerosis (PPMS)</w:t>
            </w:r>
          </w:p>
        </w:tc>
        <w:tc>
          <w:tcPr>
            <w:tcW w:w="0" w:type="auto"/>
            <w:tcBorders>
              <w:top w:val="nil"/>
              <w:left w:val="nil"/>
              <w:bottom w:val="single" w:sz="4" w:space="0" w:color="auto"/>
              <w:right w:val="single" w:sz="4" w:space="0" w:color="auto"/>
            </w:tcBorders>
            <w:shd w:val="clear" w:color="auto" w:fill="auto"/>
          </w:tcPr>
          <w:p w:rsidR="00E04C29" w:rsidRDefault="00E04C29" w:rsidP="00E04C29">
            <w:pPr>
              <w:rPr>
                <w:rFonts w:ascii="Arial" w:hAnsi="Arial" w:cs="Arial"/>
                <w:color w:val="000000"/>
              </w:rPr>
            </w:pPr>
            <w:r>
              <w:rPr>
                <w:rFonts w:ascii="Arial" w:hAnsi="Arial" w:cs="Arial"/>
                <w:color w:val="000000"/>
              </w:rPr>
              <w:t>To request an Authority Required (STREAMLINED) listing for the treatment of adult patients with PPMS</w:t>
            </w:r>
            <w:r w:rsidR="00EE50C5">
              <w:rPr>
                <w:rFonts w:ascii="Arial" w:hAnsi="Arial" w:cs="Arial"/>
                <w:color w:val="000000"/>
              </w:rPr>
              <w:t>.</w:t>
            </w:r>
          </w:p>
          <w:p w:rsidR="0007126E" w:rsidRPr="001C1D66" w:rsidRDefault="0007126E" w:rsidP="005A740C">
            <w:pPr>
              <w:rPr>
                <w:rFonts w:ascii="Arial" w:hAnsi="Arial" w:cs="Arial"/>
                <w:color w:val="000000"/>
              </w:rPr>
            </w:pPr>
          </w:p>
        </w:tc>
      </w:tr>
      <w:tr w:rsidR="00716F12"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07126E" w:rsidRPr="001C1D66" w:rsidRDefault="0007126E" w:rsidP="00C30F1B">
            <w:pPr>
              <w:rPr>
                <w:rFonts w:ascii="Arial" w:hAnsi="Arial" w:cs="Arial"/>
                <w:color w:val="000000"/>
              </w:rPr>
            </w:pPr>
            <w:r w:rsidRPr="001C1D66">
              <w:rPr>
                <w:rFonts w:ascii="Arial" w:hAnsi="Arial" w:cs="Arial"/>
                <w:color w:val="000000"/>
              </w:rPr>
              <w:t>New listing</w:t>
            </w:r>
            <w:r w:rsidRPr="001C1D66">
              <w:rPr>
                <w:rFonts w:ascii="Arial" w:hAnsi="Arial" w:cs="Arial"/>
                <w:color w:val="000000"/>
              </w:rPr>
              <w:br/>
            </w:r>
            <w:r w:rsidRPr="001C1D66">
              <w:rPr>
                <w:rFonts w:ascii="Arial" w:hAnsi="Arial" w:cs="Arial"/>
                <w:color w:val="000000"/>
              </w:rPr>
              <w:br/>
              <w:t>(Major Submission)</w:t>
            </w:r>
          </w:p>
        </w:tc>
        <w:tc>
          <w:tcPr>
            <w:tcW w:w="0" w:type="auto"/>
            <w:tcBorders>
              <w:top w:val="nil"/>
              <w:left w:val="nil"/>
              <w:bottom w:val="single" w:sz="4" w:space="0" w:color="auto"/>
              <w:right w:val="single" w:sz="4" w:space="0" w:color="auto"/>
            </w:tcBorders>
            <w:shd w:val="clear" w:color="auto" w:fill="auto"/>
          </w:tcPr>
          <w:p w:rsidR="0007126E" w:rsidRPr="001C1D66" w:rsidRDefault="00EE50C5" w:rsidP="00C30F1B">
            <w:pPr>
              <w:rPr>
                <w:rFonts w:ascii="Arial" w:hAnsi="Arial" w:cs="Arial"/>
                <w:color w:val="000000"/>
              </w:rPr>
            </w:pPr>
            <w:r>
              <w:rPr>
                <w:rFonts w:ascii="Arial" w:hAnsi="Arial" w:cs="Arial"/>
                <w:color w:val="000000"/>
              </w:rPr>
              <w:t>OSIMER</w:t>
            </w:r>
            <w:r w:rsidR="0007126E" w:rsidRPr="001C1D66">
              <w:rPr>
                <w:rFonts w:ascii="Arial" w:hAnsi="Arial" w:cs="Arial"/>
                <w:color w:val="000000"/>
              </w:rPr>
              <w:t>TINIB</w:t>
            </w:r>
            <w:r w:rsidR="0007126E" w:rsidRPr="001C1D66">
              <w:rPr>
                <w:rFonts w:ascii="Arial" w:hAnsi="Arial" w:cs="Arial"/>
                <w:color w:val="000000"/>
              </w:rPr>
              <w:br/>
            </w:r>
            <w:r w:rsidR="0007126E" w:rsidRPr="001C1D66">
              <w:rPr>
                <w:rFonts w:ascii="Arial" w:hAnsi="Arial" w:cs="Arial"/>
                <w:color w:val="000000"/>
              </w:rPr>
              <w:br/>
              <w:t xml:space="preserve">Tablet 40 mg </w:t>
            </w:r>
            <w:r w:rsidR="0007126E" w:rsidRPr="001C1D66">
              <w:rPr>
                <w:rFonts w:ascii="Arial" w:hAnsi="Arial" w:cs="Arial"/>
                <w:color w:val="000000"/>
              </w:rPr>
              <w:br/>
              <w:t>Tablet 80 mg</w:t>
            </w:r>
            <w:r w:rsidR="0007126E" w:rsidRPr="001C1D66">
              <w:rPr>
                <w:rFonts w:ascii="Arial" w:hAnsi="Arial" w:cs="Arial"/>
                <w:color w:val="000000"/>
              </w:rPr>
              <w:br/>
            </w:r>
            <w:r w:rsidR="0007126E" w:rsidRPr="001C1D66">
              <w:rPr>
                <w:rFonts w:ascii="Arial" w:hAnsi="Arial" w:cs="Arial"/>
                <w:color w:val="000000"/>
              </w:rPr>
              <w:br/>
              <w:t>Tagrisso®</w:t>
            </w:r>
            <w:r w:rsidR="0007126E" w:rsidRPr="001C1D66">
              <w:rPr>
                <w:rFonts w:ascii="Arial" w:hAnsi="Arial" w:cs="Arial"/>
                <w:color w:val="000000"/>
              </w:rPr>
              <w:br/>
            </w:r>
            <w:r w:rsidR="0007126E" w:rsidRPr="001C1D66">
              <w:rPr>
                <w:rFonts w:ascii="Arial" w:hAnsi="Arial" w:cs="Arial"/>
                <w:color w:val="000000"/>
              </w:rPr>
              <w:br/>
              <w:t>AstraZeneca Pty Ltd</w:t>
            </w:r>
          </w:p>
        </w:tc>
        <w:tc>
          <w:tcPr>
            <w:tcW w:w="0" w:type="auto"/>
            <w:tcBorders>
              <w:top w:val="nil"/>
              <w:left w:val="nil"/>
              <w:bottom w:val="single" w:sz="4" w:space="0" w:color="auto"/>
              <w:right w:val="single" w:sz="4" w:space="0" w:color="auto"/>
            </w:tcBorders>
            <w:shd w:val="clear" w:color="auto" w:fill="auto"/>
          </w:tcPr>
          <w:p w:rsidR="0007126E" w:rsidRPr="001C1D66" w:rsidRDefault="0007126E" w:rsidP="00C30F1B">
            <w:pPr>
              <w:rPr>
                <w:rFonts w:ascii="Arial" w:hAnsi="Arial" w:cs="Arial"/>
                <w:color w:val="000000"/>
              </w:rPr>
            </w:pPr>
            <w:r w:rsidRPr="001C1D66">
              <w:rPr>
                <w:rFonts w:ascii="Arial" w:hAnsi="Arial" w:cs="Arial"/>
                <w:color w:val="000000"/>
              </w:rPr>
              <w:t>Locally advanced (Stage III) or metastatic (Stage IV) epidermal growth factor receptor (EGFR) T790M mutation positive non-small cell lung cancer (NSCLC)</w:t>
            </w:r>
          </w:p>
        </w:tc>
        <w:tc>
          <w:tcPr>
            <w:tcW w:w="0" w:type="auto"/>
            <w:tcBorders>
              <w:top w:val="nil"/>
              <w:left w:val="nil"/>
              <w:bottom w:val="single" w:sz="4" w:space="0" w:color="auto"/>
              <w:right w:val="single" w:sz="4" w:space="0" w:color="auto"/>
            </w:tcBorders>
            <w:shd w:val="clear" w:color="auto" w:fill="auto"/>
          </w:tcPr>
          <w:p w:rsidR="00E04C29" w:rsidRDefault="00E04C29" w:rsidP="00E04C29">
            <w:pPr>
              <w:rPr>
                <w:rFonts w:ascii="Arial" w:hAnsi="Arial" w:cs="Arial"/>
                <w:color w:val="000000"/>
              </w:rPr>
            </w:pPr>
            <w:r>
              <w:rPr>
                <w:rFonts w:ascii="Arial" w:hAnsi="Arial" w:cs="Arial"/>
                <w:color w:val="000000"/>
              </w:rPr>
              <w:t xml:space="preserve">To request an Authority Required (STREAMLINED) listing for the treatment of patients with locally advanced or metastatic </w:t>
            </w:r>
            <w:r w:rsidRPr="00A54774">
              <w:rPr>
                <w:rFonts w:ascii="Arial" w:hAnsi="Arial" w:cs="Arial"/>
                <w:color w:val="000000"/>
              </w:rPr>
              <w:t xml:space="preserve">EGFR </w:t>
            </w:r>
            <w:r w:rsidRPr="00A54774">
              <w:rPr>
                <w:rFonts w:ascii="Arial" w:hAnsi="Arial" w:cs="Arial"/>
                <w:iCs/>
                <w:color w:val="000000"/>
              </w:rPr>
              <w:t>T790M</w:t>
            </w:r>
            <w:r>
              <w:rPr>
                <w:rFonts w:ascii="Arial" w:hAnsi="Arial" w:cs="Arial"/>
                <w:color w:val="000000"/>
              </w:rPr>
              <w:t xml:space="preserve"> mutation positive NSCLC who have progressed on or after prior treatment with an EGFR tyrosine kinase inhibitor (TKI)</w:t>
            </w:r>
            <w:r w:rsidR="00EE50C5">
              <w:rPr>
                <w:rFonts w:ascii="Arial" w:hAnsi="Arial" w:cs="Arial"/>
                <w:color w:val="000000"/>
              </w:rPr>
              <w:t>.</w:t>
            </w:r>
          </w:p>
          <w:p w:rsidR="0007126E" w:rsidRPr="001C1D66" w:rsidRDefault="0007126E" w:rsidP="00C30F1B">
            <w:pPr>
              <w:rPr>
                <w:rFonts w:ascii="Arial" w:hAnsi="Arial" w:cs="Arial"/>
                <w:color w:val="000000"/>
              </w:rPr>
            </w:pPr>
          </w:p>
        </w:tc>
      </w:tr>
      <w:tr w:rsidR="00716F12"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07126E" w:rsidRPr="001C1D66" w:rsidRDefault="0007126E" w:rsidP="005A740C">
            <w:pPr>
              <w:rPr>
                <w:rFonts w:ascii="Arial" w:hAnsi="Arial" w:cs="Arial"/>
                <w:color w:val="000000"/>
              </w:rPr>
            </w:pPr>
            <w:r w:rsidRPr="001C1D66">
              <w:rPr>
                <w:rFonts w:ascii="Arial" w:hAnsi="Arial" w:cs="Arial"/>
                <w:color w:val="000000"/>
              </w:rPr>
              <w:lastRenderedPageBreak/>
              <w:t>New listing</w:t>
            </w:r>
            <w:r w:rsidRPr="001C1D66">
              <w:rPr>
                <w:rFonts w:ascii="Arial" w:hAnsi="Arial" w:cs="Arial"/>
                <w:color w:val="000000"/>
              </w:rPr>
              <w:br/>
            </w:r>
            <w:r w:rsidRPr="001C1D66">
              <w:rPr>
                <w:rFonts w:ascii="Arial" w:hAnsi="Arial" w:cs="Arial"/>
                <w:color w:val="000000"/>
              </w:rPr>
              <w:br/>
              <w:t>(Major Submission)</w:t>
            </w:r>
          </w:p>
        </w:tc>
        <w:tc>
          <w:tcPr>
            <w:tcW w:w="0" w:type="auto"/>
            <w:tcBorders>
              <w:top w:val="nil"/>
              <w:left w:val="nil"/>
              <w:bottom w:val="single" w:sz="4" w:space="0" w:color="auto"/>
              <w:right w:val="single" w:sz="4" w:space="0" w:color="auto"/>
            </w:tcBorders>
            <w:shd w:val="clear" w:color="auto" w:fill="auto"/>
          </w:tcPr>
          <w:p w:rsidR="0007126E" w:rsidRPr="001C1D66" w:rsidRDefault="0007126E" w:rsidP="005A740C">
            <w:pPr>
              <w:rPr>
                <w:rFonts w:ascii="Arial" w:hAnsi="Arial" w:cs="Arial"/>
                <w:color w:val="000000"/>
              </w:rPr>
            </w:pPr>
            <w:r w:rsidRPr="001C1D66">
              <w:rPr>
                <w:rFonts w:ascii="Arial" w:hAnsi="Arial" w:cs="Arial"/>
                <w:color w:val="000000"/>
              </w:rPr>
              <w:t>PALBOCICLIB</w:t>
            </w:r>
            <w:r w:rsidRPr="001C1D66">
              <w:rPr>
                <w:rFonts w:ascii="Arial" w:hAnsi="Arial" w:cs="Arial"/>
                <w:color w:val="000000"/>
              </w:rPr>
              <w:br/>
            </w:r>
            <w:r w:rsidRPr="001C1D66">
              <w:rPr>
                <w:rFonts w:ascii="Arial" w:hAnsi="Arial" w:cs="Arial"/>
                <w:color w:val="000000"/>
              </w:rPr>
              <w:br/>
              <w:t>Capsule 75 mg</w:t>
            </w:r>
            <w:r w:rsidRPr="001C1D66">
              <w:rPr>
                <w:rFonts w:ascii="Arial" w:hAnsi="Arial" w:cs="Arial"/>
                <w:color w:val="000000"/>
              </w:rPr>
              <w:br/>
              <w:t xml:space="preserve">Capsule 100 mg </w:t>
            </w:r>
            <w:r w:rsidRPr="001C1D66">
              <w:rPr>
                <w:rFonts w:ascii="Arial" w:hAnsi="Arial" w:cs="Arial"/>
                <w:color w:val="000000"/>
              </w:rPr>
              <w:br/>
              <w:t>Capsule 125 mg</w:t>
            </w:r>
            <w:r w:rsidRPr="001C1D66">
              <w:rPr>
                <w:rFonts w:ascii="Arial" w:hAnsi="Arial" w:cs="Arial"/>
                <w:color w:val="000000"/>
              </w:rPr>
              <w:br/>
            </w:r>
            <w:r w:rsidRPr="001C1D66">
              <w:rPr>
                <w:rFonts w:ascii="Arial" w:hAnsi="Arial" w:cs="Arial"/>
                <w:color w:val="000000"/>
              </w:rPr>
              <w:br/>
              <w:t xml:space="preserve">Ibrance® </w:t>
            </w:r>
            <w:r w:rsidRPr="001C1D66">
              <w:rPr>
                <w:rFonts w:ascii="Arial" w:hAnsi="Arial" w:cs="Arial"/>
                <w:color w:val="000000"/>
              </w:rPr>
              <w:br/>
            </w:r>
            <w:r w:rsidRPr="001C1D66">
              <w:rPr>
                <w:rFonts w:ascii="Arial" w:hAnsi="Arial" w:cs="Arial"/>
                <w:color w:val="000000"/>
              </w:rPr>
              <w:br/>
              <w:t>Pfizer Australia Pty Ltd</w:t>
            </w:r>
          </w:p>
        </w:tc>
        <w:tc>
          <w:tcPr>
            <w:tcW w:w="0" w:type="auto"/>
            <w:tcBorders>
              <w:top w:val="nil"/>
              <w:left w:val="nil"/>
              <w:bottom w:val="single" w:sz="4" w:space="0" w:color="auto"/>
              <w:right w:val="single" w:sz="4" w:space="0" w:color="auto"/>
            </w:tcBorders>
            <w:shd w:val="clear" w:color="auto" w:fill="auto"/>
          </w:tcPr>
          <w:p w:rsidR="00345995" w:rsidRPr="001C1D66" w:rsidRDefault="00345995" w:rsidP="005A740C">
            <w:pPr>
              <w:rPr>
                <w:rFonts w:ascii="Arial" w:hAnsi="Arial" w:cs="Arial"/>
                <w:color w:val="000000"/>
              </w:rPr>
            </w:pPr>
            <w:r w:rsidRPr="001C1D66">
              <w:rPr>
                <w:rFonts w:ascii="Arial" w:hAnsi="Arial" w:cs="Arial"/>
                <w:color w:val="000000"/>
              </w:rPr>
              <w:t>Hormone receptor-positive (HR+), human epidermal growth factor receptor-2 negative (HER2-) advanced or metastatic breast cancer</w:t>
            </w:r>
          </w:p>
        </w:tc>
        <w:tc>
          <w:tcPr>
            <w:tcW w:w="0" w:type="auto"/>
            <w:tcBorders>
              <w:top w:val="nil"/>
              <w:left w:val="nil"/>
              <w:bottom w:val="single" w:sz="4" w:space="0" w:color="auto"/>
              <w:right w:val="single" w:sz="4" w:space="0" w:color="auto"/>
            </w:tcBorders>
            <w:shd w:val="clear" w:color="auto" w:fill="auto"/>
          </w:tcPr>
          <w:p w:rsidR="00E04C29" w:rsidRDefault="00E04C29" w:rsidP="00E04C29">
            <w:pPr>
              <w:rPr>
                <w:rFonts w:ascii="Arial" w:hAnsi="Arial" w:cs="Arial"/>
              </w:rPr>
            </w:pPr>
            <w:r>
              <w:rPr>
                <w:rFonts w:ascii="Arial" w:hAnsi="Arial" w:cs="Arial"/>
              </w:rPr>
              <w:t>Resubmission to request an Authority Required listing as initial endocrine-based therapy in patients with HR</w:t>
            </w:r>
            <w:r w:rsidR="00345995">
              <w:rPr>
                <w:rFonts w:ascii="Arial" w:hAnsi="Arial" w:cs="Arial"/>
              </w:rPr>
              <w:t>+</w:t>
            </w:r>
            <w:r>
              <w:rPr>
                <w:rFonts w:ascii="Arial" w:hAnsi="Arial" w:cs="Arial"/>
              </w:rPr>
              <w:t>, HER2</w:t>
            </w:r>
            <w:r w:rsidR="00345995">
              <w:rPr>
                <w:rFonts w:ascii="Arial" w:hAnsi="Arial" w:cs="Arial"/>
              </w:rPr>
              <w:t>-</w:t>
            </w:r>
            <w:r>
              <w:rPr>
                <w:rFonts w:ascii="Arial" w:hAnsi="Arial" w:cs="Arial"/>
              </w:rPr>
              <w:t xml:space="preserve"> locally advanced, inoperable or metastatic breast cancer in combination with a non-steroidal aromatase inhibitor.</w:t>
            </w:r>
          </w:p>
          <w:p w:rsidR="0007126E" w:rsidRPr="001C1D66" w:rsidRDefault="0007126E" w:rsidP="005A740C">
            <w:pPr>
              <w:rPr>
                <w:rFonts w:ascii="Arial" w:hAnsi="Arial" w:cs="Arial"/>
                <w:color w:val="000000"/>
              </w:rPr>
            </w:pPr>
          </w:p>
        </w:tc>
      </w:tr>
      <w:tr w:rsidR="00E729F1"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E729F1" w:rsidRDefault="00F80AD7">
            <w:pPr>
              <w:rPr>
                <w:rFonts w:ascii="Arial" w:hAnsi="Arial" w:cs="Arial"/>
                <w:color w:val="000000"/>
              </w:rPr>
            </w:pPr>
            <w:r>
              <w:rPr>
                <w:rFonts w:ascii="Arial" w:hAnsi="Arial" w:cs="Arial"/>
                <w:color w:val="000000"/>
              </w:rPr>
              <w:t>Change to listing</w:t>
            </w:r>
            <w:r w:rsidR="00E729F1">
              <w:rPr>
                <w:rFonts w:ascii="Arial" w:hAnsi="Arial" w:cs="Arial"/>
                <w:color w:val="000000"/>
              </w:rPr>
              <w:br/>
            </w:r>
            <w:r w:rsidR="00E729F1">
              <w:rPr>
                <w:rFonts w:ascii="Arial" w:hAnsi="Arial" w:cs="Arial"/>
                <w:color w:val="000000"/>
              </w:rPr>
              <w:br/>
              <w:t>(Minor Submission)</w:t>
            </w:r>
          </w:p>
        </w:tc>
        <w:tc>
          <w:tcPr>
            <w:tcW w:w="0" w:type="auto"/>
            <w:tcBorders>
              <w:top w:val="nil"/>
              <w:left w:val="nil"/>
              <w:bottom w:val="single" w:sz="4" w:space="0" w:color="auto"/>
              <w:right w:val="single" w:sz="4" w:space="0" w:color="auto"/>
            </w:tcBorders>
            <w:shd w:val="clear" w:color="auto" w:fill="auto"/>
          </w:tcPr>
          <w:p w:rsidR="00E729F1" w:rsidRDefault="00E729F1">
            <w:pPr>
              <w:rPr>
                <w:rFonts w:ascii="Arial" w:hAnsi="Arial" w:cs="Arial"/>
                <w:color w:val="000000"/>
              </w:rPr>
            </w:pPr>
            <w:r>
              <w:rPr>
                <w:rFonts w:ascii="Arial" w:hAnsi="Arial" w:cs="Arial"/>
                <w:color w:val="000000"/>
              </w:rPr>
              <w:t>PEGINTERFERON ALFA-2A</w:t>
            </w:r>
            <w:r>
              <w:rPr>
                <w:rFonts w:ascii="Arial" w:hAnsi="Arial" w:cs="Arial"/>
                <w:color w:val="000000"/>
              </w:rPr>
              <w:br/>
            </w:r>
            <w:r>
              <w:rPr>
                <w:rFonts w:ascii="Arial" w:hAnsi="Arial" w:cs="Arial"/>
                <w:color w:val="000000"/>
              </w:rPr>
              <w:br/>
              <w:t>Injection 135 micrograms in 0.5 mL single use pre filled syringe</w:t>
            </w:r>
            <w:r>
              <w:rPr>
                <w:rFonts w:ascii="Arial" w:hAnsi="Arial" w:cs="Arial"/>
                <w:color w:val="000000"/>
              </w:rPr>
              <w:br/>
              <w:t>Injection 180 micrograms in 0.5 mL single use pre</w:t>
            </w:r>
            <w:r>
              <w:rPr>
                <w:rFonts w:ascii="Arial" w:hAnsi="Arial" w:cs="Arial"/>
                <w:color w:val="000000"/>
              </w:rPr>
              <w:noBreakHyphen/>
              <w:t>filled syringe</w:t>
            </w:r>
            <w:r>
              <w:rPr>
                <w:rFonts w:ascii="Arial" w:hAnsi="Arial" w:cs="Arial"/>
                <w:color w:val="000000"/>
              </w:rPr>
              <w:br/>
            </w:r>
            <w:r>
              <w:rPr>
                <w:rFonts w:ascii="Arial" w:hAnsi="Arial" w:cs="Arial"/>
                <w:color w:val="000000"/>
              </w:rPr>
              <w:br/>
              <w:t>Pegasys®</w:t>
            </w:r>
            <w:r>
              <w:rPr>
                <w:rFonts w:ascii="Arial" w:hAnsi="Arial" w:cs="Arial"/>
                <w:color w:val="000000"/>
              </w:rPr>
              <w:br/>
            </w:r>
            <w:r>
              <w:rPr>
                <w:rFonts w:ascii="Arial" w:hAnsi="Arial" w:cs="Arial"/>
                <w:color w:val="000000"/>
              </w:rPr>
              <w:br/>
              <w:t xml:space="preserve">Roche Products Pty Ltd </w:t>
            </w:r>
          </w:p>
        </w:tc>
        <w:tc>
          <w:tcPr>
            <w:tcW w:w="0" w:type="auto"/>
            <w:tcBorders>
              <w:top w:val="nil"/>
              <w:left w:val="nil"/>
              <w:bottom w:val="single" w:sz="4" w:space="0" w:color="auto"/>
              <w:right w:val="single" w:sz="4" w:space="0" w:color="auto"/>
            </w:tcBorders>
            <w:shd w:val="clear" w:color="auto" w:fill="auto"/>
          </w:tcPr>
          <w:p w:rsidR="00E729F1" w:rsidRDefault="00E729F1">
            <w:pPr>
              <w:rPr>
                <w:rFonts w:ascii="Arial" w:hAnsi="Arial" w:cs="Arial"/>
                <w:color w:val="000000"/>
              </w:rPr>
            </w:pPr>
            <w:r>
              <w:rPr>
                <w:rFonts w:ascii="Arial" w:hAnsi="Arial" w:cs="Arial"/>
                <w:color w:val="000000"/>
              </w:rPr>
              <w:t>Myeloproliferative neoplasms (MPN)</w:t>
            </w:r>
          </w:p>
        </w:tc>
        <w:tc>
          <w:tcPr>
            <w:tcW w:w="0" w:type="auto"/>
            <w:tcBorders>
              <w:top w:val="nil"/>
              <w:left w:val="nil"/>
              <w:bottom w:val="single" w:sz="4" w:space="0" w:color="auto"/>
              <w:right w:val="single" w:sz="4" w:space="0" w:color="auto"/>
            </w:tcBorders>
            <w:shd w:val="clear" w:color="auto" w:fill="auto"/>
          </w:tcPr>
          <w:p w:rsidR="00E729F1" w:rsidRDefault="00E729F1" w:rsidP="00EF01E9">
            <w:pPr>
              <w:rPr>
                <w:rFonts w:ascii="Arial" w:hAnsi="Arial" w:cs="Arial"/>
                <w:color w:val="000000"/>
              </w:rPr>
            </w:pPr>
            <w:r>
              <w:rPr>
                <w:rFonts w:ascii="Arial" w:hAnsi="Arial" w:cs="Arial"/>
                <w:color w:val="000000"/>
              </w:rPr>
              <w:t>To request the current Section 100 (Highly Specialised Drugs) Authority Required (STREAMLINE</w:t>
            </w:r>
            <w:r w:rsidR="00EF01E9">
              <w:rPr>
                <w:rFonts w:ascii="Arial" w:hAnsi="Arial" w:cs="Arial"/>
                <w:color w:val="000000"/>
              </w:rPr>
              <w:t>D) listing to be changed to an u</w:t>
            </w:r>
            <w:r>
              <w:rPr>
                <w:rFonts w:ascii="Arial" w:hAnsi="Arial" w:cs="Arial"/>
                <w:color w:val="000000"/>
              </w:rPr>
              <w:t xml:space="preserve">nrestricted </w:t>
            </w:r>
            <w:r w:rsidR="00EF01E9">
              <w:rPr>
                <w:rFonts w:ascii="Arial" w:hAnsi="Arial" w:cs="Arial"/>
                <w:color w:val="000000"/>
              </w:rPr>
              <w:t>listing</w:t>
            </w:r>
            <w:r>
              <w:rPr>
                <w:rFonts w:ascii="Arial" w:hAnsi="Arial" w:cs="Arial"/>
                <w:color w:val="000000"/>
              </w:rPr>
              <w:t>.</w:t>
            </w:r>
          </w:p>
        </w:tc>
      </w:tr>
      <w:tr w:rsidR="00716F12"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07126E" w:rsidRPr="001C1D66" w:rsidRDefault="0007126E" w:rsidP="005A740C">
            <w:pPr>
              <w:rPr>
                <w:rFonts w:ascii="Arial" w:hAnsi="Arial" w:cs="Arial"/>
                <w:color w:val="000000"/>
              </w:rPr>
            </w:pPr>
            <w:r w:rsidRPr="001C1D66">
              <w:rPr>
                <w:rFonts w:ascii="Arial" w:hAnsi="Arial" w:cs="Arial"/>
                <w:color w:val="000000"/>
              </w:rPr>
              <w:t>Change to listing</w:t>
            </w:r>
            <w:r w:rsidRPr="001C1D66">
              <w:rPr>
                <w:rFonts w:ascii="Arial" w:hAnsi="Arial" w:cs="Arial"/>
                <w:color w:val="000000"/>
              </w:rPr>
              <w:br/>
            </w:r>
            <w:r w:rsidRPr="001C1D66">
              <w:rPr>
                <w:rFonts w:ascii="Arial" w:hAnsi="Arial" w:cs="Arial"/>
                <w:color w:val="000000"/>
              </w:rPr>
              <w:br/>
              <w:t>(Major Submission)</w:t>
            </w:r>
          </w:p>
        </w:tc>
        <w:tc>
          <w:tcPr>
            <w:tcW w:w="0" w:type="auto"/>
            <w:tcBorders>
              <w:top w:val="nil"/>
              <w:left w:val="nil"/>
              <w:bottom w:val="single" w:sz="4" w:space="0" w:color="auto"/>
              <w:right w:val="single" w:sz="4" w:space="0" w:color="auto"/>
            </w:tcBorders>
            <w:shd w:val="clear" w:color="auto" w:fill="auto"/>
          </w:tcPr>
          <w:p w:rsidR="00411DC6" w:rsidRPr="00411DC6" w:rsidRDefault="0007126E" w:rsidP="00411DC6">
            <w:pPr>
              <w:rPr>
                <w:rFonts w:ascii="Arial" w:hAnsi="Arial" w:cs="Arial"/>
                <w:color w:val="000000"/>
              </w:rPr>
            </w:pPr>
            <w:r w:rsidRPr="001C1D66">
              <w:rPr>
                <w:rFonts w:ascii="Arial" w:hAnsi="Arial" w:cs="Arial"/>
                <w:color w:val="000000"/>
              </w:rPr>
              <w:t xml:space="preserve">PEMBROLIZUMAB </w:t>
            </w:r>
            <w:r w:rsidRPr="001C1D66">
              <w:rPr>
                <w:rFonts w:ascii="Arial" w:hAnsi="Arial" w:cs="Arial"/>
                <w:color w:val="000000"/>
              </w:rPr>
              <w:br/>
            </w:r>
            <w:r w:rsidRPr="001C1D66">
              <w:rPr>
                <w:rFonts w:ascii="Arial" w:hAnsi="Arial" w:cs="Arial"/>
                <w:color w:val="000000"/>
              </w:rPr>
              <w:br/>
            </w:r>
            <w:r w:rsidR="00411DC6" w:rsidRPr="00411DC6">
              <w:rPr>
                <w:rFonts w:ascii="Arial" w:hAnsi="Arial" w:cs="Arial"/>
                <w:color w:val="000000"/>
              </w:rPr>
              <w:t xml:space="preserve">Powder for injection 50 mg </w:t>
            </w:r>
          </w:p>
          <w:p w:rsidR="0007126E" w:rsidRPr="001C1D66" w:rsidRDefault="00411DC6" w:rsidP="00411DC6">
            <w:pPr>
              <w:rPr>
                <w:rFonts w:ascii="Arial" w:hAnsi="Arial" w:cs="Arial"/>
                <w:color w:val="000000"/>
              </w:rPr>
            </w:pPr>
            <w:r w:rsidRPr="00411DC6">
              <w:rPr>
                <w:rFonts w:ascii="Arial" w:hAnsi="Arial" w:cs="Arial"/>
                <w:color w:val="000000"/>
              </w:rPr>
              <w:t>Solution concentrate for I.V. infusion 100 mg in 4 mL</w:t>
            </w:r>
            <w:r w:rsidR="0007126E" w:rsidRPr="001C1D66">
              <w:rPr>
                <w:rFonts w:ascii="Arial" w:hAnsi="Arial" w:cs="Arial"/>
                <w:color w:val="000000"/>
              </w:rPr>
              <w:br/>
            </w:r>
            <w:r w:rsidR="0007126E" w:rsidRPr="001C1D66">
              <w:rPr>
                <w:rFonts w:ascii="Arial" w:hAnsi="Arial" w:cs="Arial"/>
                <w:color w:val="000000"/>
              </w:rPr>
              <w:br/>
              <w:t>Keytruda®</w:t>
            </w:r>
            <w:r w:rsidR="0007126E" w:rsidRPr="001C1D66">
              <w:rPr>
                <w:rFonts w:ascii="Arial" w:hAnsi="Arial" w:cs="Arial"/>
                <w:color w:val="000000"/>
              </w:rPr>
              <w:br/>
            </w:r>
            <w:r w:rsidR="0007126E" w:rsidRPr="001C1D66">
              <w:rPr>
                <w:rFonts w:ascii="Arial" w:hAnsi="Arial" w:cs="Arial"/>
                <w:color w:val="000000"/>
              </w:rPr>
              <w:br/>
              <w:t>Merck Sharp &amp; Dohme (Australia) Pty Ltd</w:t>
            </w:r>
          </w:p>
        </w:tc>
        <w:tc>
          <w:tcPr>
            <w:tcW w:w="0" w:type="auto"/>
            <w:tcBorders>
              <w:top w:val="nil"/>
              <w:left w:val="nil"/>
              <w:bottom w:val="single" w:sz="4" w:space="0" w:color="auto"/>
              <w:right w:val="single" w:sz="4" w:space="0" w:color="auto"/>
            </w:tcBorders>
            <w:shd w:val="clear" w:color="auto" w:fill="auto"/>
          </w:tcPr>
          <w:p w:rsidR="0007126E" w:rsidRPr="001C1D66" w:rsidRDefault="0007126E" w:rsidP="005A740C">
            <w:pPr>
              <w:rPr>
                <w:rFonts w:ascii="Arial" w:hAnsi="Arial" w:cs="Arial"/>
                <w:color w:val="000000"/>
              </w:rPr>
            </w:pPr>
            <w:r w:rsidRPr="001C1D66">
              <w:rPr>
                <w:rFonts w:ascii="Arial" w:hAnsi="Arial" w:cs="Arial"/>
                <w:color w:val="000000"/>
              </w:rPr>
              <w:t>Locally advanced or m</w:t>
            </w:r>
            <w:r w:rsidR="00761B40">
              <w:rPr>
                <w:rFonts w:ascii="Arial" w:hAnsi="Arial" w:cs="Arial"/>
                <w:color w:val="000000"/>
              </w:rPr>
              <w:t>etastatic urothelial cancer (LA</w:t>
            </w:r>
            <w:r w:rsidRPr="001C1D66">
              <w:rPr>
                <w:rFonts w:ascii="Arial" w:hAnsi="Arial" w:cs="Arial"/>
                <w:color w:val="000000"/>
              </w:rPr>
              <w:t xml:space="preserve"> or mUC)</w:t>
            </w:r>
          </w:p>
        </w:tc>
        <w:tc>
          <w:tcPr>
            <w:tcW w:w="0" w:type="auto"/>
            <w:tcBorders>
              <w:top w:val="nil"/>
              <w:left w:val="nil"/>
              <w:bottom w:val="single" w:sz="4" w:space="0" w:color="auto"/>
              <w:right w:val="single" w:sz="4" w:space="0" w:color="auto"/>
            </w:tcBorders>
            <w:shd w:val="clear" w:color="auto" w:fill="auto"/>
          </w:tcPr>
          <w:p w:rsidR="00E04C29" w:rsidRDefault="00E04C29" w:rsidP="00E04C29">
            <w:pPr>
              <w:rPr>
                <w:rFonts w:ascii="Arial" w:hAnsi="Arial" w:cs="Arial"/>
                <w:color w:val="000000"/>
              </w:rPr>
            </w:pPr>
            <w:r>
              <w:rPr>
                <w:rFonts w:ascii="Arial" w:hAnsi="Arial" w:cs="Arial"/>
                <w:color w:val="000000"/>
              </w:rPr>
              <w:t xml:space="preserve">To request a Section 100 </w:t>
            </w:r>
            <w:r w:rsidR="006C5D94">
              <w:rPr>
                <w:rFonts w:ascii="Arial" w:hAnsi="Arial" w:cs="Arial"/>
                <w:color w:val="000000"/>
              </w:rPr>
              <w:t>(</w:t>
            </w:r>
            <w:r>
              <w:rPr>
                <w:rFonts w:ascii="Arial" w:hAnsi="Arial" w:cs="Arial"/>
                <w:color w:val="000000"/>
              </w:rPr>
              <w:t>Efficient Funding of Chemotherapy</w:t>
            </w:r>
            <w:r w:rsidR="006C5D94">
              <w:rPr>
                <w:rFonts w:ascii="Arial" w:hAnsi="Arial" w:cs="Arial"/>
                <w:color w:val="000000"/>
              </w:rPr>
              <w:t>)</w:t>
            </w:r>
            <w:r>
              <w:rPr>
                <w:rFonts w:ascii="Arial" w:hAnsi="Arial" w:cs="Arial"/>
                <w:color w:val="000000"/>
              </w:rPr>
              <w:t xml:space="preserve"> Authority Required (STREAMLINED) listing for the treatment of </w:t>
            </w:r>
            <w:r w:rsidR="000A5F80">
              <w:rPr>
                <w:rFonts w:ascii="Arial" w:hAnsi="Arial" w:cs="Arial"/>
                <w:color w:val="000000"/>
              </w:rPr>
              <w:t>L</w:t>
            </w:r>
            <w:r w:rsidR="00761B40">
              <w:rPr>
                <w:rFonts w:ascii="Arial" w:hAnsi="Arial" w:cs="Arial"/>
                <w:color w:val="000000"/>
              </w:rPr>
              <w:t>A</w:t>
            </w:r>
            <w:r w:rsidR="00B5219F">
              <w:rPr>
                <w:rFonts w:ascii="Arial" w:hAnsi="Arial" w:cs="Arial"/>
                <w:color w:val="000000"/>
              </w:rPr>
              <w:t xml:space="preserve"> or m</w:t>
            </w:r>
            <w:r w:rsidR="000A5F80">
              <w:rPr>
                <w:rFonts w:ascii="Arial" w:hAnsi="Arial" w:cs="Arial"/>
                <w:color w:val="000000"/>
              </w:rPr>
              <w:t>UC</w:t>
            </w:r>
            <w:r>
              <w:rPr>
                <w:rFonts w:ascii="Arial" w:hAnsi="Arial" w:cs="Arial"/>
                <w:color w:val="000000"/>
              </w:rPr>
              <w:t xml:space="preserve"> after the failure of a prior platinum-containing regimen.</w:t>
            </w:r>
          </w:p>
          <w:p w:rsidR="0007126E" w:rsidRPr="001C1D66" w:rsidRDefault="0007126E" w:rsidP="005A740C">
            <w:pPr>
              <w:rPr>
                <w:rFonts w:ascii="Arial" w:hAnsi="Arial" w:cs="Arial"/>
                <w:color w:val="000000"/>
              </w:rPr>
            </w:pPr>
          </w:p>
        </w:tc>
      </w:tr>
      <w:tr w:rsidR="00716F12"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07126E" w:rsidRPr="001C1D66" w:rsidRDefault="0007126E" w:rsidP="005A740C">
            <w:pPr>
              <w:rPr>
                <w:rFonts w:ascii="Arial" w:hAnsi="Arial" w:cs="Arial"/>
                <w:color w:val="000000"/>
              </w:rPr>
            </w:pPr>
            <w:r w:rsidRPr="001C1D66">
              <w:rPr>
                <w:rFonts w:ascii="Arial" w:hAnsi="Arial" w:cs="Arial"/>
                <w:color w:val="000000"/>
              </w:rPr>
              <w:lastRenderedPageBreak/>
              <w:t>Change to listing</w:t>
            </w:r>
            <w:r w:rsidRPr="001C1D66">
              <w:rPr>
                <w:rFonts w:ascii="Arial" w:hAnsi="Arial" w:cs="Arial"/>
                <w:color w:val="000000"/>
              </w:rPr>
              <w:br/>
            </w:r>
            <w:r w:rsidRPr="001C1D66">
              <w:rPr>
                <w:rFonts w:ascii="Arial" w:hAnsi="Arial" w:cs="Arial"/>
                <w:color w:val="000000"/>
              </w:rPr>
              <w:br/>
              <w:t>(Major Submission)</w:t>
            </w:r>
          </w:p>
        </w:tc>
        <w:tc>
          <w:tcPr>
            <w:tcW w:w="0" w:type="auto"/>
            <w:tcBorders>
              <w:top w:val="nil"/>
              <w:left w:val="nil"/>
              <w:bottom w:val="single" w:sz="4" w:space="0" w:color="auto"/>
              <w:right w:val="single" w:sz="4" w:space="0" w:color="auto"/>
            </w:tcBorders>
            <w:shd w:val="clear" w:color="auto" w:fill="auto"/>
          </w:tcPr>
          <w:p w:rsidR="00411DC6" w:rsidRPr="00411DC6" w:rsidRDefault="0007126E" w:rsidP="00411DC6">
            <w:pPr>
              <w:rPr>
                <w:rFonts w:ascii="Arial" w:hAnsi="Arial" w:cs="Arial"/>
                <w:color w:val="000000"/>
              </w:rPr>
            </w:pPr>
            <w:r w:rsidRPr="001C1D66">
              <w:rPr>
                <w:rFonts w:ascii="Arial" w:hAnsi="Arial" w:cs="Arial"/>
                <w:color w:val="000000"/>
              </w:rPr>
              <w:t>PEMBROLIZUMAB</w:t>
            </w:r>
            <w:r w:rsidRPr="001C1D66">
              <w:rPr>
                <w:rFonts w:ascii="Arial" w:hAnsi="Arial" w:cs="Arial"/>
                <w:color w:val="000000"/>
              </w:rPr>
              <w:br/>
            </w:r>
            <w:r w:rsidRPr="001C1D66">
              <w:rPr>
                <w:rFonts w:ascii="Arial" w:hAnsi="Arial" w:cs="Arial"/>
                <w:color w:val="000000"/>
              </w:rPr>
              <w:br/>
            </w:r>
            <w:r w:rsidR="00411DC6" w:rsidRPr="00411DC6">
              <w:rPr>
                <w:rFonts w:ascii="Arial" w:hAnsi="Arial" w:cs="Arial"/>
                <w:color w:val="000000"/>
              </w:rPr>
              <w:t xml:space="preserve">Powder for injection 50 mg </w:t>
            </w:r>
          </w:p>
          <w:p w:rsidR="0007126E" w:rsidRPr="001C1D66" w:rsidRDefault="00411DC6" w:rsidP="00411DC6">
            <w:pPr>
              <w:rPr>
                <w:rFonts w:ascii="Arial" w:hAnsi="Arial" w:cs="Arial"/>
                <w:color w:val="000000"/>
              </w:rPr>
            </w:pPr>
            <w:r w:rsidRPr="00411DC6">
              <w:rPr>
                <w:rFonts w:ascii="Arial" w:hAnsi="Arial" w:cs="Arial"/>
                <w:color w:val="000000"/>
              </w:rPr>
              <w:t>Solution concentrate for I.V. infusion 100 mg in 4 mL</w:t>
            </w:r>
            <w:r w:rsidR="0007126E" w:rsidRPr="001C1D66">
              <w:rPr>
                <w:rFonts w:ascii="Arial" w:hAnsi="Arial" w:cs="Arial"/>
                <w:color w:val="000000"/>
              </w:rPr>
              <w:br/>
            </w:r>
            <w:r w:rsidR="0007126E" w:rsidRPr="001C1D66">
              <w:rPr>
                <w:rFonts w:ascii="Arial" w:hAnsi="Arial" w:cs="Arial"/>
                <w:color w:val="000000"/>
              </w:rPr>
              <w:br/>
              <w:t>Keytruda®</w:t>
            </w:r>
            <w:r w:rsidR="0007126E" w:rsidRPr="001C1D66">
              <w:rPr>
                <w:rFonts w:ascii="Arial" w:hAnsi="Arial" w:cs="Arial"/>
                <w:color w:val="000000"/>
              </w:rPr>
              <w:br/>
            </w:r>
            <w:r w:rsidR="0007126E" w:rsidRPr="001C1D66">
              <w:rPr>
                <w:rFonts w:ascii="Arial" w:hAnsi="Arial" w:cs="Arial"/>
                <w:color w:val="000000"/>
              </w:rPr>
              <w:br/>
              <w:t>Merck Sharp &amp; Dohme (Australia) Pty Ltd</w:t>
            </w:r>
          </w:p>
        </w:tc>
        <w:tc>
          <w:tcPr>
            <w:tcW w:w="0" w:type="auto"/>
            <w:tcBorders>
              <w:top w:val="nil"/>
              <w:left w:val="nil"/>
              <w:bottom w:val="single" w:sz="4" w:space="0" w:color="auto"/>
              <w:right w:val="single" w:sz="4" w:space="0" w:color="auto"/>
            </w:tcBorders>
            <w:shd w:val="clear" w:color="auto" w:fill="auto"/>
          </w:tcPr>
          <w:p w:rsidR="0007126E" w:rsidRPr="001C1D66" w:rsidRDefault="0007126E" w:rsidP="00B5219F">
            <w:pPr>
              <w:rPr>
                <w:rFonts w:ascii="Arial" w:hAnsi="Arial" w:cs="Arial"/>
                <w:color w:val="000000"/>
              </w:rPr>
            </w:pPr>
            <w:r w:rsidRPr="001C1D66">
              <w:rPr>
                <w:rFonts w:ascii="Arial" w:hAnsi="Arial" w:cs="Arial"/>
                <w:color w:val="000000"/>
              </w:rPr>
              <w:t xml:space="preserve">First-line treatment of patients with metastatic non-small cell lung </w:t>
            </w:r>
            <w:r w:rsidR="00B5219F">
              <w:rPr>
                <w:rFonts w:ascii="Arial" w:hAnsi="Arial" w:cs="Arial"/>
                <w:color w:val="000000"/>
              </w:rPr>
              <w:t>cancer</w:t>
            </w:r>
            <w:r w:rsidRPr="001C1D66">
              <w:rPr>
                <w:rFonts w:ascii="Arial" w:hAnsi="Arial" w:cs="Arial"/>
                <w:color w:val="000000"/>
              </w:rPr>
              <w:t xml:space="preserve"> (NSCLC)</w:t>
            </w:r>
          </w:p>
        </w:tc>
        <w:tc>
          <w:tcPr>
            <w:tcW w:w="0" w:type="auto"/>
            <w:tcBorders>
              <w:top w:val="nil"/>
              <w:left w:val="nil"/>
              <w:bottom w:val="single" w:sz="4" w:space="0" w:color="auto"/>
              <w:right w:val="single" w:sz="4" w:space="0" w:color="auto"/>
            </w:tcBorders>
            <w:shd w:val="clear" w:color="auto" w:fill="auto"/>
          </w:tcPr>
          <w:p w:rsidR="00E04C29" w:rsidRDefault="00E04C29" w:rsidP="00E04C29">
            <w:pPr>
              <w:rPr>
                <w:rFonts w:ascii="Arial" w:hAnsi="Arial" w:cs="Arial"/>
                <w:color w:val="000000"/>
              </w:rPr>
            </w:pPr>
            <w:r>
              <w:rPr>
                <w:rFonts w:ascii="Arial" w:hAnsi="Arial" w:cs="Arial"/>
                <w:color w:val="000000"/>
              </w:rPr>
              <w:t xml:space="preserve">Resubmission to request a Section 100 (Efficient Funding of Chemotherapy) Authority Required (STREAMLINED) listing as first line monotherapy in patients expressing PD-L1 for </w:t>
            </w:r>
            <w:r w:rsidR="00B5219F">
              <w:rPr>
                <w:rFonts w:ascii="Arial" w:hAnsi="Arial" w:cs="Arial"/>
                <w:color w:val="000000"/>
              </w:rPr>
              <w:t>NSCLC</w:t>
            </w:r>
            <w:r>
              <w:rPr>
                <w:rFonts w:ascii="Arial" w:hAnsi="Arial" w:cs="Arial"/>
                <w:color w:val="000000"/>
              </w:rPr>
              <w:t>.</w:t>
            </w:r>
          </w:p>
          <w:p w:rsidR="0007126E" w:rsidRPr="001C1D66" w:rsidRDefault="0007126E" w:rsidP="005A740C">
            <w:pPr>
              <w:rPr>
                <w:rFonts w:ascii="Arial" w:hAnsi="Arial" w:cs="Arial"/>
                <w:color w:val="000000"/>
              </w:rPr>
            </w:pPr>
          </w:p>
        </w:tc>
      </w:tr>
      <w:tr w:rsidR="00E729F1"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E729F1" w:rsidRDefault="00E729F1">
            <w:pPr>
              <w:rPr>
                <w:rFonts w:ascii="Arial" w:hAnsi="Arial" w:cs="Arial"/>
                <w:color w:val="000000"/>
              </w:rPr>
            </w:pPr>
            <w:r>
              <w:rPr>
                <w:rFonts w:ascii="Arial" w:hAnsi="Arial" w:cs="Arial"/>
                <w:color w:val="000000"/>
              </w:rPr>
              <w:t>Change to listing</w:t>
            </w:r>
            <w:r>
              <w:rPr>
                <w:rFonts w:ascii="Arial" w:hAnsi="Arial" w:cs="Arial"/>
                <w:color w:val="000000"/>
              </w:rPr>
              <w:br/>
            </w:r>
            <w:r>
              <w:rPr>
                <w:rFonts w:ascii="Arial" w:hAnsi="Arial" w:cs="Arial"/>
                <w:color w:val="000000"/>
              </w:rPr>
              <w:br/>
              <w:t>(Minor Submission)</w:t>
            </w:r>
          </w:p>
        </w:tc>
        <w:tc>
          <w:tcPr>
            <w:tcW w:w="0" w:type="auto"/>
            <w:tcBorders>
              <w:top w:val="nil"/>
              <w:left w:val="nil"/>
              <w:bottom w:val="single" w:sz="4" w:space="0" w:color="auto"/>
              <w:right w:val="single" w:sz="4" w:space="0" w:color="auto"/>
            </w:tcBorders>
            <w:shd w:val="clear" w:color="auto" w:fill="auto"/>
          </w:tcPr>
          <w:p w:rsidR="00E729F1" w:rsidRDefault="00E729F1">
            <w:pPr>
              <w:rPr>
                <w:rFonts w:ascii="Arial" w:hAnsi="Arial" w:cs="Arial"/>
                <w:color w:val="000000"/>
              </w:rPr>
            </w:pPr>
            <w:r>
              <w:rPr>
                <w:rFonts w:ascii="Arial" w:hAnsi="Arial" w:cs="Arial"/>
                <w:color w:val="000000"/>
              </w:rPr>
              <w:t>POMALIDOMIDE</w:t>
            </w:r>
            <w:r>
              <w:rPr>
                <w:rFonts w:ascii="Arial" w:hAnsi="Arial" w:cs="Arial"/>
                <w:color w:val="000000"/>
              </w:rPr>
              <w:br/>
            </w:r>
            <w:r>
              <w:rPr>
                <w:rFonts w:ascii="Arial" w:hAnsi="Arial" w:cs="Arial"/>
                <w:color w:val="000000"/>
              </w:rPr>
              <w:br/>
              <w:t xml:space="preserve">Capsule 3 mg </w:t>
            </w:r>
            <w:r>
              <w:rPr>
                <w:rFonts w:ascii="Arial" w:hAnsi="Arial" w:cs="Arial"/>
                <w:color w:val="000000"/>
              </w:rPr>
              <w:br/>
              <w:t>Capsule 4 mg</w:t>
            </w:r>
            <w:r>
              <w:rPr>
                <w:rFonts w:ascii="Arial" w:hAnsi="Arial" w:cs="Arial"/>
                <w:color w:val="000000"/>
              </w:rPr>
              <w:br/>
            </w:r>
            <w:r>
              <w:rPr>
                <w:rFonts w:ascii="Arial" w:hAnsi="Arial" w:cs="Arial"/>
                <w:color w:val="000000"/>
              </w:rPr>
              <w:br/>
              <w:t>Pomalyst®</w:t>
            </w:r>
            <w:r>
              <w:rPr>
                <w:rFonts w:ascii="Arial" w:hAnsi="Arial" w:cs="Arial"/>
                <w:color w:val="000000"/>
              </w:rPr>
              <w:br/>
            </w:r>
            <w:r>
              <w:rPr>
                <w:rFonts w:ascii="Arial" w:hAnsi="Arial" w:cs="Arial"/>
                <w:color w:val="000000"/>
              </w:rPr>
              <w:br/>
              <w:t>Celgene Pty Ltd</w:t>
            </w:r>
          </w:p>
        </w:tc>
        <w:tc>
          <w:tcPr>
            <w:tcW w:w="0" w:type="auto"/>
            <w:tcBorders>
              <w:top w:val="nil"/>
              <w:left w:val="nil"/>
              <w:bottom w:val="single" w:sz="4" w:space="0" w:color="auto"/>
              <w:right w:val="single" w:sz="4" w:space="0" w:color="auto"/>
            </w:tcBorders>
            <w:shd w:val="clear" w:color="auto" w:fill="auto"/>
          </w:tcPr>
          <w:p w:rsidR="00E729F1" w:rsidRDefault="00E729F1">
            <w:pPr>
              <w:rPr>
                <w:rFonts w:ascii="Arial" w:hAnsi="Arial" w:cs="Arial"/>
                <w:color w:val="000000"/>
              </w:rPr>
            </w:pPr>
            <w:r>
              <w:rPr>
                <w:rFonts w:ascii="Arial" w:hAnsi="Arial" w:cs="Arial"/>
                <w:color w:val="000000"/>
              </w:rPr>
              <w:t xml:space="preserve">Relapsed/refractory multiple myeloma </w:t>
            </w:r>
          </w:p>
        </w:tc>
        <w:tc>
          <w:tcPr>
            <w:tcW w:w="0" w:type="auto"/>
            <w:tcBorders>
              <w:top w:val="nil"/>
              <w:left w:val="nil"/>
              <w:bottom w:val="single" w:sz="4" w:space="0" w:color="auto"/>
              <w:right w:val="single" w:sz="4" w:space="0" w:color="auto"/>
            </w:tcBorders>
            <w:shd w:val="clear" w:color="auto" w:fill="auto"/>
          </w:tcPr>
          <w:p w:rsidR="00E729F1" w:rsidRDefault="00E729F1">
            <w:pPr>
              <w:rPr>
                <w:rFonts w:ascii="Arial" w:hAnsi="Arial" w:cs="Arial"/>
                <w:color w:val="000000"/>
              </w:rPr>
            </w:pPr>
            <w:r>
              <w:rPr>
                <w:rFonts w:ascii="Arial" w:hAnsi="Arial" w:cs="Arial"/>
                <w:color w:val="000000"/>
              </w:rPr>
              <w:t>Resubmission to request an amendment to the S100 (Highly Specialised Drug) listing to include patients with relapsed or refractory multiple myeloma who are contraindicated or intolerant to bortezomib and/or lenalidomide.</w:t>
            </w:r>
          </w:p>
        </w:tc>
      </w:tr>
      <w:tr w:rsidR="00E729F1"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E729F1" w:rsidRDefault="00E729F1">
            <w:pPr>
              <w:rPr>
                <w:rFonts w:ascii="Arial" w:hAnsi="Arial" w:cs="Arial"/>
                <w:color w:val="000000"/>
              </w:rPr>
            </w:pPr>
            <w:r>
              <w:rPr>
                <w:rFonts w:ascii="Arial" w:hAnsi="Arial" w:cs="Arial"/>
                <w:color w:val="000000"/>
              </w:rPr>
              <w:t>Change to listing</w:t>
            </w:r>
            <w:r>
              <w:rPr>
                <w:rFonts w:ascii="Arial" w:hAnsi="Arial" w:cs="Arial"/>
                <w:color w:val="000000"/>
              </w:rPr>
              <w:br/>
            </w:r>
            <w:r>
              <w:rPr>
                <w:rFonts w:ascii="Arial" w:hAnsi="Arial" w:cs="Arial"/>
                <w:color w:val="000000"/>
              </w:rPr>
              <w:br/>
              <w:t>(Minor Submission)</w:t>
            </w:r>
          </w:p>
        </w:tc>
        <w:tc>
          <w:tcPr>
            <w:tcW w:w="0" w:type="auto"/>
            <w:tcBorders>
              <w:top w:val="nil"/>
              <w:left w:val="nil"/>
              <w:bottom w:val="single" w:sz="4" w:space="0" w:color="auto"/>
              <w:right w:val="single" w:sz="4" w:space="0" w:color="auto"/>
            </w:tcBorders>
            <w:shd w:val="clear" w:color="auto" w:fill="auto"/>
          </w:tcPr>
          <w:p w:rsidR="00E729F1" w:rsidRDefault="00E729F1">
            <w:pPr>
              <w:rPr>
                <w:rFonts w:ascii="Arial" w:hAnsi="Arial" w:cs="Arial"/>
                <w:color w:val="000000"/>
              </w:rPr>
            </w:pPr>
            <w:r>
              <w:rPr>
                <w:rFonts w:ascii="Arial" w:hAnsi="Arial" w:cs="Arial"/>
                <w:color w:val="000000"/>
              </w:rPr>
              <w:t>PONATINIB</w:t>
            </w:r>
            <w:r>
              <w:rPr>
                <w:rFonts w:ascii="Arial" w:hAnsi="Arial" w:cs="Arial"/>
                <w:color w:val="000000"/>
              </w:rPr>
              <w:br/>
            </w:r>
            <w:r>
              <w:rPr>
                <w:rFonts w:ascii="Arial" w:hAnsi="Arial" w:cs="Arial"/>
                <w:color w:val="000000"/>
              </w:rPr>
              <w:br/>
              <w:t>Tablet 15 mg (as hydrochloride)</w:t>
            </w:r>
            <w:r>
              <w:rPr>
                <w:rFonts w:ascii="Arial" w:hAnsi="Arial" w:cs="Arial"/>
                <w:color w:val="000000"/>
              </w:rPr>
              <w:br/>
              <w:t>Tablet 45 mg (as hydrochloride)</w:t>
            </w:r>
            <w:r>
              <w:rPr>
                <w:rFonts w:ascii="Arial" w:hAnsi="Arial" w:cs="Arial"/>
                <w:color w:val="000000"/>
              </w:rPr>
              <w:br/>
            </w:r>
            <w:r>
              <w:rPr>
                <w:rFonts w:ascii="Arial" w:hAnsi="Arial" w:cs="Arial"/>
                <w:color w:val="000000"/>
              </w:rPr>
              <w:br/>
              <w:t>Inclusig®</w:t>
            </w:r>
            <w:r>
              <w:rPr>
                <w:rFonts w:ascii="Arial" w:hAnsi="Arial" w:cs="Arial"/>
                <w:color w:val="000000"/>
              </w:rPr>
              <w:br/>
            </w:r>
            <w:r>
              <w:rPr>
                <w:rFonts w:ascii="Arial" w:hAnsi="Arial" w:cs="Arial"/>
                <w:color w:val="000000"/>
              </w:rPr>
              <w:br/>
              <w:t xml:space="preserve">Specialised Therapeutics Australia </w:t>
            </w:r>
          </w:p>
        </w:tc>
        <w:tc>
          <w:tcPr>
            <w:tcW w:w="0" w:type="auto"/>
            <w:tcBorders>
              <w:top w:val="nil"/>
              <w:left w:val="nil"/>
              <w:bottom w:val="single" w:sz="4" w:space="0" w:color="auto"/>
              <w:right w:val="single" w:sz="4" w:space="0" w:color="auto"/>
            </w:tcBorders>
            <w:shd w:val="clear" w:color="auto" w:fill="auto"/>
          </w:tcPr>
          <w:p w:rsidR="00E729F1" w:rsidRDefault="00E729F1">
            <w:pPr>
              <w:rPr>
                <w:rFonts w:ascii="Arial" w:hAnsi="Arial" w:cs="Arial"/>
                <w:color w:val="000000"/>
              </w:rPr>
            </w:pPr>
            <w:r>
              <w:rPr>
                <w:rFonts w:ascii="Arial" w:hAnsi="Arial" w:cs="Arial"/>
                <w:color w:val="000000"/>
              </w:rPr>
              <w:t>Relapsed or refractory Philadelphia chromosome positive acute lymphoblastic leukaemia (ALL)</w:t>
            </w:r>
          </w:p>
        </w:tc>
        <w:tc>
          <w:tcPr>
            <w:tcW w:w="0" w:type="auto"/>
            <w:tcBorders>
              <w:top w:val="nil"/>
              <w:left w:val="nil"/>
              <w:bottom w:val="single" w:sz="4" w:space="0" w:color="auto"/>
              <w:right w:val="single" w:sz="4" w:space="0" w:color="auto"/>
            </w:tcBorders>
            <w:shd w:val="clear" w:color="auto" w:fill="auto"/>
          </w:tcPr>
          <w:p w:rsidR="00E729F1" w:rsidRDefault="00E729F1">
            <w:pPr>
              <w:rPr>
                <w:rFonts w:ascii="Arial" w:hAnsi="Arial" w:cs="Arial"/>
                <w:color w:val="000000"/>
              </w:rPr>
            </w:pPr>
            <w:r>
              <w:rPr>
                <w:rFonts w:ascii="Arial" w:hAnsi="Arial" w:cs="Arial"/>
                <w:color w:val="000000"/>
              </w:rPr>
              <w:t>To request a change to the current Authority Required listing for the treatment</w:t>
            </w:r>
            <w:r w:rsidR="009005B1">
              <w:rPr>
                <w:rFonts w:ascii="Arial" w:hAnsi="Arial" w:cs="Arial"/>
                <w:color w:val="000000"/>
              </w:rPr>
              <w:t xml:space="preserve"> of</w:t>
            </w:r>
            <w:r>
              <w:rPr>
                <w:rFonts w:ascii="Arial" w:hAnsi="Arial" w:cs="Arial"/>
                <w:color w:val="000000"/>
              </w:rPr>
              <w:t xml:space="preserve"> Philadelphia chromosome positive ALL to remove the requirement to have a T315I mutation.</w:t>
            </w:r>
          </w:p>
        </w:tc>
      </w:tr>
      <w:tr w:rsidR="00EB0465"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EB0465" w:rsidRDefault="00EB0465">
            <w:pPr>
              <w:rPr>
                <w:rFonts w:ascii="Arial" w:hAnsi="Arial" w:cs="Arial"/>
                <w:color w:val="000000"/>
              </w:rPr>
            </w:pPr>
            <w:r>
              <w:rPr>
                <w:rFonts w:ascii="Arial" w:hAnsi="Arial" w:cs="Arial"/>
                <w:color w:val="000000"/>
              </w:rPr>
              <w:lastRenderedPageBreak/>
              <w:t>New listing</w:t>
            </w:r>
            <w:r>
              <w:rPr>
                <w:rFonts w:ascii="Arial" w:hAnsi="Arial" w:cs="Arial"/>
                <w:color w:val="000000"/>
              </w:rPr>
              <w:br/>
            </w:r>
            <w:r>
              <w:rPr>
                <w:rFonts w:ascii="Arial" w:hAnsi="Arial" w:cs="Arial"/>
                <w:color w:val="000000"/>
              </w:rPr>
              <w:br/>
              <w:t>(Minor Submission)</w:t>
            </w:r>
          </w:p>
        </w:tc>
        <w:tc>
          <w:tcPr>
            <w:tcW w:w="0" w:type="auto"/>
            <w:tcBorders>
              <w:top w:val="nil"/>
              <w:left w:val="nil"/>
              <w:bottom w:val="single" w:sz="4" w:space="0" w:color="auto"/>
              <w:right w:val="single" w:sz="4" w:space="0" w:color="auto"/>
            </w:tcBorders>
            <w:shd w:val="clear" w:color="auto" w:fill="auto"/>
          </w:tcPr>
          <w:p w:rsidR="00EB0465" w:rsidRDefault="00EB0465">
            <w:pPr>
              <w:rPr>
                <w:rFonts w:ascii="Arial" w:hAnsi="Arial" w:cs="Arial"/>
                <w:color w:val="000000"/>
              </w:rPr>
            </w:pPr>
            <w:r>
              <w:rPr>
                <w:rFonts w:ascii="Arial" w:hAnsi="Arial" w:cs="Arial"/>
                <w:color w:val="000000"/>
              </w:rPr>
              <w:t>PRALATREXATE</w:t>
            </w:r>
            <w:r>
              <w:rPr>
                <w:rFonts w:ascii="Arial" w:hAnsi="Arial" w:cs="Arial"/>
                <w:color w:val="000000"/>
              </w:rPr>
              <w:br/>
            </w:r>
            <w:r>
              <w:rPr>
                <w:rFonts w:ascii="Arial" w:hAnsi="Arial" w:cs="Arial"/>
                <w:color w:val="000000"/>
              </w:rPr>
              <w:br/>
              <w:t>Solution for I.V. infusion 20 mg in 1 mL</w:t>
            </w:r>
            <w:r>
              <w:rPr>
                <w:rFonts w:ascii="Arial" w:hAnsi="Arial" w:cs="Arial"/>
                <w:color w:val="000000"/>
              </w:rPr>
              <w:br/>
            </w:r>
            <w:r>
              <w:rPr>
                <w:rFonts w:ascii="Arial" w:hAnsi="Arial" w:cs="Arial"/>
                <w:color w:val="000000"/>
              </w:rPr>
              <w:br/>
              <w:t>Folotyn®</w:t>
            </w:r>
            <w:r>
              <w:rPr>
                <w:rFonts w:ascii="Arial" w:hAnsi="Arial" w:cs="Arial"/>
                <w:color w:val="000000"/>
              </w:rPr>
              <w:br/>
            </w:r>
            <w:r>
              <w:rPr>
                <w:rFonts w:ascii="Arial" w:hAnsi="Arial" w:cs="Arial"/>
                <w:color w:val="000000"/>
              </w:rPr>
              <w:br/>
              <w:t>Mundipharma Pty Ltd</w:t>
            </w:r>
          </w:p>
        </w:tc>
        <w:tc>
          <w:tcPr>
            <w:tcW w:w="0" w:type="auto"/>
            <w:tcBorders>
              <w:top w:val="nil"/>
              <w:left w:val="nil"/>
              <w:bottom w:val="single" w:sz="4" w:space="0" w:color="auto"/>
              <w:right w:val="single" w:sz="4" w:space="0" w:color="auto"/>
            </w:tcBorders>
            <w:shd w:val="clear" w:color="auto" w:fill="auto"/>
          </w:tcPr>
          <w:p w:rsidR="00EB0465" w:rsidRDefault="00EB0465">
            <w:pPr>
              <w:rPr>
                <w:rFonts w:ascii="Arial" w:hAnsi="Arial" w:cs="Arial"/>
                <w:color w:val="000000"/>
              </w:rPr>
            </w:pPr>
            <w:r>
              <w:rPr>
                <w:rFonts w:ascii="Arial" w:hAnsi="Arial" w:cs="Arial"/>
                <w:color w:val="000000"/>
              </w:rPr>
              <w:t>Peripheral T-Cell Lymphoma</w:t>
            </w:r>
          </w:p>
        </w:tc>
        <w:tc>
          <w:tcPr>
            <w:tcW w:w="0" w:type="auto"/>
            <w:tcBorders>
              <w:top w:val="nil"/>
              <w:left w:val="nil"/>
              <w:bottom w:val="single" w:sz="4" w:space="0" w:color="auto"/>
              <w:right w:val="single" w:sz="4" w:space="0" w:color="auto"/>
            </w:tcBorders>
            <w:shd w:val="clear" w:color="auto" w:fill="auto"/>
          </w:tcPr>
          <w:p w:rsidR="00EB0465" w:rsidRDefault="00EB0465">
            <w:pPr>
              <w:rPr>
                <w:rFonts w:ascii="Arial" w:hAnsi="Arial" w:cs="Arial"/>
                <w:color w:val="000000"/>
              </w:rPr>
            </w:pPr>
            <w:r>
              <w:rPr>
                <w:rFonts w:ascii="Arial" w:hAnsi="Arial" w:cs="Arial"/>
                <w:color w:val="000000"/>
              </w:rPr>
              <w:t>Resubmission to request a Section 100 (Efficient Funding of Chemotherapy) Authority Required listing for the treatment of patients with peripheral T-cell lymphoma who are refractory to, or have relapsed following, first line chemotherapy.</w:t>
            </w:r>
          </w:p>
        </w:tc>
      </w:tr>
      <w:tr w:rsidR="00A15E2D"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A15E2D" w:rsidRDefault="00A15E2D">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(Minor Submission)</w:t>
            </w:r>
          </w:p>
        </w:tc>
        <w:tc>
          <w:tcPr>
            <w:tcW w:w="0" w:type="auto"/>
            <w:tcBorders>
              <w:top w:val="nil"/>
              <w:left w:val="nil"/>
              <w:bottom w:val="single" w:sz="4" w:space="0" w:color="auto"/>
              <w:right w:val="single" w:sz="4" w:space="0" w:color="auto"/>
            </w:tcBorders>
            <w:shd w:val="clear" w:color="auto" w:fill="auto"/>
          </w:tcPr>
          <w:p w:rsidR="00A15E2D" w:rsidRDefault="00A15E2D" w:rsidP="009D6DA2">
            <w:pPr>
              <w:rPr>
                <w:rFonts w:ascii="Arial" w:hAnsi="Arial" w:cs="Arial"/>
                <w:color w:val="000000"/>
              </w:rPr>
            </w:pPr>
            <w:r>
              <w:rPr>
                <w:rFonts w:ascii="Arial" w:hAnsi="Arial" w:cs="Arial"/>
                <w:color w:val="000000"/>
              </w:rPr>
              <w:t>RADIUM (223Ra)</w:t>
            </w:r>
            <w:r>
              <w:rPr>
                <w:rFonts w:ascii="Arial" w:hAnsi="Arial" w:cs="Arial"/>
                <w:color w:val="000000"/>
              </w:rPr>
              <w:br/>
            </w:r>
            <w:r>
              <w:rPr>
                <w:rFonts w:ascii="Arial" w:hAnsi="Arial" w:cs="Arial"/>
                <w:color w:val="000000"/>
              </w:rPr>
              <w:br/>
              <w:t>Injection containing radium (223Ra) dichloride 6.6 MBq in 6 mL vial</w:t>
            </w:r>
            <w:r>
              <w:rPr>
                <w:rFonts w:ascii="Arial" w:hAnsi="Arial" w:cs="Arial"/>
                <w:color w:val="000000"/>
              </w:rPr>
              <w:br/>
            </w:r>
            <w:r>
              <w:rPr>
                <w:rFonts w:ascii="Arial" w:hAnsi="Arial" w:cs="Arial"/>
                <w:color w:val="000000"/>
              </w:rPr>
              <w:br/>
              <w:t>Xofigo®</w:t>
            </w:r>
            <w:r>
              <w:rPr>
                <w:rFonts w:ascii="Arial" w:hAnsi="Arial" w:cs="Arial"/>
                <w:color w:val="000000"/>
              </w:rPr>
              <w:br/>
            </w:r>
            <w:r>
              <w:rPr>
                <w:rFonts w:ascii="Arial" w:hAnsi="Arial" w:cs="Arial"/>
                <w:color w:val="000000"/>
              </w:rPr>
              <w:br/>
              <w:t>Bayer Australia Ltd</w:t>
            </w:r>
          </w:p>
        </w:tc>
        <w:tc>
          <w:tcPr>
            <w:tcW w:w="0" w:type="auto"/>
            <w:tcBorders>
              <w:top w:val="nil"/>
              <w:left w:val="nil"/>
              <w:bottom w:val="single" w:sz="4" w:space="0" w:color="auto"/>
              <w:right w:val="single" w:sz="4" w:space="0" w:color="auto"/>
            </w:tcBorders>
            <w:shd w:val="clear" w:color="auto" w:fill="auto"/>
          </w:tcPr>
          <w:p w:rsidR="00A15E2D" w:rsidRDefault="00A15E2D">
            <w:pPr>
              <w:rPr>
                <w:rFonts w:ascii="Arial" w:hAnsi="Arial" w:cs="Arial"/>
                <w:color w:val="000000"/>
              </w:rPr>
            </w:pPr>
            <w:r>
              <w:rPr>
                <w:rFonts w:ascii="Arial" w:hAnsi="Arial" w:cs="Arial"/>
                <w:color w:val="000000"/>
              </w:rPr>
              <w:t>Metastatic castrate resistant prostate cancer (mCRPC)</w:t>
            </w:r>
          </w:p>
        </w:tc>
        <w:tc>
          <w:tcPr>
            <w:tcW w:w="0" w:type="auto"/>
            <w:tcBorders>
              <w:top w:val="nil"/>
              <w:left w:val="nil"/>
              <w:bottom w:val="single" w:sz="4" w:space="0" w:color="auto"/>
              <w:right w:val="single" w:sz="4" w:space="0" w:color="auto"/>
            </w:tcBorders>
            <w:shd w:val="clear" w:color="auto" w:fill="auto"/>
          </w:tcPr>
          <w:p w:rsidR="00A15E2D" w:rsidRDefault="00A15E2D" w:rsidP="00C3092C">
            <w:pPr>
              <w:rPr>
                <w:rFonts w:ascii="Arial" w:hAnsi="Arial" w:cs="Arial"/>
                <w:color w:val="000000"/>
              </w:rPr>
            </w:pPr>
            <w:r>
              <w:rPr>
                <w:rFonts w:ascii="Arial" w:hAnsi="Arial" w:cs="Arial"/>
                <w:color w:val="000000"/>
              </w:rPr>
              <w:t xml:space="preserve">To request the Authority Required listing for the treatment of </w:t>
            </w:r>
            <w:r w:rsidR="00C3092C">
              <w:rPr>
                <w:rFonts w:ascii="Arial" w:hAnsi="Arial" w:cs="Arial"/>
                <w:color w:val="000000"/>
              </w:rPr>
              <w:t>mCRPC</w:t>
            </w:r>
            <w:r>
              <w:rPr>
                <w:rFonts w:ascii="Arial" w:hAnsi="Arial" w:cs="Arial"/>
                <w:color w:val="000000"/>
              </w:rPr>
              <w:t>.</w:t>
            </w:r>
          </w:p>
        </w:tc>
      </w:tr>
      <w:tr w:rsidR="00716F12"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1D7739" w:rsidRPr="001C1D66" w:rsidRDefault="001D7739" w:rsidP="005A740C">
            <w:pPr>
              <w:rPr>
                <w:rFonts w:ascii="Arial" w:hAnsi="Arial" w:cs="Arial"/>
                <w:color w:val="000000"/>
              </w:rPr>
            </w:pPr>
            <w:r w:rsidRPr="001C1D66">
              <w:rPr>
                <w:rFonts w:ascii="Arial" w:hAnsi="Arial" w:cs="Arial"/>
                <w:color w:val="000000"/>
              </w:rPr>
              <w:t>New listing</w:t>
            </w:r>
            <w:r w:rsidRPr="001C1D66">
              <w:rPr>
                <w:rFonts w:ascii="Arial" w:hAnsi="Arial" w:cs="Arial"/>
                <w:color w:val="000000"/>
              </w:rPr>
              <w:br/>
            </w:r>
            <w:r w:rsidRPr="001C1D66">
              <w:rPr>
                <w:rFonts w:ascii="Arial" w:hAnsi="Arial" w:cs="Arial"/>
                <w:color w:val="000000"/>
              </w:rPr>
              <w:br/>
              <w:t>(Major Submission)</w:t>
            </w:r>
          </w:p>
        </w:tc>
        <w:tc>
          <w:tcPr>
            <w:tcW w:w="0" w:type="auto"/>
            <w:tcBorders>
              <w:top w:val="nil"/>
              <w:left w:val="nil"/>
              <w:bottom w:val="single" w:sz="4" w:space="0" w:color="auto"/>
              <w:right w:val="single" w:sz="4" w:space="0" w:color="auto"/>
            </w:tcBorders>
            <w:shd w:val="clear" w:color="auto" w:fill="auto"/>
          </w:tcPr>
          <w:p w:rsidR="001D7739" w:rsidRPr="001C1D66" w:rsidRDefault="001D7739" w:rsidP="005A740C">
            <w:pPr>
              <w:rPr>
                <w:rFonts w:ascii="Arial" w:hAnsi="Arial" w:cs="Arial"/>
                <w:color w:val="000000"/>
              </w:rPr>
            </w:pPr>
            <w:r w:rsidRPr="001C1D66">
              <w:rPr>
                <w:rFonts w:ascii="Arial" w:hAnsi="Arial" w:cs="Arial"/>
                <w:color w:val="000000"/>
              </w:rPr>
              <w:t xml:space="preserve">RIBOCICLIB </w:t>
            </w:r>
            <w:r w:rsidRPr="001C1D66">
              <w:rPr>
                <w:rFonts w:ascii="Arial" w:hAnsi="Arial" w:cs="Arial"/>
                <w:color w:val="000000"/>
              </w:rPr>
              <w:br/>
            </w:r>
            <w:r w:rsidRPr="001C1D66">
              <w:rPr>
                <w:rFonts w:ascii="Arial" w:hAnsi="Arial" w:cs="Arial"/>
                <w:color w:val="000000"/>
              </w:rPr>
              <w:br/>
              <w:t>Tablet 200 mg</w:t>
            </w:r>
            <w:r w:rsidRPr="001C1D66">
              <w:rPr>
                <w:rFonts w:ascii="Arial" w:hAnsi="Arial" w:cs="Arial"/>
                <w:color w:val="000000"/>
              </w:rPr>
              <w:br/>
            </w:r>
            <w:r w:rsidRPr="001C1D66">
              <w:rPr>
                <w:rFonts w:ascii="Arial" w:hAnsi="Arial" w:cs="Arial"/>
                <w:color w:val="000000"/>
              </w:rPr>
              <w:br/>
              <w:t xml:space="preserve">Kisqali® </w:t>
            </w:r>
            <w:r w:rsidRPr="001C1D66">
              <w:rPr>
                <w:rFonts w:ascii="Arial" w:hAnsi="Arial" w:cs="Arial"/>
                <w:color w:val="000000"/>
              </w:rPr>
              <w:br/>
            </w:r>
            <w:r w:rsidRPr="001C1D66">
              <w:rPr>
                <w:rFonts w:ascii="Arial" w:hAnsi="Arial" w:cs="Arial"/>
                <w:color w:val="000000"/>
              </w:rPr>
              <w:br/>
              <w:t>Novartis Pharmaceuticals Australia Pty Ltd</w:t>
            </w:r>
          </w:p>
        </w:tc>
        <w:tc>
          <w:tcPr>
            <w:tcW w:w="0" w:type="auto"/>
            <w:tcBorders>
              <w:top w:val="nil"/>
              <w:left w:val="nil"/>
              <w:bottom w:val="single" w:sz="4" w:space="0" w:color="auto"/>
              <w:right w:val="single" w:sz="4" w:space="0" w:color="auto"/>
            </w:tcBorders>
            <w:shd w:val="clear" w:color="auto" w:fill="auto"/>
          </w:tcPr>
          <w:p w:rsidR="001D7739" w:rsidRPr="001C1D66" w:rsidRDefault="001D7739" w:rsidP="005A740C">
            <w:pPr>
              <w:rPr>
                <w:rFonts w:ascii="Arial" w:hAnsi="Arial" w:cs="Arial"/>
                <w:color w:val="000000"/>
              </w:rPr>
            </w:pPr>
            <w:r w:rsidRPr="001C1D66">
              <w:rPr>
                <w:rFonts w:ascii="Arial" w:hAnsi="Arial" w:cs="Arial"/>
                <w:color w:val="000000"/>
              </w:rPr>
              <w:t>Hormone receptor-positive (HR+), human epidermal growth factor receptor-2 negative (HER2-) advanced or metastatic breast cancer</w:t>
            </w:r>
          </w:p>
        </w:tc>
        <w:tc>
          <w:tcPr>
            <w:tcW w:w="0" w:type="auto"/>
            <w:tcBorders>
              <w:top w:val="nil"/>
              <w:left w:val="nil"/>
              <w:bottom w:val="single" w:sz="4" w:space="0" w:color="auto"/>
              <w:right w:val="single" w:sz="4" w:space="0" w:color="auto"/>
            </w:tcBorders>
            <w:shd w:val="clear" w:color="auto" w:fill="auto"/>
          </w:tcPr>
          <w:p w:rsidR="00E04C29" w:rsidRDefault="000E3811" w:rsidP="00E04C29">
            <w:pPr>
              <w:rPr>
                <w:rFonts w:ascii="Arial" w:hAnsi="Arial" w:cs="Arial"/>
                <w:color w:val="000000"/>
              </w:rPr>
            </w:pPr>
            <w:r>
              <w:rPr>
                <w:rFonts w:ascii="Arial" w:hAnsi="Arial" w:cs="Arial"/>
              </w:rPr>
              <w:t>Resubmission to request an Authority Required listing as initial endocrine-based therapy in patients with HR+, HER2- locally advanced, inoperable or metastatic breast cancer in combination with a non-steroidal aromatase inhibitor</w:t>
            </w:r>
            <w:r w:rsidR="006C5D94">
              <w:rPr>
                <w:rFonts w:ascii="Arial" w:hAnsi="Arial" w:cs="Arial"/>
                <w:color w:val="000000"/>
              </w:rPr>
              <w:t xml:space="preserve">, </w:t>
            </w:r>
            <w:r w:rsidR="00E04C29">
              <w:rPr>
                <w:rFonts w:ascii="Arial" w:hAnsi="Arial" w:cs="Arial"/>
                <w:color w:val="000000"/>
              </w:rPr>
              <w:t>who are not premenopausal.</w:t>
            </w:r>
          </w:p>
          <w:p w:rsidR="001D7739" w:rsidRPr="001C1D66" w:rsidRDefault="001D7739" w:rsidP="005A740C">
            <w:pPr>
              <w:rPr>
                <w:rFonts w:ascii="Arial" w:hAnsi="Arial" w:cs="Arial"/>
                <w:color w:val="000000"/>
              </w:rPr>
            </w:pPr>
          </w:p>
        </w:tc>
      </w:tr>
      <w:tr w:rsidR="00677945"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677945" w:rsidRDefault="00043892">
            <w:pPr>
              <w:rPr>
                <w:rFonts w:ascii="Arial" w:hAnsi="Arial" w:cs="Arial"/>
                <w:color w:val="000000"/>
              </w:rPr>
            </w:pPr>
            <w:r>
              <w:rPr>
                <w:rFonts w:ascii="Arial" w:hAnsi="Arial" w:cs="Arial"/>
                <w:color w:val="000000"/>
              </w:rPr>
              <w:t>New listing</w:t>
            </w:r>
            <w:r w:rsidR="00677945">
              <w:rPr>
                <w:rFonts w:ascii="Arial" w:hAnsi="Arial" w:cs="Arial"/>
                <w:color w:val="000000"/>
              </w:rPr>
              <w:br/>
            </w:r>
            <w:r w:rsidR="00677945">
              <w:rPr>
                <w:rFonts w:ascii="Arial" w:hAnsi="Arial" w:cs="Arial"/>
                <w:color w:val="000000"/>
              </w:rPr>
              <w:br/>
              <w:t>(Minor Submission)</w:t>
            </w:r>
          </w:p>
        </w:tc>
        <w:tc>
          <w:tcPr>
            <w:tcW w:w="0" w:type="auto"/>
            <w:tcBorders>
              <w:top w:val="nil"/>
              <w:left w:val="nil"/>
              <w:bottom w:val="single" w:sz="4" w:space="0" w:color="auto"/>
              <w:right w:val="single" w:sz="4" w:space="0" w:color="auto"/>
            </w:tcBorders>
            <w:shd w:val="clear" w:color="auto" w:fill="auto"/>
          </w:tcPr>
          <w:p w:rsidR="00677945" w:rsidRDefault="00677945">
            <w:pPr>
              <w:rPr>
                <w:rFonts w:ascii="Arial" w:hAnsi="Arial" w:cs="Arial"/>
                <w:color w:val="000000"/>
              </w:rPr>
            </w:pPr>
            <w:r>
              <w:rPr>
                <w:rFonts w:ascii="Arial" w:hAnsi="Arial" w:cs="Arial"/>
                <w:color w:val="000000"/>
              </w:rPr>
              <w:t xml:space="preserve">SEVELAMER </w:t>
            </w:r>
            <w:r>
              <w:rPr>
                <w:rFonts w:ascii="Arial" w:hAnsi="Arial" w:cs="Arial"/>
                <w:color w:val="000000"/>
              </w:rPr>
              <w:br/>
            </w:r>
            <w:r>
              <w:rPr>
                <w:rFonts w:ascii="Arial" w:hAnsi="Arial" w:cs="Arial"/>
                <w:color w:val="000000"/>
              </w:rPr>
              <w:br/>
              <w:t>Powder for oral liquid 2.4 g (as carbonate)</w:t>
            </w:r>
            <w:r>
              <w:rPr>
                <w:rFonts w:ascii="Arial" w:hAnsi="Arial" w:cs="Arial"/>
                <w:color w:val="000000"/>
              </w:rPr>
              <w:br/>
            </w:r>
            <w:r>
              <w:rPr>
                <w:rFonts w:ascii="Arial" w:hAnsi="Arial" w:cs="Arial"/>
                <w:color w:val="000000"/>
              </w:rPr>
              <w:br/>
              <w:t>Renv</w:t>
            </w:r>
            <w:r w:rsidR="00D574F5">
              <w:rPr>
                <w:rFonts w:ascii="Arial" w:hAnsi="Arial" w:cs="Arial"/>
                <w:color w:val="000000"/>
              </w:rPr>
              <w:t>ela®</w:t>
            </w:r>
            <w:r w:rsidR="00D574F5">
              <w:rPr>
                <w:rFonts w:ascii="Arial" w:hAnsi="Arial" w:cs="Arial"/>
                <w:color w:val="000000"/>
              </w:rPr>
              <w:br/>
            </w:r>
            <w:r w:rsidR="00D574F5">
              <w:rPr>
                <w:rFonts w:ascii="Arial" w:hAnsi="Arial" w:cs="Arial"/>
                <w:color w:val="000000"/>
              </w:rPr>
              <w:br/>
              <w:t>Sanofi-Aventis Australia Pty L</w:t>
            </w:r>
            <w:r>
              <w:rPr>
                <w:rFonts w:ascii="Arial" w:hAnsi="Arial" w:cs="Arial"/>
                <w:color w:val="000000"/>
              </w:rPr>
              <w:t xml:space="preserve">td </w:t>
            </w:r>
          </w:p>
        </w:tc>
        <w:tc>
          <w:tcPr>
            <w:tcW w:w="0" w:type="auto"/>
            <w:tcBorders>
              <w:top w:val="nil"/>
              <w:left w:val="nil"/>
              <w:bottom w:val="single" w:sz="4" w:space="0" w:color="auto"/>
              <w:right w:val="single" w:sz="4" w:space="0" w:color="auto"/>
            </w:tcBorders>
            <w:shd w:val="clear" w:color="auto" w:fill="auto"/>
          </w:tcPr>
          <w:p w:rsidR="00677945" w:rsidRDefault="00677945">
            <w:pPr>
              <w:rPr>
                <w:rFonts w:ascii="Arial" w:hAnsi="Arial" w:cs="Arial"/>
                <w:color w:val="000000"/>
              </w:rPr>
            </w:pPr>
            <w:r>
              <w:rPr>
                <w:rFonts w:ascii="Arial" w:hAnsi="Arial" w:cs="Arial"/>
                <w:color w:val="000000"/>
              </w:rPr>
              <w:t>Hyperphosphataemia in patients with chronic kidney disease</w:t>
            </w:r>
          </w:p>
        </w:tc>
        <w:tc>
          <w:tcPr>
            <w:tcW w:w="0" w:type="auto"/>
            <w:tcBorders>
              <w:top w:val="nil"/>
              <w:left w:val="nil"/>
              <w:bottom w:val="single" w:sz="4" w:space="0" w:color="auto"/>
              <w:right w:val="single" w:sz="4" w:space="0" w:color="auto"/>
            </w:tcBorders>
            <w:shd w:val="clear" w:color="auto" w:fill="auto"/>
          </w:tcPr>
          <w:p w:rsidR="00677945" w:rsidRDefault="00677945">
            <w:pPr>
              <w:rPr>
                <w:rFonts w:ascii="Arial" w:hAnsi="Arial" w:cs="Arial"/>
                <w:color w:val="000000"/>
              </w:rPr>
            </w:pPr>
            <w:r>
              <w:rPr>
                <w:rFonts w:ascii="Arial" w:hAnsi="Arial" w:cs="Arial"/>
                <w:color w:val="000000"/>
              </w:rPr>
              <w:t>To request an Authority Required (STREAMLINED) listing of new form of sevelamer.</w:t>
            </w:r>
          </w:p>
        </w:tc>
      </w:tr>
      <w:tr w:rsidR="00716F12"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1D7739" w:rsidRPr="009572F2" w:rsidRDefault="001D7739" w:rsidP="00C30F1B">
            <w:pPr>
              <w:rPr>
                <w:rFonts w:ascii="Arial" w:hAnsi="Arial" w:cs="Arial"/>
                <w:color w:val="000000"/>
              </w:rPr>
            </w:pPr>
            <w:r w:rsidRPr="009572F2">
              <w:rPr>
                <w:rFonts w:ascii="Arial" w:hAnsi="Arial" w:cs="Arial"/>
                <w:color w:val="000000"/>
              </w:rPr>
              <w:lastRenderedPageBreak/>
              <w:t>New listing</w:t>
            </w:r>
            <w:r w:rsidRPr="009572F2">
              <w:rPr>
                <w:rFonts w:ascii="Arial" w:hAnsi="Arial" w:cs="Arial"/>
                <w:color w:val="000000"/>
              </w:rPr>
              <w:br/>
            </w:r>
            <w:r w:rsidRPr="009572F2">
              <w:rPr>
                <w:rFonts w:ascii="Arial" w:hAnsi="Arial" w:cs="Arial"/>
                <w:color w:val="000000"/>
              </w:rPr>
              <w:br/>
              <w:t>(Major Submission)</w:t>
            </w:r>
          </w:p>
        </w:tc>
        <w:tc>
          <w:tcPr>
            <w:tcW w:w="0" w:type="auto"/>
            <w:tcBorders>
              <w:top w:val="nil"/>
              <w:left w:val="nil"/>
              <w:bottom w:val="single" w:sz="4" w:space="0" w:color="auto"/>
              <w:right w:val="single" w:sz="4" w:space="0" w:color="auto"/>
            </w:tcBorders>
            <w:shd w:val="clear" w:color="auto" w:fill="auto"/>
          </w:tcPr>
          <w:p w:rsidR="001D7739" w:rsidRPr="009572F2" w:rsidRDefault="001D7739" w:rsidP="00C30F1B">
            <w:pPr>
              <w:rPr>
                <w:rFonts w:ascii="Arial" w:hAnsi="Arial" w:cs="Arial"/>
                <w:color w:val="000000"/>
              </w:rPr>
            </w:pPr>
            <w:r w:rsidRPr="009572F2">
              <w:rPr>
                <w:rFonts w:ascii="Arial" w:hAnsi="Arial" w:cs="Arial"/>
                <w:color w:val="000000"/>
              </w:rPr>
              <w:t xml:space="preserve">SODIUM PHENYLBUTYRATE </w:t>
            </w:r>
            <w:r w:rsidRPr="009572F2">
              <w:rPr>
                <w:rFonts w:ascii="Arial" w:hAnsi="Arial" w:cs="Arial"/>
                <w:color w:val="000000"/>
              </w:rPr>
              <w:br/>
            </w:r>
            <w:r w:rsidRPr="009572F2">
              <w:rPr>
                <w:rFonts w:ascii="Arial" w:hAnsi="Arial" w:cs="Arial"/>
                <w:color w:val="000000"/>
              </w:rPr>
              <w:br/>
            </w:r>
            <w:r w:rsidR="00411DC6" w:rsidRPr="009572F2">
              <w:rPr>
                <w:rFonts w:ascii="Arial" w:hAnsi="Arial" w:cs="Arial"/>
                <w:color w:val="000000"/>
              </w:rPr>
              <w:t>Granules for oral suspension 483 mg (as sodium) per g, 174 g</w:t>
            </w:r>
            <w:r w:rsidRPr="009572F2">
              <w:rPr>
                <w:rFonts w:ascii="Arial" w:hAnsi="Arial" w:cs="Arial"/>
                <w:color w:val="000000"/>
              </w:rPr>
              <w:br/>
            </w:r>
            <w:r w:rsidRPr="009572F2">
              <w:rPr>
                <w:rFonts w:ascii="Arial" w:hAnsi="Arial" w:cs="Arial"/>
                <w:color w:val="000000"/>
              </w:rPr>
              <w:br/>
              <w:t>Pheburane®</w:t>
            </w:r>
            <w:r w:rsidRPr="009572F2">
              <w:rPr>
                <w:rFonts w:ascii="Arial" w:hAnsi="Arial" w:cs="Arial"/>
                <w:color w:val="000000"/>
              </w:rPr>
              <w:br/>
            </w:r>
            <w:r w:rsidRPr="009572F2">
              <w:rPr>
                <w:rFonts w:ascii="Arial" w:hAnsi="Arial" w:cs="Arial"/>
                <w:color w:val="000000"/>
              </w:rPr>
              <w:br/>
              <w:t>Orpharma Pty Ltd</w:t>
            </w:r>
          </w:p>
        </w:tc>
        <w:tc>
          <w:tcPr>
            <w:tcW w:w="0" w:type="auto"/>
            <w:tcBorders>
              <w:top w:val="nil"/>
              <w:left w:val="nil"/>
              <w:bottom w:val="single" w:sz="4" w:space="0" w:color="auto"/>
              <w:right w:val="single" w:sz="4" w:space="0" w:color="auto"/>
            </w:tcBorders>
            <w:shd w:val="clear" w:color="auto" w:fill="auto"/>
          </w:tcPr>
          <w:p w:rsidR="001D7739" w:rsidRPr="001C1D66" w:rsidRDefault="001D7739" w:rsidP="00C30F1B">
            <w:pPr>
              <w:rPr>
                <w:rFonts w:ascii="Arial" w:hAnsi="Arial" w:cs="Arial"/>
                <w:color w:val="000000"/>
              </w:rPr>
            </w:pPr>
            <w:r w:rsidRPr="001C1D66">
              <w:rPr>
                <w:rFonts w:ascii="Arial" w:hAnsi="Arial" w:cs="Arial"/>
                <w:color w:val="000000"/>
              </w:rPr>
              <w:t>Urea cycle disorder (UCD)</w:t>
            </w:r>
          </w:p>
        </w:tc>
        <w:tc>
          <w:tcPr>
            <w:tcW w:w="0" w:type="auto"/>
            <w:tcBorders>
              <w:top w:val="nil"/>
              <w:left w:val="nil"/>
              <w:bottom w:val="single" w:sz="4" w:space="0" w:color="auto"/>
              <w:right w:val="single" w:sz="4" w:space="0" w:color="auto"/>
            </w:tcBorders>
            <w:shd w:val="clear" w:color="auto" w:fill="auto"/>
          </w:tcPr>
          <w:p w:rsidR="00E04C29" w:rsidRDefault="00E04C29" w:rsidP="00E04C29">
            <w:pPr>
              <w:rPr>
                <w:rFonts w:ascii="Arial" w:hAnsi="Arial" w:cs="Arial"/>
                <w:color w:val="000000"/>
              </w:rPr>
            </w:pPr>
            <w:r>
              <w:rPr>
                <w:rFonts w:ascii="Arial" w:hAnsi="Arial" w:cs="Arial"/>
                <w:color w:val="000000"/>
              </w:rPr>
              <w:t xml:space="preserve">To request an Authority Required listing for the treatment of patients with </w:t>
            </w:r>
            <w:r w:rsidR="00704BE2">
              <w:rPr>
                <w:rFonts w:ascii="Arial" w:hAnsi="Arial" w:cs="Arial"/>
                <w:color w:val="000000"/>
              </w:rPr>
              <w:t>UCD</w:t>
            </w:r>
            <w:r>
              <w:rPr>
                <w:rFonts w:ascii="Arial" w:hAnsi="Arial" w:cs="Arial"/>
                <w:color w:val="000000"/>
              </w:rPr>
              <w:t>.</w:t>
            </w:r>
          </w:p>
          <w:p w:rsidR="001D7739" w:rsidRPr="001C1D66" w:rsidRDefault="001D7739" w:rsidP="00C30F1B">
            <w:pPr>
              <w:rPr>
                <w:rFonts w:ascii="Arial" w:hAnsi="Arial" w:cs="Arial"/>
                <w:color w:val="000000"/>
              </w:rPr>
            </w:pPr>
          </w:p>
        </w:tc>
      </w:tr>
      <w:tr w:rsidR="00716F12"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1D7739" w:rsidRPr="001C1D66" w:rsidRDefault="001D7739" w:rsidP="00C30F1B">
            <w:pPr>
              <w:rPr>
                <w:rFonts w:ascii="Arial" w:hAnsi="Arial" w:cs="Arial"/>
                <w:color w:val="000000"/>
              </w:rPr>
            </w:pPr>
            <w:r w:rsidRPr="001C1D66">
              <w:rPr>
                <w:rFonts w:ascii="Arial" w:hAnsi="Arial" w:cs="Arial"/>
                <w:color w:val="000000"/>
              </w:rPr>
              <w:t>New listing</w:t>
            </w:r>
            <w:r w:rsidRPr="001C1D66">
              <w:rPr>
                <w:rFonts w:ascii="Arial" w:hAnsi="Arial" w:cs="Arial"/>
                <w:color w:val="000000"/>
              </w:rPr>
              <w:br/>
            </w:r>
            <w:r w:rsidRPr="001C1D66">
              <w:rPr>
                <w:rFonts w:ascii="Arial" w:hAnsi="Arial" w:cs="Arial"/>
                <w:color w:val="000000"/>
              </w:rPr>
              <w:br/>
              <w:t>(Major Submission)</w:t>
            </w:r>
          </w:p>
        </w:tc>
        <w:tc>
          <w:tcPr>
            <w:tcW w:w="0" w:type="auto"/>
            <w:tcBorders>
              <w:top w:val="nil"/>
              <w:left w:val="nil"/>
              <w:bottom w:val="single" w:sz="4" w:space="0" w:color="auto"/>
              <w:right w:val="single" w:sz="4" w:space="0" w:color="auto"/>
            </w:tcBorders>
            <w:shd w:val="clear" w:color="auto" w:fill="auto"/>
          </w:tcPr>
          <w:p w:rsidR="001D7739" w:rsidRPr="001C1D66" w:rsidRDefault="001D7739" w:rsidP="00C30F1B">
            <w:pPr>
              <w:rPr>
                <w:rFonts w:ascii="Arial" w:hAnsi="Arial" w:cs="Arial"/>
                <w:color w:val="000000"/>
              </w:rPr>
            </w:pPr>
            <w:r w:rsidRPr="001C1D66">
              <w:rPr>
                <w:rFonts w:ascii="Arial" w:hAnsi="Arial" w:cs="Arial"/>
                <w:color w:val="000000"/>
              </w:rPr>
              <w:t>SONEDIGIB</w:t>
            </w:r>
            <w:r w:rsidRPr="001C1D66">
              <w:rPr>
                <w:rFonts w:ascii="Arial" w:hAnsi="Arial" w:cs="Arial"/>
                <w:color w:val="000000"/>
              </w:rPr>
              <w:br/>
            </w:r>
            <w:r w:rsidRPr="001C1D66">
              <w:rPr>
                <w:rFonts w:ascii="Arial" w:hAnsi="Arial" w:cs="Arial"/>
                <w:color w:val="000000"/>
              </w:rPr>
              <w:br/>
              <w:t>Capsule 200 mg</w:t>
            </w:r>
            <w:r w:rsidRPr="001C1D66">
              <w:rPr>
                <w:rFonts w:ascii="Arial" w:hAnsi="Arial" w:cs="Arial"/>
                <w:color w:val="000000"/>
              </w:rPr>
              <w:br/>
            </w:r>
            <w:r w:rsidRPr="001C1D66">
              <w:rPr>
                <w:rFonts w:ascii="Arial" w:hAnsi="Arial" w:cs="Arial"/>
                <w:color w:val="000000"/>
              </w:rPr>
              <w:br/>
              <w:t>Odomzo®</w:t>
            </w:r>
            <w:r w:rsidRPr="001C1D66">
              <w:rPr>
                <w:rFonts w:ascii="Arial" w:hAnsi="Arial" w:cs="Arial"/>
                <w:color w:val="000000"/>
              </w:rPr>
              <w:br/>
            </w:r>
            <w:r w:rsidRPr="001C1D66">
              <w:rPr>
                <w:rFonts w:ascii="Arial" w:hAnsi="Arial" w:cs="Arial"/>
                <w:color w:val="000000"/>
              </w:rPr>
              <w:br/>
              <w:t>Sun Pharma ANZ Pty Ltd</w:t>
            </w:r>
          </w:p>
        </w:tc>
        <w:tc>
          <w:tcPr>
            <w:tcW w:w="0" w:type="auto"/>
            <w:tcBorders>
              <w:top w:val="nil"/>
              <w:left w:val="nil"/>
              <w:bottom w:val="single" w:sz="4" w:space="0" w:color="auto"/>
              <w:right w:val="single" w:sz="4" w:space="0" w:color="auto"/>
            </w:tcBorders>
            <w:shd w:val="clear" w:color="auto" w:fill="auto"/>
          </w:tcPr>
          <w:p w:rsidR="001D7739" w:rsidRPr="001C1D66" w:rsidRDefault="001D7739" w:rsidP="00C30F1B">
            <w:pPr>
              <w:rPr>
                <w:rFonts w:ascii="Arial" w:hAnsi="Arial" w:cs="Arial"/>
                <w:color w:val="000000"/>
              </w:rPr>
            </w:pPr>
            <w:r w:rsidRPr="001C1D66">
              <w:rPr>
                <w:rFonts w:ascii="Arial" w:hAnsi="Arial" w:cs="Arial"/>
                <w:color w:val="000000"/>
              </w:rPr>
              <w:t>Basal cell carcinoma (BCC)</w:t>
            </w:r>
          </w:p>
        </w:tc>
        <w:tc>
          <w:tcPr>
            <w:tcW w:w="0" w:type="auto"/>
            <w:tcBorders>
              <w:top w:val="nil"/>
              <w:left w:val="nil"/>
              <w:bottom w:val="single" w:sz="4" w:space="0" w:color="auto"/>
              <w:right w:val="single" w:sz="4" w:space="0" w:color="auto"/>
            </w:tcBorders>
            <w:shd w:val="clear" w:color="auto" w:fill="auto"/>
          </w:tcPr>
          <w:p w:rsidR="00E04C29" w:rsidRDefault="00E04C29" w:rsidP="00E04C29">
            <w:pPr>
              <w:rPr>
                <w:rFonts w:ascii="Arial" w:hAnsi="Arial" w:cs="Arial"/>
                <w:color w:val="000000"/>
              </w:rPr>
            </w:pPr>
            <w:r>
              <w:rPr>
                <w:rFonts w:ascii="Arial" w:hAnsi="Arial" w:cs="Arial"/>
                <w:color w:val="000000"/>
              </w:rPr>
              <w:t xml:space="preserve">To request an Authority Required listing for the treatment of patients with metastatic or locally advanced BCC who are not </w:t>
            </w:r>
            <w:r w:rsidR="00A0756A">
              <w:rPr>
                <w:rFonts w:ascii="Arial" w:hAnsi="Arial" w:cs="Arial"/>
                <w:color w:val="000000"/>
              </w:rPr>
              <w:t xml:space="preserve">suitable </w:t>
            </w:r>
            <w:r>
              <w:rPr>
                <w:rFonts w:ascii="Arial" w:hAnsi="Arial" w:cs="Arial"/>
                <w:color w:val="000000"/>
              </w:rPr>
              <w:t>to curative surgery or radiation therapy.</w:t>
            </w:r>
          </w:p>
          <w:p w:rsidR="001D7739" w:rsidRPr="001C1D66" w:rsidRDefault="001D7739" w:rsidP="00C30F1B">
            <w:pPr>
              <w:rPr>
                <w:rFonts w:ascii="Arial" w:hAnsi="Arial" w:cs="Arial"/>
                <w:color w:val="000000"/>
              </w:rPr>
            </w:pPr>
          </w:p>
        </w:tc>
      </w:tr>
      <w:tr w:rsidR="00716F12"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1D7739" w:rsidRDefault="001D7739" w:rsidP="00C30F1B">
            <w:pPr>
              <w:rPr>
                <w:rFonts w:ascii="Arial" w:hAnsi="Arial" w:cs="Arial"/>
                <w:color w:val="000000"/>
              </w:rPr>
            </w:pPr>
            <w:r w:rsidRPr="001C1D66">
              <w:rPr>
                <w:rFonts w:ascii="Arial" w:hAnsi="Arial" w:cs="Arial"/>
                <w:color w:val="000000"/>
              </w:rPr>
              <w:t>New listing</w:t>
            </w:r>
            <w:r w:rsidRPr="001C1D66">
              <w:rPr>
                <w:rFonts w:ascii="Arial" w:hAnsi="Arial" w:cs="Arial"/>
                <w:color w:val="000000"/>
              </w:rPr>
              <w:br/>
            </w:r>
            <w:r w:rsidRPr="001C1D66">
              <w:rPr>
                <w:rFonts w:ascii="Arial" w:hAnsi="Arial" w:cs="Arial"/>
                <w:color w:val="000000"/>
              </w:rPr>
              <w:br/>
              <w:t>(Major Submission)</w:t>
            </w:r>
          </w:p>
          <w:p w:rsidR="00A93A22" w:rsidRDefault="00A93A22" w:rsidP="00C30F1B">
            <w:pPr>
              <w:rPr>
                <w:rFonts w:ascii="Arial" w:hAnsi="Arial" w:cs="Arial"/>
                <w:color w:val="000000"/>
              </w:rPr>
            </w:pPr>
          </w:p>
          <w:p w:rsidR="00A93A22" w:rsidRPr="001C1D66" w:rsidRDefault="00A93A22" w:rsidP="00C30F1B">
            <w:pPr>
              <w:rPr>
                <w:rFonts w:ascii="Arial" w:hAnsi="Arial" w:cs="Arial"/>
                <w:color w:val="000000"/>
              </w:rPr>
            </w:pPr>
            <w:r>
              <w:rPr>
                <w:rFonts w:ascii="Arial" w:hAnsi="Arial" w:cs="Arial"/>
                <w:color w:val="000000"/>
              </w:rPr>
              <w:t>WITHDRAWN</w:t>
            </w:r>
          </w:p>
        </w:tc>
        <w:tc>
          <w:tcPr>
            <w:tcW w:w="0" w:type="auto"/>
            <w:tcBorders>
              <w:top w:val="nil"/>
              <w:left w:val="nil"/>
              <w:bottom w:val="single" w:sz="4" w:space="0" w:color="auto"/>
              <w:right w:val="single" w:sz="4" w:space="0" w:color="auto"/>
            </w:tcBorders>
            <w:shd w:val="clear" w:color="auto" w:fill="auto"/>
          </w:tcPr>
          <w:p w:rsidR="00BD0468" w:rsidRPr="00BD0468" w:rsidRDefault="001D7739" w:rsidP="00BD0468">
            <w:pPr>
              <w:rPr>
                <w:rFonts w:ascii="Arial" w:hAnsi="Arial" w:cs="Arial"/>
                <w:color w:val="000000"/>
              </w:rPr>
            </w:pPr>
            <w:r w:rsidRPr="001C1D66">
              <w:rPr>
                <w:rFonts w:ascii="Arial" w:hAnsi="Arial" w:cs="Arial"/>
                <w:color w:val="000000"/>
              </w:rPr>
              <w:t>STIRIPENTOL</w:t>
            </w:r>
            <w:r w:rsidRPr="001C1D66">
              <w:rPr>
                <w:rFonts w:ascii="Arial" w:hAnsi="Arial" w:cs="Arial"/>
                <w:color w:val="000000"/>
              </w:rPr>
              <w:br/>
            </w:r>
            <w:r w:rsidRPr="001C1D66">
              <w:rPr>
                <w:rFonts w:ascii="Arial" w:hAnsi="Arial" w:cs="Arial"/>
                <w:color w:val="000000"/>
              </w:rPr>
              <w:br/>
            </w:r>
            <w:r w:rsidR="00BD0468" w:rsidRPr="00BD0468">
              <w:rPr>
                <w:rFonts w:ascii="Arial" w:hAnsi="Arial" w:cs="Arial"/>
                <w:color w:val="000000"/>
              </w:rPr>
              <w:t xml:space="preserve">Capsule 250 mg </w:t>
            </w:r>
          </w:p>
          <w:p w:rsidR="00BD0468" w:rsidRPr="00BD0468" w:rsidRDefault="00BD0468" w:rsidP="00BD0468">
            <w:pPr>
              <w:rPr>
                <w:rFonts w:ascii="Arial" w:hAnsi="Arial" w:cs="Arial"/>
                <w:color w:val="000000"/>
              </w:rPr>
            </w:pPr>
            <w:r w:rsidRPr="00BD0468">
              <w:rPr>
                <w:rFonts w:ascii="Arial" w:hAnsi="Arial" w:cs="Arial"/>
                <w:color w:val="000000"/>
              </w:rPr>
              <w:t xml:space="preserve">Capsule 500 mg </w:t>
            </w:r>
          </w:p>
          <w:p w:rsidR="00BD0468" w:rsidRPr="00BD0468" w:rsidRDefault="00BD0468" w:rsidP="00BD0468">
            <w:pPr>
              <w:rPr>
                <w:rFonts w:ascii="Arial" w:hAnsi="Arial" w:cs="Arial"/>
                <w:color w:val="000000"/>
              </w:rPr>
            </w:pPr>
            <w:r w:rsidRPr="00BD0468">
              <w:rPr>
                <w:rFonts w:ascii="Arial" w:hAnsi="Arial" w:cs="Arial"/>
                <w:color w:val="000000"/>
              </w:rPr>
              <w:t xml:space="preserve">Sachet containing powder for oral suspension 250 mg </w:t>
            </w:r>
          </w:p>
          <w:p w:rsidR="001D7739" w:rsidRPr="001C1D66" w:rsidRDefault="00BD0468" w:rsidP="00BD0468">
            <w:pPr>
              <w:rPr>
                <w:rFonts w:ascii="Arial" w:hAnsi="Arial" w:cs="Arial"/>
                <w:color w:val="000000"/>
              </w:rPr>
            </w:pPr>
            <w:r w:rsidRPr="00BD0468">
              <w:rPr>
                <w:rFonts w:ascii="Arial" w:hAnsi="Arial" w:cs="Arial"/>
                <w:color w:val="000000"/>
              </w:rPr>
              <w:t>Sachet containing powder for oral suspension 500 mg</w:t>
            </w:r>
            <w:r w:rsidR="001D7739" w:rsidRPr="001C1D66">
              <w:rPr>
                <w:rFonts w:ascii="Arial" w:hAnsi="Arial" w:cs="Arial"/>
                <w:color w:val="000000"/>
              </w:rPr>
              <w:br/>
            </w:r>
            <w:r w:rsidR="001D7739" w:rsidRPr="001C1D66">
              <w:rPr>
                <w:rFonts w:ascii="Arial" w:hAnsi="Arial" w:cs="Arial"/>
                <w:color w:val="000000"/>
              </w:rPr>
              <w:br/>
              <w:t>Diacomit®</w:t>
            </w:r>
            <w:r w:rsidR="001D7739" w:rsidRPr="001C1D66">
              <w:rPr>
                <w:rFonts w:ascii="Arial" w:hAnsi="Arial" w:cs="Arial"/>
                <w:color w:val="000000"/>
              </w:rPr>
              <w:br/>
            </w:r>
            <w:r w:rsidR="001D7739" w:rsidRPr="001C1D66">
              <w:rPr>
                <w:rFonts w:ascii="Arial" w:hAnsi="Arial" w:cs="Arial"/>
                <w:color w:val="000000"/>
              </w:rPr>
              <w:br/>
              <w:t>Emerge Health Pty Ltd</w:t>
            </w:r>
          </w:p>
        </w:tc>
        <w:tc>
          <w:tcPr>
            <w:tcW w:w="0" w:type="auto"/>
            <w:tcBorders>
              <w:top w:val="nil"/>
              <w:left w:val="nil"/>
              <w:bottom w:val="single" w:sz="4" w:space="0" w:color="auto"/>
              <w:right w:val="single" w:sz="4" w:space="0" w:color="auto"/>
            </w:tcBorders>
            <w:shd w:val="clear" w:color="auto" w:fill="auto"/>
          </w:tcPr>
          <w:p w:rsidR="001D7739" w:rsidRPr="001C1D66" w:rsidRDefault="001D7739" w:rsidP="00C30F1B">
            <w:pPr>
              <w:rPr>
                <w:rFonts w:ascii="Arial" w:hAnsi="Arial" w:cs="Arial"/>
                <w:color w:val="000000"/>
              </w:rPr>
            </w:pPr>
            <w:r w:rsidRPr="001C1D66">
              <w:rPr>
                <w:rFonts w:ascii="Arial" w:hAnsi="Arial" w:cs="Arial"/>
                <w:color w:val="000000"/>
              </w:rPr>
              <w:t xml:space="preserve">Severe myoclonic epilepsy in infancy (SMEI, also known as Dravet Syndrome) </w:t>
            </w:r>
          </w:p>
        </w:tc>
        <w:tc>
          <w:tcPr>
            <w:tcW w:w="0" w:type="auto"/>
            <w:tcBorders>
              <w:top w:val="nil"/>
              <w:left w:val="nil"/>
              <w:bottom w:val="single" w:sz="4" w:space="0" w:color="auto"/>
              <w:right w:val="single" w:sz="4" w:space="0" w:color="auto"/>
            </w:tcBorders>
            <w:shd w:val="clear" w:color="auto" w:fill="auto"/>
          </w:tcPr>
          <w:p w:rsidR="00E04C29" w:rsidRDefault="00E04C29" w:rsidP="00E04C29">
            <w:pPr>
              <w:rPr>
                <w:rFonts w:ascii="Arial" w:hAnsi="Arial" w:cs="Arial"/>
                <w:color w:val="000000"/>
              </w:rPr>
            </w:pPr>
            <w:r>
              <w:rPr>
                <w:rFonts w:ascii="Arial" w:hAnsi="Arial" w:cs="Arial"/>
                <w:color w:val="000000"/>
              </w:rPr>
              <w:t>To request an Authority Required (STREAMLINED) listing for use in combination with sodium valproate and clobazam for the treatment of patients with SMEI</w:t>
            </w:r>
            <w:r w:rsidR="009F0552">
              <w:rPr>
                <w:rFonts w:ascii="Arial" w:hAnsi="Arial" w:cs="Arial"/>
                <w:color w:val="000000"/>
              </w:rPr>
              <w:t xml:space="preserve"> (</w:t>
            </w:r>
            <w:r>
              <w:rPr>
                <w:rFonts w:ascii="Arial" w:hAnsi="Arial" w:cs="Arial"/>
                <w:color w:val="000000"/>
              </w:rPr>
              <w:t xml:space="preserve">also known as Dravet Syndrome) who meet certain </w:t>
            </w:r>
            <w:r w:rsidR="00A965A7">
              <w:rPr>
                <w:rFonts w:ascii="Arial" w:hAnsi="Arial" w:cs="Arial"/>
                <w:color w:val="000000"/>
              </w:rPr>
              <w:t>criteria</w:t>
            </w:r>
            <w:r>
              <w:rPr>
                <w:rFonts w:ascii="Arial" w:hAnsi="Arial" w:cs="Arial"/>
                <w:color w:val="000000"/>
              </w:rPr>
              <w:t>.</w:t>
            </w:r>
          </w:p>
          <w:p w:rsidR="001D7739" w:rsidRPr="001C1D66" w:rsidRDefault="001D7739" w:rsidP="00C30F1B">
            <w:pPr>
              <w:rPr>
                <w:rFonts w:ascii="Arial" w:hAnsi="Arial" w:cs="Arial"/>
                <w:color w:val="000000"/>
              </w:rPr>
            </w:pPr>
          </w:p>
        </w:tc>
      </w:tr>
      <w:tr w:rsidR="00716F12"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B32C53" w:rsidRDefault="001D7739" w:rsidP="00C30F1B">
            <w:pPr>
              <w:rPr>
                <w:rFonts w:ascii="Arial" w:hAnsi="Arial" w:cs="Arial"/>
                <w:color w:val="000000"/>
              </w:rPr>
            </w:pPr>
            <w:r w:rsidRPr="001C1D66">
              <w:rPr>
                <w:rFonts w:ascii="Arial" w:hAnsi="Arial" w:cs="Arial"/>
                <w:color w:val="000000"/>
              </w:rPr>
              <w:lastRenderedPageBreak/>
              <w:t>New listing</w:t>
            </w:r>
            <w:r w:rsidRPr="001C1D66">
              <w:rPr>
                <w:rFonts w:ascii="Arial" w:hAnsi="Arial" w:cs="Arial"/>
                <w:color w:val="000000"/>
              </w:rPr>
              <w:br w:type="page"/>
            </w:r>
            <w:r w:rsidRPr="001C1D66">
              <w:rPr>
                <w:rFonts w:ascii="Arial" w:hAnsi="Arial" w:cs="Arial"/>
                <w:color w:val="000000"/>
              </w:rPr>
              <w:br w:type="page"/>
            </w:r>
          </w:p>
          <w:p w:rsidR="00B32C53" w:rsidRDefault="00B32C53" w:rsidP="00C30F1B">
            <w:pPr>
              <w:rPr>
                <w:rFonts w:ascii="Arial" w:hAnsi="Arial" w:cs="Arial"/>
                <w:color w:val="000000"/>
              </w:rPr>
            </w:pPr>
          </w:p>
          <w:p w:rsidR="001D7739" w:rsidRPr="001C1D66" w:rsidRDefault="001D7739" w:rsidP="00C30F1B">
            <w:pPr>
              <w:rPr>
                <w:rFonts w:ascii="Arial" w:hAnsi="Arial" w:cs="Arial"/>
                <w:color w:val="000000"/>
              </w:rPr>
            </w:pPr>
            <w:r w:rsidRPr="001C1D66">
              <w:rPr>
                <w:rFonts w:ascii="Arial" w:hAnsi="Arial" w:cs="Arial"/>
                <w:color w:val="000000"/>
              </w:rPr>
              <w:t>(Major Submission)</w:t>
            </w:r>
          </w:p>
        </w:tc>
        <w:tc>
          <w:tcPr>
            <w:tcW w:w="0" w:type="auto"/>
            <w:tcBorders>
              <w:top w:val="nil"/>
              <w:left w:val="nil"/>
              <w:bottom w:val="single" w:sz="4" w:space="0" w:color="auto"/>
              <w:right w:val="single" w:sz="4" w:space="0" w:color="auto"/>
            </w:tcBorders>
            <w:shd w:val="clear" w:color="auto" w:fill="auto"/>
          </w:tcPr>
          <w:p w:rsidR="001D7739" w:rsidRPr="001C1D66" w:rsidRDefault="00AC3827" w:rsidP="00C30F1B">
            <w:pPr>
              <w:rPr>
                <w:rFonts w:ascii="Arial" w:hAnsi="Arial" w:cs="Arial"/>
                <w:color w:val="000000"/>
              </w:rPr>
            </w:pPr>
            <w:r>
              <w:rPr>
                <w:rFonts w:ascii="Arial" w:hAnsi="Arial" w:cs="Arial"/>
                <w:color w:val="000000"/>
              </w:rPr>
              <w:t>TEDU</w:t>
            </w:r>
            <w:r w:rsidR="001D7739" w:rsidRPr="001C1D66">
              <w:rPr>
                <w:rFonts w:ascii="Arial" w:hAnsi="Arial" w:cs="Arial"/>
                <w:color w:val="000000"/>
              </w:rPr>
              <w:t>GLUTIDE</w:t>
            </w:r>
            <w:r w:rsidR="001D7739" w:rsidRPr="001C1D66">
              <w:rPr>
                <w:rFonts w:ascii="Arial" w:hAnsi="Arial" w:cs="Arial"/>
                <w:color w:val="000000"/>
              </w:rPr>
              <w:br w:type="page"/>
            </w:r>
            <w:r w:rsidR="001D7739" w:rsidRPr="001C1D66">
              <w:rPr>
                <w:rFonts w:ascii="Arial" w:hAnsi="Arial" w:cs="Arial"/>
                <w:color w:val="000000"/>
              </w:rPr>
              <w:br w:type="page"/>
            </w:r>
          </w:p>
          <w:p w:rsidR="001D7739" w:rsidRPr="001C1D66" w:rsidRDefault="001D7739" w:rsidP="00C30F1B">
            <w:pPr>
              <w:rPr>
                <w:rFonts w:ascii="Arial" w:hAnsi="Arial" w:cs="Arial"/>
                <w:color w:val="000000"/>
              </w:rPr>
            </w:pPr>
          </w:p>
          <w:p w:rsidR="001D7739" w:rsidRDefault="00C846E7" w:rsidP="00C30F1B">
            <w:pPr>
              <w:rPr>
                <w:rFonts w:ascii="Arial" w:hAnsi="Arial" w:cs="Arial"/>
                <w:color w:val="000000"/>
              </w:rPr>
            </w:pPr>
            <w:r w:rsidRPr="00C846E7">
              <w:rPr>
                <w:rFonts w:ascii="Arial" w:hAnsi="Arial" w:cs="Arial"/>
                <w:color w:val="000000"/>
              </w:rPr>
              <w:t>Powder for injection 5 mg with solvent</w:t>
            </w:r>
          </w:p>
          <w:p w:rsidR="00C846E7" w:rsidRPr="001C1D66" w:rsidRDefault="00C846E7" w:rsidP="00C30F1B">
            <w:pPr>
              <w:rPr>
                <w:rFonts w:ascii="Arial" w:hAnsi="Arial" w:cs="Arial"/>
                <w:color w:val="000000"/>
              </w:rPr>
            </w:pPr>
          </w:p>
          <w:p w:rsidR="001D7739" w:rsidRPr="001C1D66" w:rsidRDefault="001D7739" w:rsidP="00C30F1B">
            <w:pPr>
              <w:rPr>
                <w:rFonts w:ascii="Arial" w:hAnsi="Arial" w:cs="Arial"/>
                <w:color w:val="000000"/>
              </w:rPr>
            </w:pPr>
            <w:r w:rsidRPr="001C1D66">
              <w:rPr>
                <w:rFonts w:ascii="Arial" w:hAnsi="Arial" w:cs="Arial"/>
                <w:color w:val="000000"/>
              </w:rPr>
              <w:t>Revestive®</w:t>
            </w:r>
            <w:r w:rsidRPr="001C1D66">
              <w:rPr>
                <w:rFonts w:ascii="Arial" w:hAnsi="Arial" w:cs="Arial"/>
                <w:color w:val="000000"/>
              </w:rPr>
              <w:br w:type="page"/>
            </w:r>
            <w:r w:rsidRPr="001C1D66">
              <w:rPr>
                <w:rFonts w:ascii="Arial" w:hAnsi="Arial" w:cs="Arial"/>
                <w:color w:val="000000"/>
              </w:rPr>
              <w:br w:type="page"/>
            </w:r>
          </w:p>
          <w:p w:rsidR="001D7739" w:rsidRPr="001C1D66" w:rsidRDefault="001D7739" w:rsidP="00C30F1B">
            <w:pPr>
              <w:rPr>
                <w:rFonts w:ascii="Arial" w:hAnsi="Arial" w:cs="Arial"/>
                <w:color w:val="000000"/>
              </w:rPr>
            </w:pPr>
          </w:p>
          <w:p w:rsidR="001D7739" w:rsidRPr="001C1D66" w:rsidRDefault="001D7739" w:rsidP="00C30F1B">
            <w:pPr>
              <w:rPr>
                <w:rFonts w:ascii="Arial" w:hAnsi="Arial" w:cs="Arial"/>
                <w:color w:val="000000"/>
              </w:rPr>
            </w:pPr>
            <w:r w:rsidRPr="001C1D66">
              <w:rPr>
                <w:rFonts w:ascii="Arial" w:hAnsi="Arial" w:cs="Arial"/>
                <w:color w:val="000000"/>
              </w:rPr>
              <w:t>Shire Australia Pty Ltd</w:t>
            </w:r>
          </w:p>
        </w:tc>
        <w:tc>
          <w:tcPr>
            <w:tcW w:w="0" w:type="auto"/>
            <w:tcBorders>
              <w:top w:val="nil"/>
              <w:left w:val="nil"/>
              <w:bottom w:val="single" w:sz="4" w:space="0" w:color="auto"/>
              <w:right w:val="single" w:sz="4" w:space="0" w:color="auto"/>
            </w:tcBorders>
            <w:shd w:val="clear" w:color="auto" w:fill="auto"/>
          </w:tcPr>
          <w:p w:rsidR="001D7739" w:rsidRPr="001C1D66" w:rsidRDefault="001D7739" w:rsidP="00C30F1B">
            <w:pPr>
              <w:rPr>
                <w:rFonts w:ascii="Arial" w:hAnsi="Arial" w:cs="Arial"/>
                <w:color w:val="000000"/>
              </w:rPr>
            </w:pPr>
            <w:r w:rsidRPr="001C1D66">
              <w:rPr>
                <w:rFonts w:ascii="Arial" w:hAnsi="Arial" w:cs="Arial"/>
                <w:color w:val="000000"/>
              </w:rPr>
              <w:t>Short Bowel Syndrome</w:t>
            </w:r>
            <w:r w:rsidR="00ED6486">
              <w:rPr>
                <w:rFonts w:ascii="Arial" w:hAnsi="Arial" w:cs="Arial"/>
                <w:color w:val="000000"/>
              </w:rPr>
              <w:t xml:space="preserve"> (SBS)</w:t>
            </w:r>
          </w:p>
        </w:tc>
        <w:tc>
          <w:tcPr>
            <w:tcW w:w="0" w:type="auto"/>
            <w:tcBorders>
              <w:top w:val="nil"/>
              <w:left w:val="nil"/>
              <w:bottom w:val="single" w:sz="4" w:space="0" w:color="auto"/>
              <w:right w:val="single" w:sz="4" w:space="0" w:color="auto"/>
            </w:tcBorders>
            <w:shd w:val="clear" w:color="auto" w:fill="auto"/>
          </w:tcPr>
          <w:p w:rsidR="00E04C29" w:rsidRDefault="00E04C29" w:rsidP="00E04C29">
            <w:pPr>
              <w:rPr>
                <w:rFonts w:ascii="Arial" w:hAnsi="Arial" w:cs="Arial"/>
              </w:rPr>
            </w:pPr>
            <w:r>
              <w:rPr>
                <w:rFonts w:ascii="Arial" w:hAnsi="Arial" w:cs="Arial"/>
              </w:rPr>
              <w:t>To request a Section 100</w:t>
            </w:r>
            <w:r w:rsidR="00521EB5">
              <w:rPr>
                <w:rFonts w:ascii="Arial" w:hAnsi="Arial" w:cs="Arial"/>
              </w:rPr>
              <w:t xml:space="preserve"> (</w:t>
            </w:r>
            <w:r>
              <w:rPr>
                <w:rFonts w:ascii="Arial" w:hAnsi="Arial" w:cs="Arial"/>
              </w:rPr>
              <w:t>H</w:t>
            </w:r>
            <w:r w:rsidR="00ED6486">
              <w:rPr>
                <w:rFonts w:ascii="Arial" w:hAnsi="Arial" w:cs="Arial"/>
              </w:rPr>
              <w:t xml:space="preserve">ighly Specialised Drugs Program) </w:t>
            </w:r>
            <w:r>
              <w:rPr>
                <w:rFonts w:ascii="Arial" w:hAnsi="Arial" w:cs="Arial"/>
              </w:rPr>
              <w:t>Authority Required listing for the treatment of S</w:t>
            </w:r>
            <w:r w:rsidR="00ED6486">
              <w:rPr>
                <w:rFonts w:ascii="Arial" w:hAnsi="Arial" w:cs="Arial"/>
              </w:rPr>
              <w:t xml:space="preserve">BS </w:t>
            </w:r>
            <w:r>
              <w:rPr>
                <w:rFonts w:ascii="Arial" w:hAnsi="Arial" w:cs="Arial"/>
              </w:rPr>
              <w:t>in patients who are dependent on parenteral nutrition for survival.</w:t>
            </w:r>
          </w:p>
          <w:p w:rsidR="001D7739" w:rsidRPr="001C1D66" w:rsidRDefault="001D7739" w:rsidP="00C30F1B">
            <w:pPr>
              <w:rPr>
                <w:rFonts w:ascii="Arial" w:hAnsi="Arial" w:cs="Arial"/>
                <w:color w:val="000000"/>
              </w:rPr>
            </w:pPr>
          </w:p>
        </w:tc>
      </w:tr>
      <w:tr w:rsidR="00A15E2D"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A15E2D" w:rsidRDefault="00A15E2D">
            <w:pPr>
              <w:rPr>
                <w:rFonts w:ascii="Arial" w:hAnsi="Arial" w:cs="Arial"/>
                <w:color w:val="000000"/>
              </w:rPr>
            </w:pPr>
            <w:r>
              <w:rPr>
                <w:rFonts w:ascii="Arial" w:hAnsi="Arial" w:cs="Arial"/>
                <w:color w:val="000000"/>
              </w:rPr>
              <w:t>Change to listing</w:t>
            </w:r>
            <w:r>
              <w:rPr>
                <w:rFonts w:ascii="Arial" w:hAnsi="Arial" w:cs="Arial"/>
                <w:color w:val="000000"/>
              </w:rPr>
              <w:br/>
            </w:r>
            <w:r>
              <w:rPr>
                <w:rFonts w:ascii="Arial" w:hAnsi="Arial" w:cs="Arial"/>
                <w:color w:val="000000"/>
              </w:rPr>
              <w:br/>
              <w:t>(Minor Submission)</w:t>
            </w:r>
          </w:p>
        </w:tc>
        <w:tc>
          <w:tcPr>
            <w:tcW w:w="0" w:type="auto"/>
            <w:tcBorders>
              <w:top w:val="nil"/>
              <w:left w:val="nil"/>
              <w:bottom w:val="single" w:sz="4" w:space="0" w:color="auto"/>
              <w:right w:val="single" w:sz="4" w:space="0" w:color="auto"/>
            </w:tcBorders>
            <w:shd w:val="clear" w:color="auto" w:fill="auto"/>
          </w:tcPr>
          <w:p w:rsidR="00A15E2D" w:rsidRDefault="00A15E2D">
            <w:pPr>
              <w:rPr>
                <w:rFonts w:ascii="Arial" w:hAnsi="Arial" w:cs="Arial"/>
                <w:color w:val="000000"/>
              </w:rPr>
            </w:pPr>
            <w:r>
              <w:rPr>
                <w:rFonts w:ascii="Arial" w:hAnsi="Arial" w:cs="Arial"/>
                <w:color w:val="000000"/>
              </w:rPr>
              <w:t>TETRACOSACTRIN</w:t>
            </w:r>
            <w:r>
              <w:rPr>
                <w:rFonts w:ascii="Arial" w:hAnsi="Arial" w:cs="Arial"/>
                <w:color w:val="000000"/>
              </w:rPr>
              <w:br/>
            </w:r>
            <w:r>
              <w:rPr>
                <w:rFonts w:ascii="Arial" w:hAnsi="Arial" w:cs="Arial"/>
                <w:color w:val="000000"/>
              </w:rPr>
              <w:br/>
              <w:t>Compound depot injection 1 mg in 1 mL</w:t>
            </w:r>
            <w:r>
              <w:rPr>
                <w:rFonts w:ascii="Arial" w:hAnsi="Arial" w:cs="Arial"/>
                <w:color w:val="000000"/>
              </w:rPr>
              <w:br/>
            </w:r>
            <w:r>
              <w:rPr>
                <w:rFonts w:ascii="Arial" w:hAnsi="Arial" w:cs="Arial"/>
                <w:color w:val="000000"/>
              </w:rPr>
              <w:br/>
              <w:t>Synacthen® Depot 1 mg/1 mL</w:t>
            </w:r>
            <w:r>
              <w:rPr>
                <w:rFonts w:ascii="Arial" w:hAnsi="Arial" w:cs="Arial"/>
                <w:color w:val="000000"/>
              </w:rPr>
              <w:br/>
            </w:r>
            <w:r>
              <w:rPr>
                <w:rFonts w:ascii="Arial" w:hAnsi="Arial" w:cs="Arial"/>
                <w:color w:val="000000"/>
              </w:rPr>
              <w:br/>
              <w:t>Link Medical Products Pty Ltd</w:t>
            </w:r>
          </w:p>
        </w:tc>
        <w:tc>
          <w:tcPr>
            <w:tcW w:w="0" w:type="auto"/>
            <w:tcBorders>
              <w:top w:val="nil"/>
              <w:left w:val="nil"/>
              <w:bottom w:val="single" w:sz="4" w:space="0" w:color="auto"/>
              <w:right w:val="single" w:sz="4" w:space="0" w:color="auto"/>
            </w:tcBorders>
            <w:shd w:val="clear" w:color="auto" w:fill="auto"/>
          </w:tcPr>
          <w:p w:rsidR="00A15E2D" w:rsidRDefault="00A15E2D">
            <w:pPr>
              <w:rPr>
                <w:rFonts w:ascii="Arial" w:hAnsi="Arial" w:cs="Arial"/>
                <w:color w:val="000000"/>
              </w:rPr>
            </w:pPr>
            <w:r>
              <w:rPr>
                <w:rFonts w:ascii="Arial" w:hAnsi="Arial" w:cs="Arial"/>
                <w:color w:val="000000"/>
              </w:rPr>
              <w:t>Hypsarrhythmia and infantile spasms</w:t>
            </w:r>
          </w:p>
        </w:tc>
        <w:tc>
          <w:tcPr>
            <w:tcW w:w="0" w:type="auto"/>
            <w:tcBorders>
              <w:top w:val="nil"/>
              <w:left w:val="nil"/>
              <w:bottom w:val="single" w:sz="4" w:space="0" w:color="auto"/>
              <w:right w:val="single" w:sz="4" w:space="0" w:color="auto"/>
            </w:tcBorders>
            <w:shd w:val="clear" w:color="auto" w:fill="auto"/>
          </w:tcPr>
          <w:p w:rsidR="00A15E2D" w:rsidRDefault="00EF01E9" w:rsidP="00EF01E9">
            <w:pPr>
              <w:rPr>
                <w:rFonts w:ascii="Arial" w:hAnsi="Arial" w:cs="Arial"/>
                <w:color w:val="000000"/>
              </w:rPr>
            </w:pPr>
            <w:r>
              <w:rPr>
                <w:rFonts w:ascii="Arial" w:hAnsi="Arial" w:cs="Arial"/>
                <w:color w:val="000000"/>
              </w:rPr>
              <w:t>To request the current u</w:t>
            </w:r>
            <w:r w:rsidR="00A15E2D">
              <w:rPr>
                <w:rFonts w:ascii="Arial" w:hAnsi="Arial" w:cs="Arial"/>
                <w:color w:val="000000"/>
              </w:rPr>
              <w:t xml:space="preserve">nrestricted </w:t>
            </w:r>
            <w:r>
              <w:rPr>
                <w:rFonts w:ascii="Arial" w:hAnsi="Arial" w:cs="Arial"/>
                <w:color w:val="000000"/>
              </w:rPr>
              <w:t>listing</w:t>
            </w:r>
            <w:r w:rsidR="00A15E2D">
              <w:rPr>
                <w:rFonts w:ascii="Arial" w:hAnsi="Arial" w:cs="Arial"/>
                <w:color w:val="000000"/>
              </w:rPr>
              <w:t xml:space="preserve"> be changed to Restricted Benefit for the treatment of hypsarrythmia and/or infantile spasms.</w:t>
            </w:r>
          </w:p>
        </w:tc>
      </w:tr>
      <w:tr w:rsidR="00A15E2D"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A15E2D" w:rsidRDefault="00A15E2D">
            <w:pPr>
              <w:rPr>
                <w:rFonts w:ascii="Arial" w:hAnsi="Arial" w:cs="Arial"/>
                <w:color w:val="000000"/>
              </w:rPr>
            </w:pPr>
            <w:r>
              <w:rPr>
                <w:rFonts w:ascii="Arial" w:hAnsi="Arial" w:cs="Arial"/>
                <w:color w:val="000000"/>
              </w:rPr>
              <w:t>Change to listing</w:t>
            </w:r>
            <w:r>
              <w:rPr>
                <w:rFonts w:ascii="Arial" w:hAnsi="Arial" w:cs="Arial"/>
                <w:color w:val="000000"/>
              </w:rPr>
              <w:br/>
            </w:r>
            <w:r>
              <w:rPr>
                <w:rFonts w:ascii="Arial" w:hAnsi="Arial" w:cs="Arial"/>
                <w:color w:val="000000"/>
              </w:rPr>
              <w:br/>
              <w:t>(Minor Submission)</w:t>
            </w:r>
          </w:p>
        </w:tc>
        <w:tc>
          <w:tcPr>
            <w:tcW w:w="0" w:type="auto"/>
            <w:tcBorders>
              <w:top w:val="nil"/>
              <w:left w:val="nil"/>
              <w:bottom w:val="single" w:sz="4" w:space="0" w:color="auto"/>
              <w:right w:val="single" w:sz="4" w:space="0" w:color="auto"/>
            </w:tcBorders>
            <w:shd w:val="clear" w:color="auto" w:fill="auto"/>
          </w:tcPr>
          <w:p w:rsidR="00A15E2D" w:rsidRDefault="00A15E2D">
            <w:pPr>
              <w:rPr>
                <w:rFonts w:ascii="Arial" w:hAnsi="Arial" w:cs="Arial"/>
                <w:color w:val="000000"/>
              </w:rPr>
            </w:pPr>
            <w:r>
              <w:rPr>
                <w:rFonts w:ascii="Arial" w:hAnsi="Arial" w:cs="Arial"/>
                <w:color w:val="000000"/>
              </w:rPr>
              <w:t>TIOTROPIUM</w:t>
            </w:r>
            <w:r>
              <w:rPr>
                <w:rFonts w:ascii="Arial" w:hAnsi="Arial" w:cs="Arial"/>
                <w:color w:val="000000"/>
              </w:rPr>
              <w:br/>
            </w:r>
            <w:r>
              <w:rPr>
                <w:rFonts w:ascii="Arial" w:hAnsi="Arial" w:cs="Arial"/>
                <w:color w:val="000000"/>
              </w:rPr>
              <w:br/>
              <w:t>Solution for oral inhalation 2.5 micrograms (as bromide monohydrate) per actuation (60 actuations)</w:t>
            </w:r>
            <w:r>
              <w:rPr>
                <w:rFonts w:ascii="Arial" w:hAnsi="Arial" w:cs="Arial"/>
                <w:color w:val="000000"/>
              </w:rPr>
              <w:br/>
            </w:r>
            <w:r>
              <w:rPr>
                <w:rFonts w:ascii="Arial" w:hAnsi="Arial" w:cs="Arial"/>
                <w:color w:val="000000"/>
              </w:rPr>
              <w:br/>
              <w:t>Spiriva® Respimat®</w:t>
            </w:r>
            <w:r>
              <w:rPr>
                <w:rFonts w:ascii="Arial" w:hAnsi="Arial" w:cs="Arial"/>
                <w:color w:val="000000"/>
              </w:rPr>
              <w:br/>
            </w:r>
            <w:r>
              <w:rPr>
                <w:rFonts w:ascii="Arial" w:hAnsi="Arial" w:cs="Arial"/>
                <w:color w:val="000000"/>
              </w:rPr>
              <w:br/>
              <w:t>Boehringer Ingelheim Pty Ltd</w:t>
            </w:r>
          </w:p>
        </w:tc>
        <w:tc>
          <w:tcPr>
            <w:tcW w:w="0" w:type="auto"/>
            <w:tcBorders>
              <w:top w:val="nil"/>
              <w:left w:val="nil"/>
              <w:bottom w:val="single" w:sz="4" w:space="0" w:color="auto"/>
              <w:right w:val="single" w:sz="4" w:space="0" w:color="auto"/>
            </w:tcBorders>
            <w:shd w:val="clear" w:color="auto" w:fill="auto"/>
          </w:tcPr>
          <w:p w:rsidR="00A15E2D" w:rsidRDefault="00A15E2D">
            <w:pPr>
              <w:rPr>
                <w:rFonts w:ascii="Arial" w:hAnsi="Arial" w:cs="Arial"/>
                <w:color w:val="000000"/>
              </w:rPr>
            </w:pPr>
            <w:r>
              <w:rPr>
                <w:rFonts w:ascii="Arial" w:hAnsi="Arial" w:cs="Arial"/>
                <w:color w:val="000000"/>
              </w:rPr>
              <w:t xml:space="preserve">Severe asthma </w:t>
            </w:r>
          </w:p>
        </w:tc>
        <w:tc>
          <w:tcPr>
            <w:tcW w:w="0" w:type="auto"/>
            <w:tcBorders>
              <w:top w:val="nil"/>
              <w:left w:val="nil"/>
              <w:bottom w:val="single" w:sz="4" w:space="0" w:color="auto"/>
              <w:right w:val="single" w:sz="4" w:space="0" w:color="auto"/>
            </w:tcBorders>
            <w:shd w:val="clear" w:color="auto" w:fill="auto"/>
          </w:tcPr>
          <w:p w:rsidR="00A15E2D" w:rsidRDefault="00A15E2D" w:rsidP="009D6DA2">
            <w:pPr>
              <w:rPr>
                <w:rFonts w:ascii="Arial" w:hAnsi="Arial" w:cs="Arial"/>
                <w:color w:val="000000"/>
              </w:rPr>
            </w:pPr>
            <w:r>
              <w:rPr>
                <w:rFonts w:ascii="Arial" w:hAnsi="Arial" w:cs="Arial"/>
                <w:color w:val="000000"/>
              </w:rPr>
              <w:t xml:space="preserve">Resubmission to request the current Restricted Benefit listing </w:t>
            </w:r>
            <w:r w:rsidR="00C3092C">
              <w:rPr>
                <w:rFonts w:ascii="Arial" w:hAnsi="Arial" w:cs="Arial"/>
                <w:color w:val="000000"/>
              </w:rPr>
              <w:t xml:space="preserve">for severe asthma </w:t>
            </w:r>
            <w:r>
              <w:rPr>
                <w:rFonts w:ascii="Arial" w:hAnsi="Arial" w:cs="Arial"/>
                <w:color w:val="000000"/>
              </w:rPr>
              <w:t>be changed to Authority Required (STREAMLINED).</w:t>
            </w:r>
          </w:p>
        </w:tc>
      </w:tr>
      <w:tr w:rsidR="00A15E2D"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A15E2D" w:rsidRDefault="00A15E2D">
            <w:pPr>
              <w:rPr>
                <w:rFonts w:ascii="Arial" w:hAnsi="Arial" w:cs="Arial"/>
                <w:color w:val="000000"/>
              </w:rPr>
            </w:pPr>
            <w:r>
              <w:rPr>
                <w:rFonts w:ascii="Arial" w:hAnsi="Arial" w:cs="Arial"/>
                <w:color w:val="000000"/>
              </w:rPr>
              <w:lastRenderedPageBreak/>
              <w:t>New listing</w:t>
            </w:r>
            <w:r>
              <w:rPr>
                <w:rFonts w:ascii="Arial" w:hAnsi="Arial" w:cs="Arial"/>
                <w:color w:val="000000"/>
              </w:rPr>
              <w:br/>
            </w:r>
            <w:r>
              <w:rPr>
                <w:rFonts w:ascii="Arial" w:hAnsi="Arial" w:cs="Arial"/>
                <w:color w:val="000000"/>
              </w:rPr>
              <w:br/>
              <w:t>(Minor Submission)</w:t>
            </w:r>
          </w:p>
        </w:tc>
        <w:tc>
          <w:tcPr>
            <w:tcW w:w="0" w:type="auto"/>
            <w:tcBorders>
              <w:top w:val="nil"/>
              <w:left w:val="nil"/>
              <w:bottom w:val="single" w:sz="4" w:space="0" w:color="auto"/>
              <w:right w:val="single" w:sz="4" w:space="0" w:color="auto"/>
            </w:tcBorders>
            <w:shd w:val="clear" w:color="auto" w:fill="auto"/>
          </w:tcPr>
          <w:p w:rsidR="00A15E2D" w:rsidRDefault="00A15E2D">
            <w:pPr>
              <w:rPr>
                <w:rFonts w:ascii="Arial" w:hAnsi="Arial" w:cs="Arial"/>
                <w:color w:val="000000"/>
              </w:rPr>
            </w:pPr>
            <w:r>
              <w:rPr>
                <w:rFonts w:ascii="Arial" w:hAnsi="Arial" w:cs="Arial"/>
                <w:color w:val="000000"/>
              </w:rPr>
              <w:t>TRIFLURIDINE WITH TIPIRACIL</w:t>
            </w:r>
            <w:r>
              <w:rPr>
                <w:rFonts w:ascii="Arial" w:hAnsi="Arial" w:cs="Arial"/>
                <w:color w:val="000000"/>
              </w:rPr>
              <w:br/>
            </w:r>
            <w:r>
              <w:rPr>
                <w:rFonts w:ascii="Arial" w:hAnsi="Arial" w:cs="Arial"/>
                <w:color w:val="000000"/>
              </w:rPr>
              <w:br/>
              <w:t>Tablet containing 15 mg trifluridine with 6.14 mg tipiracil (as hydrochloride)</w:t>
            </w:r>
            <w:r>
              <w:rPr>
                <w:rFonts w:ascii="Arial" w:hAnsi="Arial" w:cs="Arial"/>
                <w:color w:val="000000"/>
              </w:rPr>
              <w:br/>
              <w:t>Tablet containing 20 mg trifluridine with 8.19 mg tipiracil (as hydrochloride)</w:t>
            </w:r>
            <w:r>
              <w:rPr>
                <w:rFonts w:ascii="Arial" w:hAnsi="Arial" w:cs="Arial"/>
                <w:color w:val="000000"/>
              </w:rPr>
              <w:br/>
            </w:r>
            <w:r>
              <w:rPr>
                <w:rFonts w:ascii="Arial" w:hAnsi="Arial" w:cs="Arial"/>
                <w:color w:val="000000"/>
              </w:rPr>
              <w:br/>
              <w:t>Lonsurf®</w:t>
            </w:r>
            <w:r>
              <w:rPr>
                <w:rFonts w:ascii="Arial" w:hAnsi="Arial" w:cs="Arial"/>
                <w:color w:val="000000"/>
              </w:rPr>
              <w:br/>
            </w:r>
            <w:r>
              <w:rPr>
                <w:rFonts w:ascii="Arial" w:hAnsi="Arial" w:cs="Arial"/>
                <w:color w:val="000000"/>
              </w:rPr>
              <w:br/>
              <w:t>Servier Laboratories (Australia) Pty Ltd</w:t>
            </w:r>
          </w:p>
        </w:tc>
        <w:tc>
          <w:tcPr>
            <w:tcW w:w="0" w:type="auto"/>
            <w:tcBorders>
              <w:top w:val="nil"/>
              <w:left w:val="nil"/>
              <w:bottom w:val="single" w:sz="4" w:space="0" w:color="auto"/>
              <w:right w:val="single" w:sz="4" w:space="0" w:color="auto"/>
            </w:tcBorders>
            <w:shd w:val="clear" w:color="auto" w:fill="auto"/>
          </w:tcPr>
          <w:p w:rsidR="00A15E2D" w:rsidRDefault="00A15E2D">
            <w:pPr>
              <w:rPr>
                <w:rFonts w:ascii="Arial" w:hAnsi="Arial" w:cs="Arial"/>
                <w:color w:val="000000"/>
              </w:rPr>
            </w:pPr>
            <w:r>
              <w:rPr>
                <w:rFonts w:ascii="Arial" w:hAnsi="Arial" w:cs="Arial"/>
                <w:color w:val="000000"/>
              </w:rPr>
              <w:t>Metastatic colorectal cancer</w:t>
            </w:r>
          </w:p>
        </w:tc>
        <w:tc>
          <w:tcPr>
            <w:tcW w:w="0" w:type="auto"/>
            <w:tcBorders>
              <w:top w:val="nil"/>
              <w:left w:val="nil"/>
              <w:bottom w:val="single" w:sz="4" w:space="0" w:color="auto"/>
              <w:right w:val="single" w:sz="4" w:space="0" w:color="auto"/>
            </w:tcBorders>
            <w:shd w:val="clear" w:color="auto" w:fill="auto"/>
          </w:tcPr>
          <w:p w:rsidR="00A15E2D" w:rsidRPr="0034676F" w:rsidRDefault="00A15E2D">
            <w:pPr>
              <w:rPr>
                <w:rFonts w:ascii="Arial" w:hAnsi="Arial" w:cs="Arial"/>
                <w:color w:val="000000"/>
              </w:rPr>
            </w:pPr>
            <w:r w:rsidRPr="0034676F">
              <w:rPr>
                <w:rFonts w:ascii="Arial" w:hAnsi="Arial" w:cs="Arial"/>
                <w:color w:val="000000"/>
              </w:rPr>
              <w:t>Resubmission to request an Authority Required (STREAMLINED) listing for the treatment of metastatic colorectal cancer.</w:t>
            </w:r>
          </w:p>
        </w:tc>
      </w:tr>
      <w:tr w:rsidR="00A15E2D"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A15E2D" w:rsidRDefault="00A15E2D">
            <w:pPr>
              <w:rPr>
                <w:rFonts w:ascii="Arial" w:hAnsi="Arial" w:cs="Arial"/>
                <w:color w:val="000000"/>
              </w:rPr>
            </w:pPr>
            <w:r>
              <w:rPr>
                <w:rFonts w:ascii="Arial" w:hAnsi="Arial" w:cs="Arial"/>
                <w:color w:val="000000"/>
              </w:rPr>
              <w:t>Change to listing</w:t>
            </w:r>
            <w:r>
              <w:rPr>
                <w:rFonts w:ascii="Arial" w:hAnsi="Arial" w:cs="Arial"/>
                <w:color w:val="000000"/>
              </w:rPr>
              <w:br/>
            </w:r>
            <w:r>
              <w:rPr>
                <w:rFonts w:ascii="Arial" w:hAnsi="Arial" w:cs="Arial"/>
                <w:color w:val="000000"/>
              </w:rPr>
              <w:br/>
              <w:t>(Minor Submission)</w:t>
            </w:r>
          </w:p>
        </w:tc>
        <w:tc>
          <w:tcPr>
            <w:tcW w:w="0" w:type="auto"/>
            <w:tcBorders>
              <w:top w:val="nil"/>
              <w:left w:val="nil"/>
              <w:bottom w:val="single" w:sz="4" w:space="0" w:color="auto"/>
              <w:right w:val="single" w:sz="4" w:space="0" w:color="auto"/>
            </w:tcBorders>
            <w:shd w:val="clear" w:color="auto" w:fill="auto"/>
          </w:tcPr>
          <w:p w:rsidR="00A15E2D" w:rsidRDefault="00A15E2D">
            <w:pPr>
              <w:rPr>
                <w:rFonts w:ascii="Arial" w:hAnsi="Arial" w:cs="Arial"/>
                <w:color w:val="000000"/>
              </w:rPr>
            </w:pPr>
            <w:r>
              <w:rPr>
                <w:rFonts w:ascii="Arial" w:hAnsi="Arial" w:cs="Arial"/>
                <w:color w:val="000000"/>
              </w:rPr>
              <w:t>VARENICLINE</w:t>
            </w:r>
            <w:r>
              <w:rPr>
                <w:rFonts w:ascii="Arial" w:hAnsi="Arial" w:cs="Arial"/>
                <w:color w:val="000000"/>
              </w:rPr>
              <w:br/>
            </w:r>
            <w:r>
              <w:rPr>
                <w:rFonts w:ascii="Arial" w:hAnsi="Arial" w:cs="Arial"/>
                <w:color w:val="000000"/>
              </w:rPr>
              <w:br/>
              <w:t>Tablet 1 mg</w:t>
            </w:r>
            <w:r w:rsidR="009D6DA2">
              <w:rPr>
                <w:rFonts w:ascii="Arial" w:hAnsi="Arial" w:cs="Arial"/>
                <w:color w:val="000000"/>
              </w:rPr>
              <w:t xml:space="preserve"> (as tartrate)</w:t>
            </w:r>
            <w:r>
              <w:rPr>
                <w:rFonts w:ascii="Arial" w:hAnsi="Arial" w:cs="Arial"/>
                <w:color w:val="000000"/>
              </w:rPr>
              <w:br/>
            </w:r>
            <w:r>
              <w:rPr>
                <w:rFonts w:ascii="Arial" w:hAnsi="Arial" w:cs="Arial"/>
                <w:color w:val="000000"/>
              </w:rPr>
              <w:br/>
              <w:t>Champix®</w:t>
            </w:r>
            <w:r>
              <w:rPr>
                <w:rFonts w:ascii="Arial" w:hAnsi="Arial" w:cs="Arial"/>
                <w:color w:val="000000"/>
              </w:rPr>
              <w:br/>
            </w:r>
            <w:r>
              <w:rPr>
                <w:rFonts w:ascii="Arial" w:hAnsi="Arial" w:cs="Arial"/>
                <w:color w:val="000000"/>
              </w:rPr>
              <w:br/>
              <w:t>Pfizer Autralia Pty Ltd</w:t>
            </w:r>
          </w:p>
        </w:tc>
        <w:tc>
          <w:tcPr>
            <w:tcW w:w="0" w:type="auto"/>
            <w:tcBorders>
              <w:top w:val="nil"/>
              <w:left w:val="nil"/>
              <w:bottom w:val="single" w:sz="4" w:space="0" w:color="auto"/>
              <w:right w:val="single" w:sz="4" w:space="0" w:color="auto"/>
            </w:tcBorders>
            <w:shd w:val="clear" w:color="auto" w:fill="auto"/>
          </w:tcPr>
          <w:p w:rsidR="00A15E2D" w:rsidRDefault="00A15E2D">
            <w:pPr>
              <w:rPr>
                <w:rFonts w:ascii="Arial" w:hAnsi="Arial" w:cs="Arial"/>
                <w:color w:val="000000"/>
              </w:rPr>
            </w:pPr>
            <w:r>
              <w:rPr>
                <w:rFonts w:ascii="Arial" w:hAnsi="Arial" w:cs="Arial"/>
                <w:color w:val="000000"/>
              </w:rPr>
              <w:t>Nicotine dependence</w:t>
            </w:r>
          </w:p>
        </w:tc>
        <w:tc>
          <w:tcPr>
            <w:tcW w:w="0" w:type="auto"/>
            <w:tcBorders>
              <w:top w:val="nil"/>
              <w:left w:val="nil"/>
              <w:bottom w:val="single" w:sz="4" w:space="0" w:color="auto"/>
              <w:right w:val="single" w:sz="4" w:space="0" w:color="auto"/>
            </w:tcBorders>
            <w:shd w:val="clear" w:color="auto" w:fill="auto"/>
          </w:tcPr>
          <w:p w:rsidR="00A15E2D" w:rsidRPr="0034676F" w:rsidRDefault="00A15E2D">
            <w:pPr>
              <w:rPr>
                <w:rFonts w:ascii="Arial" w:hAnsi="Arial" w:cs="Arial"/>
                <w:color w:val="000000"/>
              </w:rPr>
            </w:pPr>
            <w:r w:rsidRPr="0034676F">
              <w:rPr>
                <w:rFonts w:ascii="Arial" w:hAnsi="Arial" w:cs="Arial"/>
                <w:color w:val="000000"/>
              </w:rPr>
              <w:t>To request amendment on the Authority Required (STREAMLINED) listing for the treatment of nicotine dependence</w:t>
            </w:r>
            <w:r w:rsidR="00C3092C">
              <w:rPr>
                <w:rFonts w:ascii="Arial" w:hAnsi="Arial" w:cs="Arial"/>
                <w:color w:val="000000"/>
              </w:rPr>
              <w:t xml:space="preserve"> to enable access for patients who commence treatment in hospital.</w:t>
            </w:r>
          </w:p>
        </w:tc>
      </w:tr>
      <w:tr w:rsidR="00A15E2D" w:rsidRPr="001C1D66"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A15E2D" w:rsidRDefault="00A15E2D">
            <w:pPr>
              <w:rPr>
                <w:rFonts w:ascii="Arial" w:hAnsi="Arial" w:cs="Arial"/>
                <w:color w:val="000000"/>
              </w:rPr>
            </w:pPr>
            <w:r>
              <w:rPr>
                <w:rFonts w:ascii="Arial" w:hAnsi="Arial" w:cs="Arial"/>
                <w:color w:val="000000"/>
              </w:rPr>
              <w:t>Change to recommended listing</w:t>
            </w:r>
            <w:r>
              <w:rPr>
                <w:rFonts w:ascii="Arial" w:hAnsi="Arial" w:cs="Arial"/>
                <w:color w:val="000000"/>
              </w:rPr>
              <w:br/>
            </w:r>
            <w:r>
              <w:rPr>
                <w:rFonts w:ascii="Arial" w:hAnsi="Arial" w:cs="Arial"/>
                <w:color w:val="000000"/>
              </w:rPr>
              <w:br/>
              <w:t>(Minor Submission)</w:t>
            </w:r>
          </w:p>
        </w:tc>
        <w:tc>
          <w:tcPr>
            <w:tcW w:w="0" w:type="auto"/>
            <w:tcBorders>
              <w:top w:val="nil"/>
              <w:left w:val="nil"/>
              <w:bottom w:val="single" w:sz="4" w:space="0" w:color="auto"/>
              <w:right w:val="single" w:sz="4" w:space="0" w:color="auto"/>
            </w:tcBorders>
            <w:shd w:val="clear" w:color="auto" w:fill="auto"/>
          </w:tcPr>
          <w:p w:rsidR="00A15E2D" w:rsidRDefault="00A15E2D">
            <w:pPr>
              <w:rPr>
                <w:rFonts w:ascii="Arial" w:hAnsi="Arial" w:cs="Arial"/>
                <w:color w:val="000000"/>
              </w:rPr>
            </w:pPr>
            <w:r>
              <w:rPr>
                <w:rFonts w:ascii="Arial" w:hAnsi="Arial" w:cs="Arial"/>
                <w:color w:val="000000"/>
              </w:rPr>
              <w:t>VENETOCLAX</w:t>
            </w:r>
            <w:r>
              <w:rPr>
                <w:rFonts w:ascii="Arial" w:hAnsi="Arial" w:cs="Arial"/>
                <w:color w:val="000000"/>
              </w:rPr>
              <w:br/>
            </w:r>
            <w:r>
              <w:rPr>
                <w:rFonts w:ascii="Arial" w:hAnsi="Arial" w:cs="Arial"/>
                <w:color w:val="000000"/>
              </w:rPr>
              <w:br/>
              <w:t>Tablet 10 mg</w:t>
            </w:r>
            <w:r>
              <w:rPr>
                <w:rFonts w:ascii="Arial" w:hAnsi="Arial" w:cs="Arial"/>
                <w:color w:val="000000"/>
              </w:rPr>
              <w:br/>
              <w:t>Tablet 50 mg</w:t>
            </w:r>
            <w:r>
              <w:rPr>
                <w:rFonts w:ascii="Arial" w:hAnsi="Arial" w:cs="Arial"/>
                <w:color w:val="000000"/>
              </w:rPr>
              <w:br/>
              <w:t>Tablet 100 mg</w:t>
            </w:r>
            <w:r>
              <w:rPr>
                <w:rFonts w:ascii="Arial" w:hAnsi="Arial" w:cs="Arial"/>
                <w:color w:val="000000"/>
              </w:rPr>
              <w:br/>
            </w:r>
            <w:r>
              <w:rPr>
                <w:rFonts w:ascii="Arial" w:hAnsi="Arial" w:cs="Arial"/>
                <w:color w:val="000000"/>
              </w:rPr>
              <w:br/>
              <w:t>Venclexta®</w:t>
            </w:r>
            <w:r>
              <w:rPr>
                <w:rFonts w:ascii="Arial" w:hAnsi="Arial" w:cs="Arial"/>
                <w:color w:val="000000"/>
              </w:rPr>
              <w:br/>
            </w:r>
            <w:r>
              <w:rPr>
                <w:rFonts w:ascii="Arial" w:hAnsi="Arial" w:cs="Arial"/>
                <w:color w:val="000000"/>
              </w:rPr>
              <w:br/>
              <w:t>AbbVie Pty Ltd</w:t>
            </w:r>
          </w:p>
        </w:tc>
        <w:tc>
          <w:tcPr>
            <w:tcW w:w="0" w:type="auto"/>
            <w:tcBorders>
              <w:top w:val="nil"/>
              <w:left w:val="nil"/>
              <w:bottom w:val="single" w:sz="4" w:space="0" w:color="auto"/>
              <w:right w:val="single" w:sz="4" w:space="0" w:color="auto"/>
            </w:tcBorders>
            <w:shd w:val="clear" w:color="auto" w:fill="auto"/>
          </w:tcPr>
          <w:p w:rsidR="00A15E2D" w:rsidRDefault="00A15E2D">
            <w:pPr>
              <w:rPr>
                <w:rFonts w:ascii="Arial" w:hAnsi="Arial" w:cs="Arial"/>
                <w:color w:val="000000"/>
              </w:rPr>
            </w:pPr>
            <w:r>
              <w:rPr>
                <w:rFonts w:ascii="Arial" w:hAnsi="Arial" w:cs="Arial"/>
                <w:color w:val="000000"/>
              </w:rPr>
              <w:t>Relapsed/refractory chronic lymphoid leukaemia (CLL)</w:t>
            </w:r>
          </w:p>
        </w:tc>
        <w:tc>
          <w:tcPr>
            <w:tcW w:w="0" w:type="auto"/>
            <w:tcBorders>
              <w:top w:val="nil"/>
              <w:left w:val="nil"/>
              <w:bottom w:val="single" w:sz="4" w:space="0" w:color="auto"/>
              <w:right w:val="single" w:sz="4" w:space="0" w:color="auto"/>
            </w:tcBorders>
            <w:shd w:val="clear" w:color="auto" w:fill="auto"/>
          </w:tcPr>
          <w:p w:rsidR="00A15E2D" w:rsidRDefault="00A15E2D" w:rsidP="00C3092C">
            <w:pPr>
              <w:rPr>
                <w:rFonts w:ascii="Arial" w:hAnsi="Arial" w:cs="Arial"/>
                <w:color w:val="000000"/>
              </w:rPr>
            </w:pPr>
            <w:r>
              <w:rPr>
                <w:rFonts w:ascii="Arial" w:hAnsi="Arial" w:cs="Arial"/>
                <w:color w:val="000000"/>
              </w:rPr>
              <w:t>To request that the PBAC review the circumstances of listing recommended at its July 2017 meeting.</w:t>
            </w:r>
          </w:p>
        </w:tc>
      </w:tr>
      <w:tr w:rsidR="00716F12" w:rsidRPr="00C30F1B"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1D7739" w:rsidRPr="001C1D66" w:rsidRDefault="001D7739" w:rsidP="005A740C">
            <w:pPr>
              <w:rPr>
                <w:rFonts w:ascii="Arial" w:hAnsi="Arial" w:cs="Arial"/>
              </w:rPr>
            </w:pPr>
            <w:r w:rsidRPr="001C1D66">
              <w:rPr>
                <w:rFonts w:ascii="Arial" w:hAnsi="Arial" w:cs="Arial"/>
              </w:rPr>
              <w:lastRenderedPageBreak/>
              <w:t>Change to listing</w:t>
            </w:r>
            <w:r w:rsidRPr="001C1D66">
              <w:rPr>
                <w:rFonts w:ascii="Arial" w:hAnsi="Arial" w:cs="Arial"/>
              </w:rPr>
              <w:br/>
            </w:r>
            <w:r w:rsidRPr="001C1D66">
              <w:rPr>
                <w:rFonts w:ascii="Arial" w:hAnsi="Arial" w:cs="Arial"/>
              </w:rPr>
              <w:br/>
              <w:t>(Major Submission)</w:t>
            </w:r>
          </w:p>
        </w:tc>
        <w:tc>
          <w:tcPr>
            <w:tcW w:w="0" w:type="auto"/>
            <w:tcBorders>
              <w:top w:val="nil"/>
              <w:left w:val="nil"/>
              <w:bottom w:val="single" w:sz="4" w:space="0" w:color="auto"/>
              <w:right w:val="single" w:sz="4" w:space="0" w:color="auto"/>
            </w:tcBorders>
            <w:shd w:val="clear" w:color="auto" w:fill="auto"/>
          </w:tcPr>
          <w:p w:rsidR="002D6B5C" w:rsidRPr="002D6B5C" w:rsidRDefault="00B32C53" w:rsidP="002D6B5C">
            <w:pPr>
              <w:rPr>
                <w:rFonts w:ascii="Arial" w:hAnsi="Arial" w:cs="Arial"/>
              </w:rPr>
            </w:pPr>
            <w:r>
              <w:rPr>
                <w:rFonts w:ascii="Arial" w:hAnsi="Arial" w:cs="Arial"/>
              </w:rPr>
              <w:t xml:space="preserve">1. </w:t>
            </w:r>
            <w:r w:rsidR="001D7739" w:rsidRPr="001C1D66">
              <w:rPr>
                <w:rFonts w:ascii="Arial" w:hAnsi="Arial" w:cs="Arial"/>
              </w:rPr>
              <w:t>VILDAGLIPTIN</w:t>
            </w:r>
            <w:r w:rsidR="001D7739" w:rsidRPr="001C1D66">
              <w:rPr>
                <w:rFonts w:ascii="Arial" w:hAnsi="Arial" w:cs="Arial"/>
              </w:rPr>
              <w:br/>
            </w:r>
            <w:r>
              <w:rPr>
                <w:rFonts w:ascii="Arial" w:hAnsi="Arial" w:cs="Arial"/>
              </w:rPr>
              <w:t xml:space="preserve">2. </w:t>
            </w:r>
            <w:r w:rsidR="001D7739" w:rsidRPr="001C1D66">
              <w:rPr>
                <w:rFonts w:ascii="Arial" w:hAnsi="Arial" w:cs="Arial"/>
              </w:rPr>
              <w:t>VILDAGLIPTIN WITH METFORMIN</w:t>
            </w:r>
            <w:r w:rsidR="001D7739" w:rsidRPr="001C1D66">
              <w:rPr>
                <w:rFonts w:ascii="Arial" w:hAnsi="Arial" w:cs="Arial"/>
              </w:rPr>
              <w:br/>
            </w:r>
            <w:r w:rsidR="001D7739" w:rsidRPr="001C1D66">
              <w:rPr>
                <w:rFonts w:ascii="Arial" w:hAnsi="Arial" w:cs="Arial"/>
              </w:rPr>
              <w:br/>
            </w:r>
            <w:r w:rsidR="002D6B5C">
              <w:rPr>
                <w:rFonts w:ascii="Arial" w:hAnsi="Arial" w:cs="Arial"/>
              </w:rPr>
              <w:t xml:space="preserve">1. </w:t>
            </w:r>
            <w:r w:rsidR="002D6B5C" w:rsidRPr="002D6B5C">
              <w:rPr>
                <w:rFonts w:ascii="Arial" w:hAnsi="Arial" w:cs="Arial"/>
              </w:rPr>
              <w:t xml:space="preserve">Tablet 50 mg </w:t>
            </w:r>
          </w:p>
          <w:p w:rsidR="002D6B5C" w:rsidRPr="002D6B5C" w:rsidRDefault="002D6B5C" w:rsidP="002D6B5C">
            <w:pPr>
              <w:rPr>
                <w:rFonts w:ascii="Arial" w:hAnsi="Arial" w:cs="Arial"/>
              </w:rPr>
            </w:pPr>
            <w:r>
              <w:rPr>
                <w:rFonts w:ascii="Arial" w:hAnsi="Arial" w:cs="Arial"/>
              </w:rPr>
              <w:t xml:space="preserve">2. </w:t>
            </w:r>
            <w:r w:rsidRPr="002D6B5C">
              <w:rPr>
                <w:rFonts w:ascii="Arial" w:hAnsi="Arial" w:cs="Arial"/>
              </w:rPr>
              <w:t xml:space="preserve">Tablet containing 50 mg vilgagliptin with 500 mg metformin hydrochloride </w:t>
            </w:r>
          </w:p>
          <w:p w:rsidR="002D6B5C" w:rsidRPr="002D6B5C" w:rsidRDefault="002D6B5C" w:rsidP="002D6B5C">
            <w:pPr>
              <w:rPr>
                <w:rFonts w:ascii="Arial" w:hAnsi="Arial" w:cs="Arial"/>
              </w:rPr>
            </w:pPr>
            <w:r w:rsidRPr="002D6B5C">
              <w:rPr>
                <w:rFonts w:ascii="Arial" w:hAnsi="Arial" w:cs="Arial"/>
              </w:rPr>
              <w:t xml:space="preserve">Tablet containing 50 mg vilgagliptin with 850 mg metformin hydrochloride </w:t>
            </w:r>
          </w:p>
          <w:p w:rsidR="001D7739" w:rsidRPr="001C1D66" w:rsidRDefault="002D6B5C" w:rsidP="002D6B5C">
            <w:pPr>
              <w:rPr>
                <w:rFonts w:ascii="Arial" w:hAnsi="Arial" w:cs="Arial"/>
              </w:rPr>
            </w:pPr>
            <w:r w:rsidRPr="002D6B5C">
              <w:rPr>
                <w:rFonts w:ascii="Arial" w:hAnsi="Arial" w:cs="Arial"/>
              </w:rPr>
              <w:t>Tablet containing 50 mg vilgagliptin with 1000 mg metformin hydrochloride</w:t>
            </w:r>
            <w:r w:rsidR="001D7739" w:rsidRPr="001C1D66">
              <w:rPr>
                <w:rFonts w:ascii="Arial" w:hAnsi="Arial" w:cs="Arial"/>
              </w:rPr>
              <w:br/>
            </w:r>
            <w:r w:rsidR="001D7739" w:rsidRPr="001C1D66">
              <w:rPr>
                <w:rFonts w:ascii="Arial" w:hAnsi="Arial" w:cs="Arial"/>
              </w:rPr>
              <w:br/>
            </w:r>
            <w:r w:rsidR="00B32C53">
              <w:rPr>
                <w:rFonts w:ascii="Arial" w:hAnsi="Arial" w:cs="Arial"/>
              </w:rPr>
              <w:t xml:space="preserve">1. </w:t>
            </w:r>
            <w:r w:rsidR="001D7739" w:rsidRPr="001C1D66">
              <w:rPr>
                <w:rFonts w:ascii="Arial" w:hAnsi="Arial" w:cs="Arial"/>
              </w:rPr>
              <w:t xml:space="preserve">Galvus® </w:t>
            </w:r>
            <w:r w:rsidR="001D7739" w:rsidRPr="001C1D66">
              <w:rPr>
                <w:rFonts w:ascii="Arial" w:hAnsi="Arial" w:cs="Arial"/>
              </w:rPr>
              <w:br/>
            </w:r>
            <w:r w:rsidR="00B32C53">
              <w:rPr>
                <w:rFonts w:ascii="Arial" w:hAnsi="Arial" w:cs="Arial"/>
              </w:rPr>
              <w:t xml:space="preserve">2. </w:t>
            </w:r>
            <w:r w:rsidR="001D7739" w:rsidRPr="001C1D66">
              <w:rPr>
                <w:rFonts w:ascii="Arial" w:hAnsi="Arial" w:cs="Arial"/>
              </w:rPr>
              <w:t xml:space="preserve">Galvumet® </w:t>
            </w:r>
            <w:r w:rsidR="001D7739" w:rsidRPr="001C1D66">
              <w:rPr>
                <w:rFonts w:ascii="Arial" w:hAnsi="Arial" w:cs="Arial"/>
              </w:rPr>
              <w:br/>
            </w:r>
            <w:r w:rsidR="001D7739" w:rsidRPr="001C1D66">
              <w:rPr>
                <w:rFonts w:ascii="Arial" w:hAnsi="Arial" w:cs="Arial"/>
              </w:rPr>
              <w:br/>
              <w:t>Novartis Pharmaceuticals Australia Pty Ltd</w:t>
            </w:r>
          </w:p>
        </w:tc>
        <w:tc>
          <w:tcPr>
            <w:tcW w:w="0" w:type="auto"/>
            <w:tcBorders>
              <w:top w:val="nil"/>
              <w:left w:val="nil"/>
              <w:bottom w:val="single" w:sz="4" w:space="0" w:color="auto"/>
              <w:right w:val="single" w:sz="4" w:space="0" w:color="auto"/>
            </w:tcBorders>
            <w:shd w:val="clear" w:color="auto" w:fill="auto"/>
          </w:tcPr>
          <w:p w:rsidR="001D7739" w:rsidRPr="001C1D66" w:rsidRDefault="001D7739" w:rsidP="005A740C">
            <w:pPr>
              <w:rPr>
                <w:rFonts w:ascii="Arial" w:hAnsi="Arial" w:cs="Arial"/>
              </w:rPr>
            </w:pPr>
            <w:r w:rsidRPr="001C1D66">
              <w:rPr>
                <w:rFonts w:ascii="Arial" w:hAnsi="Arial" w:cs="Arial"/>
              </w:rPr>
              <w:t>Type 2 diabetes mellitus (T2DM)</w:t>
            </w:r>
          </w:p>
        </w:tc>
        <w:tc>
          <w:tcPr>
            <w:tcW w:w="0" w:type="auto"/>
            <w:tcBorders>
              <w:top w:val="nil"/>
              <w:left w:val="nil"/>
              <w:bottom w:val="single" w:sz="4" w:space="0" w:color="auto"/>
              <w:right w:val="single" w:sz="4" w:space="0" w:color="auto"/>
            </w:tcBorders>
            <w:shd w:val="clear" w:color="auto" w:fill="auto"/>
          </w:tcPr>
          <w:p w:rsidR="00E04C29" w:rsidRDefault="00E04C29" w:rsidP="00E04C29">
            <w:pPr>
              <w:rPr>
                <w:rFonts w:ascii="Arial" w:hAnsi="Arial" w:cs="Arial"/>
                <w:color w:val="000000"/>
              </w:rPr>
            </w:pPr>
            <w:r>
              <w:rPr>
                <w:rFonts w:ascii="Arial" w:hAnsi="Arial" w:cs="Arial"/>
                <w:color w:val="000000"/>
              </w:rPr>
              <w:t xml:space="preserve">To request an Authority Required (STREAMLINED) listing for use in combination with insulin for the treatment of patients with T2DM. </w:t>
            </w:r>
          </w:p>
          <w:p w:rsidR="001D7739" w:rsidRPr="00C30F1B" w:rsidRDefault="001D7739" w:rsidP="005A740C">
            <w:pPr>
              <w:rPr>
                <w:rFonts w:ascii="Arial" w:hAnsi="Arial" w:cs="Arial"/>
              </w:rPr>
            </w:pPr>
          </w:p>
        </w:tc>
      </w:tr>
      <w:tr w:rsidR="00A435D3"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A435D3" w:rsidRPr="00A435D3" w:rsidRDefault="00A435D3">
            <w:pPr>
              <w:rPr>
                <w:rFonts w:ascii="Arial" w:hAnsi="Arial" w:cs="Arial"/>
              </w:rPr>
            </w:pPr>
            <w:r w:rsidRPr="00A435D3">
              <w:rPr>
                <w:rFonts w:ascii="Arial" w:hAnsi="Arial" w:cs="Arial"/>
              </w:rPr>
              <w:lastRenderedPageBreak/>
              <w:t>Sub-committee report</w:t>
            </w:r>
          </w:p>
          <w:p w:rsidR="00A435D3" w:rsidRPr="00A435D3" w:rsidRDefault="00A435D3">
            <w:pPr>
              <w:rPr>
                <w:rFonts w:ascii="Arial" w:hAnsi="Arial" w:cs="Arial"/>
              </w:rPr>
            </w:pPr>
          </w:p>
          <w:p w:rsidR="00A435D3" w:rsidRPr="00A435D3" w:rsidRDefault="00A435D3">
            <w:pPr>
              <w:rPr>
                <w:rFonts w:ascii="Arial" w:hAnsi="Arial" w:cs="Arial"/>
              </w:rPr>
            </w:pPr>
            <w:r w:rsidRPr="00A435D3">
              <w:rPr>
                <w:rFonts w:ascii="Arial" w:hAnsi="Arial" w:cs="Arial"/>
              </w:rPr>
              <w:t>(DUSC analysis)</w:t>
            </w:r>
          </w:p>
        </w:tc>
        <w:tc>
          <w:tcPr>
            <w:tcW w:w="0" w:type="auto"/>
            <w:tcBorders>
              <w:top w:val="nil"/>
              <w:left w:val="nil"/>
              <w:bottom w:val="single" w:sz="4" w:space="0" w:color="auto"/>
              <w:right w:val="single" w:sz="4" w:space="0" w:color="auto"/>
            </w:tcBorders>
            <w:shd w:val="clear" w:color="auto" w:fill="auto"/>
          </w:tcPr>
          <w:p w:rsidR="00A435D3" w:rsidRPr="00A435D3" w:rsidRDefault="00A435D3">
            <w:pPr>
              <w:rPr>
                <w:rFonts w:ascii="Arial" w:hAnsi="Arial" w:cs="Arial"/>
              </w:rPr>
            </w:pPr>
            <w:r w:rsidRPr="00A435D3">
              <w:rPr>
                <w:rFonts w:ascii="Arial" w:hAnsi="Arial" w:cs="Arial"/>
              </w:rPr>
              <w:t>DUSC Analysis – 5</w:t>
            </w:r>
            <w:r w:rsidRPr="00A435D3">
              <w:rPr>
                <w:rFonts w:ascii="Arial" w:hAnsi="Arial" w:cs="Arial"/>
              </w:rPr>
              <w:noBreakHyphen/>
              <w:t>aminosalicylic acid (5-ASA) utilisation</w:t>
            </w:r>
          </w:p>
          <w:p w:rsidR="00A435D3" w:rsidRPr="00A435D3" w:rsidRDefault="00A435D3">
            <w:pPr>
              <w:rPr>
                <w:rFonts w:ascii="Arial" w:hAnsi="Arial" w:cs="Arial"/>
              </w:rPr>
            </w:pPr>
          </w:p>
          <w:p w:rsidR="00A435D3" w:rsidRPr="00A435D3" w:rsidRDefault="00A435D3">
            <w:pPr>
              <w:rPr>
                <w:rFonts w:ascii="Arial" w:hAnsi="Arial" w:cs="Arial"/>
              </w:rPr>
            </w:pPr>
            <w:r w:rsidRPr="00A435D3">
              <w:rPr>
                <w:rFonts w:ascii="Arial" w:hAnsi="Arial" w:cs="Arial"/>
              </w:rPr>
              <w:t xml:space="preserve">Balsalazide </w:t>
            </w:r>
          </w:p>
          <w:p w:rsidR="00A435D3" w:rsidRPr="00A435D3" w:rsidRDefault="00A435D3">
            <w:pPr>
              <w:rPr>
                <w:rFonts w:ascii="Arial" w:hAnsi="Arial" w:cs="Arial"/>
              </w:rPr>
            </w:pPr>
            <w:r w:rsidRPr="00A435D3">
              <w:rPr>
                <w:rFonts w:ascii="Arial" w:hAnsi="Arial" w:cs="Arial"/>
              </w:rPr>
              <w:t>(Colazide®, Fresenius Kabi Australia Pty Ltd)</w:t>
            </w:r>
          </w:p>
          <w:p w:rsidR="00A435D3" w:rsidRPr="00A435D3" w:rsidRDefault="00A435D3">
            <w:pPr>
              <w:rPr>
                <w:rFonts w:ascii="Arial" w:hAnsi="Arial" w:cs="Arial"/>
              </w:rPr>
            </w:pPr>
          </w:p>
          <w:p w:rsidR="00A435D3" w:rsidRPr="00A435D3" w:rsidRDefault="00A435D3">
            <w:pPr>
              <w:rPr>
                <w:rFonts w:ascii="Arial" w:hAnsi="Arial" w:cs="Arial"/>
              </w:rPr>
            </w:pPr>
            <w:r w:rsidRPr="00A435D3">
              <w:rPr>
                <w:rFonts w:ascii="Arial" w:hAnsi="Arial" w:cs="Arial"/>
              </w:rPr>
              <w:t xml:space="preserve">Mesalazine: </w:t>
            </w:r>
          </w:p>
          <w:p w:rsidR="00A435D3" w:rsidRPr="00A435D3" w:rsidRDefault="00A435D3">
            <w:pPr>
              <w:rPr>
                <w:rFonts w:ascii="Arial" w:hAnsi="Arial" w:cs="Arial"/>
              </w:rPr>
            </w:pPr>
            <w:r w:rsidRPr="00A435D3">
              <w:rPr>
                <w:rFonts w:ascii="Arial" w:hAnsi="Arial" w:cs="Arial"/>
              </w:rPr>
              <w:t>(Mesasal®, Aspen Pharmaceuticals Australia Pty Ltd);</w:t>
            </w:r>
          </w:p>
          <w:p w:rsidR="00A435D3" w:rsidRPr="00A435D3" w:rsidRDefault="00A435D3">
            <w:pPr>
              <w:rPr>
                <w:rFonts w:ascii="Arial" w:hAnsi="Arial" w:cs="Arial"/>
              </w:rPr>
            </w:pPr>
            <w:r w:rsidRPr="00A435D3">
              <w:rPr>
                <w:rFonts w:ascii="Arial" w:hAnsi="Arial" w:cs="Arial"/>
              </w:rPr>
              <w:t>(Mezavant®, Shire Australia Pty Ltd);</w:t>
            </w:r>
          </w:p>
          <w:p w:rsidR="00A435D3" w:rsidRPr="00A435D3" w:rsidRDefault="00A435D3">
            <w:pPr>
              <w:rPr>
                <w:rFonts w:ascii="Arial" w:hAnsi="Arial" w:cs="Arial"/>
              </w:rPr>
            </w:pPr>
            <w:r w:rsidRPr="00A435D3">
              <w:rPr>
                <w:rFonts w:ascii="Arial" w:hAnsi="Arial" w:cs="Arial"/>
              </w:rPr>
              <w:t>(Pentasa®, Ferring Pharmaceuticals Pty Ltd);</w:t>
            </w:r>
          </w:p>
          <w:p w:rsidR="00A435D3" w:rsidRPr="00A435D3" w:rsidRDefault="00A435D3">
            <w:pPr>
              <w:rPr>
                <w:rFonts w:ascii="Arial" w:hAnsi="Arial" w:cs="Arial"/>
              </w:rPr>
            </w:pPr>
            <w:r w:rsidRPr="00A435D3">
              <w:rPr>
                <w:rFonts w:ascii="Arial" w:hAnsi="Arial" w:cs="Arial"/>
              </w:rPr>
              <w:t>(Salofalk®, Orphan Australia Pty Ltd)</w:t>
            </w:r>
          </w:p>
          <w:p w:rsidR="00A435D3" w:rsidRPr="00A435D3" w:rsidRDefault="00A435D3">
            <w:pPr>
              <w:rPr>
                <w:rFonts w:ascii="Arial" w:hAnsi="Arial" w:cs="Arial"/>
              </w:rPr>
            </w:pPr>
          </w:p>
          <w:p w:rsidR="00A435D3" w:rsidRPr="00A435D3" w:rsidRDefault="00A435D3">
            <w:pPr>
              <w:rPr>
                <w:rFonts w:ascii="Arial" w:hAnsi="Arial" w:cs="Arial"/>
              </w:rPr>
            </w:pPr>
            <w:r w:rsidRPr="00A435D3">
              <w:rPr>
                <w:rFonts w:ascii="Arial" w:hAnsi="Arial" w:cs="Arial"/>
              </w:rPr>
              <w:t>Osalazine (Dipentum®, Clinect Pty Ltd)</w:t>
            </w:r>
          </w:p>
          <w:p w:rsidR="00A435D3" w:rsidRPr="00A435D3" w:rsidRDefault="00A435D3">
            <w:pPr>
              <w:rPr>
                <w:rFonts w:ascii="Arial" w:hAnsi="Arial" w:cs="Arial"/>
              </w:rPr>
            </w:pPr>
          </w:p>
          <w:p w:rsidR="00A435D3" w:rsidRPr="00A435D3" w:rsidRDefault="00A435D3">
            <w:pPr>
              <w:rPr>
                <w:rFonts w:ascii="Arial" w:hAnsi="Arial" w:cs="Arial"/>
              </w:rPr>
            </w:pPr>
            <w:r w:rsidRPr="00A435D3">
              <w:rPr>
                <w:rFonts w:ascii="Arial" w:hAnsi="Arial" w:cs="Arial"/>
              </w:rPr>
              <w:t>Sulfasalazine:</w:t>
            </w:r>
          </w:p>
          <w:p w:rsidR="00A435D3" w:rsidRPr="00A435D3" w:rsidRDefault="00A435D3">
            <w:pPr>
              <w:rPr>
                <w:rFonts w:ascii="Arial" w:hAnsi="Arial" w:cs="Arial"/>
              </w:rPr>
            </w:pPr>
            <w:r w:rsidRPr="00A435D3">
              <w:rPr>
                <w:rFonts w:ascii="Arial" w:hAnsi="Arial" w:cs="Arial"/>
              </w:rPr>
              <w:t>(Pyralin EN®, Pfizer Australia Pty Ltd);</w:t>
            </w:r>
          </w:p>
          <w:p w:rsidR="00A435D3" w:rsidRPr="00A435D3" w:rsidRDefault="00A435D3">
            <w:pPr>
              <w:rPr>
                <w:rFonts w:ascii="Arial" w:hAnsi="Arial" w:cs="Arial"/>
              </w:rPr>
            </w:pPr>
            <w:r w:rsidRPr="00A435D3">
              <w:rPr>
                <w:rFonts w:ascii="Arial" w:hAnsi="Arial" w:cs="Arial"/>
              </w:rPr>
              <w:t>(Salazopyrin®, Pfizer Australia Pty Ltd)</w:t>
            </w:r>
          </w:p>
          <w:p w:rsidR="00A435D3" w:rsidRPr="00A435D3" w:rsidRDefault="00A435D3">
            <w:pPr>
              <w:rPr>
                <w:rFonts w:ascii="Arial" w:hAnsi="Arial" w:cs="Arial"/>
              </w:rPr>
            </w:pPr>
          </w:p>
        </w:tc>
        <w:tc>
          <w:tcPr>
            <w:tcW w:w="0" w:type="auto"/>
            <w:tcBorders>
              <w:top w:val="nil"/>
              <w:left w:val="nil"/>
              <w:bottom w:val="single" w:sz="4" w:space="0" w:color="auto"/>
              <w:right w:val="single" w:sz="4" w:space="0" w:color="auto"/>
            </w:tcBorders>
            <w:shd w:val="clear" w:color="auto" w:fill="auto"/>
          </w:tcPr>
          <w:p w:rsidR="00A435D3" w:rsidRPr="00A435D3" w:rsidRDefault="00A435D3">
            <w:pPr>
              <w:rPr>
                <w:rFonts w:ascii="Arial" w:hAnsi="Arial" w:cs="Arial"/>
              </w:rPr>
            </w:pPr>
            <w:r w:rsidRPr="00A435D3">
              <w:rPr>
                <w:rFonts w:ascii="Arial" w:hAnsi="Arial" w:cs="Arial"/>
              </w:rPr>
              <w:t>Ulcerative colitis</w:t>
            </w:r>
          </w:p>
        </w:tc>
        <w:tc>
          <w:tcPr>
            <w:tcW w:w="0" w:type="auto"/>
            <w:tcBorders>
              <w:top w:val="nil"/>
              <w:left w:val="nil"/>
              <w:bottom w:val="single" w:sz="4" w:space="0" w:color="auto"/>
              <w:right w:val="single" w:sz="4" w:space="0" w:color="auto"/>
            </w:tcBorders>
            <w:shd w:val="clear" w:color="auto" w:fill="auto"/>
          </w:tcPr>
          <w:p w:rsidR="00A435D3" w:rsidRPr="00A435D3" w:rsidRDefault="00A435D3">
            <w:pPr>
              <w:rPr>
                <w:rFonts w:ascii="Arial" w:hAnsi="Arial" w:cs="Arial"/>
                <w:color w:val="000000"/>
              </w:rPr>
            </w:pPr>
            <w:r>
              <w:rPr>
                <w:rFonts w:ascii="Arial" w:hAnsi="Arial" w:cs="Arial"/>
                <w:color w:val="000000"/>
              </w:rPr>
              <w:t xml:space="preserve">To report on </w:t>
            </w:r>
            <w:r w:rsidRPr="00A435D3">
              <w:rPr>
                <w:rFonts w:ascii="Arial" w:hAnsi="Arial" w:cs="Arial"/>
                <w:color w:val="000000"/>
              </w:rPr>
              <w:t xml:space="preserve">whether </w:t>
            </w:r>
            <w:r>
              <w:rPr>
                <w:rFonts w:ascii="Arial" w:hAnsi="Arial" w:cs="Arial"/>
                <w:color w:val="000000"/>
              </w:rPr>
              <w:t>the</w:t>
            </w:r>
            <w:r w:rsidRPr="00A435D3">
              <w:rPr>
                <w:rFonts w:ascii="Arial" w:hAnsi="Arial" w:cs="Arial"/>
                <w:color w:val="000000"/>
              </w:rPr>
              <w:t xml:space="preserve"> increasing utilisation</w:t>
            </w:r>
            <w:r w:rsidR="000F6F48">
              <w:rPr>
                <w:rFonts w:ascii="Arial" w:hAnsi="Arial" w:cs="Arial"/>
                <w:color w:val="000000"/>
              </w:rPr>
              <w:t xml:space="preserve"> of 5-</w:t>
            </w:r>
            <w:r>
              <w:rPr>
                <w:rFonts w:ascii="Arial" w:hAnsi="Arial" w:cs="Arial"/>
                <w:color w:val="000000"/>
              </w:rPr>
              <w:t>aminosalicylic acid (5-ASA) medicines used to treat ulcerative colitis</w:t>
            </w:r>
            <w:r w:rsidRPr="00A435D3">
              <w:rPr>
                <w:rFonts w:ascii="Arial" w:hAnsi="Arial" w:cs="Arial"/>
                <w:color w:val="000000"/>
              </w:rPr>
              <w:t xml:space="preserve"> is due to more patients treated or higher doses.</w:t>
            </w:r>
            <w:r>
              <w:rPr>
                <w:rFonts w:ascii="Arial" w:hAnsi="Arial" w:cs="Arial"/>
                <w:color w:val="000000"/>
              </w:rPr>
              <w:t xml:space="preserve"> This report is in response to actions arising from the July 2017 consideration of the DUSC Ulcerative Colitis analysis.  </w:t>
            </w:r>
          </w:p>
        </w:tc>
      </w:tr>
      <w:tr w:rsidR="00A435D3"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A435D3" w:rsidRPr="00A435D3" w:rsidRDefault="00A435D3">
            <w:pPr>
              <w:rPr>
                <w:rFonts w:ascii="Arial" w:hAnsi="Arial" w:cs="Arial"/>
              </w:rPr>
            </w:pPr>
            <w:r w:rsidRPr="00A435D3">
              <w:rPr>
                <w:rFonts w:ascii="Arial" w:hAnsi="Arial" w:cs="Arial"/>
              </w:rPr>
              <w:t>Sub-committee report</w:t>
            </w:r>
          </w:p>
          <w:p w:rsidR="00A435D3" w:rsidRPr="00A435D3" w:rsidRDefault="00A435D3">
            <w:pPr>
              <w:rPr>
                <w:rFonts w:ascii="Arial" w:hAnsi="Arial" w:cs="Arial"/>
              </w:rPr>
            </w:pPr>
          </w:p>
          <w:p w:rsidR="00A435D3" w:rsidRPr="00A435D3" w:rsidRDefault="00A435D3">
            <w:pPr>
              <w:rPr>
                <w:rFonts w:ascii="Arial" w:hAnsi="Arial" w:cs="Arial"/>
              </w:rPr>
            </w:pPr>
            <w:r w:rsidRPr="00A435D3">
              <w:rPr>
                <w:rFonts w:ascii="Arial" w:hAnsi="Arial" w:cs="Arial"/>
              </w:rPr>
              <w:t>(DUSC analysis)</w:t>
            </w:r>
          </w:p>
        </w:tc>
        <w:tc>
          <w:tcPr>
            <w:tcW w:w="0" w:type="auto"/>
            <w:tcBorders>
              <w:top w:val="nil"/>
              <w:left w:val="nil"/>
              <w:bottom w:val="single" w:sz="4" w:space="0" w:color="auto"/>
              <w:right w:val="single" w:sz="4" w:space="0" w:color="auto"/>
            </w:tcBorders>
            <w:shd w:val="clear" w:color="auto" w:fill="auto"/>
          </w:tcPr>
          <w:p w:rsidR="00A435D3" w:rsidRPr="00A435D3" w:rsidRDefault="00A435D3">
            <w:pPr>
              <w:rPr>
                <w:rFonts w:ascii="Arial" w:hAnsi="Arial" w:cs="Arial"/>
              </w:rPr>
            </w:pPr>
            <w:r w:rsidRPr="00A435D3">
              <w:rPr>
                <w:rFonts w:ascii="Arial" w:hAnsi="Arial" w:cs="Arial"/>
              </w:rPr>
              <w:t>Everolimus (Afintor®, Novartis Pharmaceuticals Australia Pty Ltd)</w:t>
            </w:r>
          </w:p>
          <w:p w:rsidR="00A435D3" w:rsidRPr="00A435D3" w:rsidRDefault="00A435D3">
            <w:pPr>
              <w:rPr>
                <w:rFonts w:ascii="Arial" w:hAnsi="Arial" w:cs="Arial"/>
              </w:rPr>
            </w:pPr>
          </w:p>
          <w:p w:rsidR="00A435D3" w:rsidRPr="00A435D3" w:rsidRDefault="00A435D3">
            <w:pPr>
              <w:rPr>
                <w:rFonts w:ascii="Arial" w:hAnsi="Arial" w:cs="Arial"/>
              </w:rPr>
            </w:pPr>
            <w:r w:rsidRPr="00A435D3">
              <w:rPr>
                <w:rFonts w:ascii="Arial" w:hAnsi="Arial" w:cs="Arial"/>
              </w:rPr>
              <w:t>Sunitinib (Sutent®,</w:t>
            </w:r>
          </w:p>
          <w:p w:rsidR="00A435D3" w:rsidRPr="00A435D3" w:rsidRDefault="00A435D3">
            <w:pPr>
              <w:rPr>
                <w:rFonts w:ascii="Arial" w:hAnsi="Arial" w:cs="Arial"/>
              </w:rPr>
            </w:pPr>
            <w:r w:rsidRPr="00A435D3">
              <w:rPr>
                <w:rFonts w:ascii="Arial" w:hAnsi="Arial" w:cs="Arial"/>
              </w:rPr>
              <w:t>Pfizer Australia Pty Ltd)</w:t>
            </w:r>
          </w:p>
          <w:p w:rsidR="00A435D3" w:rsidRPr="00A435D3" w:rsidRDefault="00A435D3">
            <w:pPr>
              <w:rPr>
                <w:rFonts w:ascii="Arial" w:hAnsi="Arial" w:cs="Arial"/>
              </w:rPr>
            </w:pPr>
          </w:p>
        </w:tc>
        <w:tc>
          <w:tcPr>
            <w:tcW w:w="0" w:type="auto"/>
            <w:tcBorders>
              <w:top w:val="nil"/>
              <w:left w:val="nil"/>
              <w:bottom w:val="single" w:sz="4" w:space="0" w:color="auto"/>
              <w:right w:val="single" w:sz="4" w:space="0" w:color="auto"/>
            </w:tcBorders>
            <w:shd w:val="clear" w:color="auto" w:fill="auto"/>
          </w:tcPr>
          <w:p w:rsidR="00A435D3" w:rsidRPr="00A435D3" w:rsidRDefault="00A435D3">
            <w:pPr>
              <w:rPr>
                <w:rFonts w:ascii="Arial" w:hAnsi="Arial" w:cs="Arial"/>
              </w:rPr>
            </w:pPr>
            <w:r w:rsidRPr="00A435D3">
              <w:rPr>
                <w:rFonts w:ascii="Arial" w:hAnsi="Arial" w:cs="Arial"/>
              </w:rPr>
              <w:t>Pancreatic neuroendocrine tumours</w:t>
            </w:r>
          </w:p>
        </w:tc>
        <w:tc>
          <w:tcPr>
            <w:tcW w:w="0" w:type="auto"/>
            <w:tcBorders>
              <w:top w:val="nil"/>
              <w:left w:val="nil"/>
              <w:bottom w:val="single" w:sz="4" w:space="0" w:color="auto"/>
              <w:right w:val="single" w:sz="4" w:space="0" w:color="auto"/>
            </w:tcBorders>
            <w:shd w:val="clear" w:color="auto" w:fill="auto"/>
          </w:tcPr>
          <w:p w:rsidR="00A435D3" w:rsidRPr="00A435D3" w:rsidRDefault="00A435D3">
            <w:pPr>
              <w:rPr>
                <w:rFonts w:ascii="Arial" w:hAnsi="Arial" w:cs="Arial"/>
                <w:color w:val="000000"/>
              </w:rPr>
            </w:pPr>
            <w:r>
              <w:rPr>
                <w:rFonts w:ascii="Arial" w:hAnsi="Arial" w:cs="Arial"/>
                <w:color w:val="000000"/>
              </w:rPr>
              <w:t>To report on the predicted versus actual use of everolimus and sunitinib to treat well-differentiated, malignant, pancreatic neuroendocrine tumours (pNET).</w:t>
            </w:r>
          </w:p>
        </w:tc>
      </w:tr>
      <w:tr w:rsidR="00A435D3"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A435D3" w:rsidRPr="00A435D3" w:rsidRDefault="00A435D3">
            <w:pPr>
              <w:rPr>
                <w:rFonts w:ascii="Arial" w:hAnsi="Arial" w:cs="Arial"/>
              </w:rPr>
            </w:pPr>
            <w:r w:rsidRPr="00A435D3">
              <w:rPr>
                <w:rFonts w:ascii="Arial" w:hAnsi="Arial" w:cs="Arial"/>
              </w:rPr>
              <w:lastRenderedPageBreak/>
              <w:t>Sub-committee report</w:t>
            </w:r>
          </w:p>
          <w:p w:rsidR="00A435D3" w:rsidRPr="00A435D3" w:rsidRDefault="00A435D3">
            <w:pPr>
              <w:rPr>
                <w:rFonts w:ascii="Arial" w:hAnsi="Arial" w:cs="Arial"/>
              </w:rPr>
            </w:pPr>
          </w:p>
          <w:p w:rsidR="00A435D3" w:rsidRPr="00A435D3" w:rsidRDefault="00A435D3">
            <w:pPr>
              <w:rPr>
                <w:rFonts w:ascii="Arial" w:hAnsi="Arial" w:cs="Arial"/>
              </w:rPr>
            </w:pPr>
            <w:r w:rsidRPr="00A435D3">
              <w:rPr>
                <w:rFonts w:ascii="Arial" w:hAnsi="Arial" w:cs="Arial"/>
              </w:rPr>
              <w:t>(DUSC analysis)</w:t>
            </w:r>
          </w:p>
        </w:tc>
        <w:tc>
          <w:tcPr>
            <w:tcW w:w="0" w:type="auto"/>
            <w:tcBorders>
              <w:top w:val="nil"/>
              <w:left w:val="nil"/>
              <w:bottom w:val="single" w:sz="4" w:space="0" w:color="auto"/>
              <w:right w:val="single" w:sz="4" w:space="0" w:color="auto"/>
            </w:tcBorders>
            <w:shd w:val="clear" w:color="auto" w:fill="auto"/>
          </w:tcPr>
          <w:p w:rsidR="00A435D3" w:rsidRPr="00A435D3" w:rsidRDefault="00A435D3">
            <w:pPr>
              <w:rPr>
                <w:rFonts w:ascii="Arial" w:hAnsi="Arial" w:cs="Arial"/>
              </w:rPr>
            </w:pPr>
            <w:r w:rsidRPr="00A435D3">
              <w:rPr>
                <w:rFonts w:ascii="Arial" w:hAnsi="Arial" w:cs="Arial"/>
              </w:rPr>
              <w:t>Lenalidomide (Revlimid®, Celgene Pty Limited)</w:t>
            </w:r>
          </w:p>
        </w:tc>
        <w:tc>
          <w:tcPr>
            <w:tcW w:w="0" w:type="auto"/>
            <w:tcBorders>
              <w:top w:val="nil"/>
              <w:left w:val="nil"/>
              <w:bottom w:val="single" w:sz="4" w:space="0" w:color="auto"/>
              <w:right w:val="single" w:sz="4" w:space="0" w:color="auto"/>
            </w:tcBorders>
            <w:shd w:val="clear" w:color="auto" w:fill="auto"/>
          </w:tcPr>
          <w:p w:rsidR="00A435D3" w:rsidRPr="00A435D3" w:rsidRDefault="00A435D3">
            <w:pPr>
              <w:rPr>
                <w:rFonts w:ascii="Arial" w:hAnsi="Arial" w:cs="Arial"/>
              </w:rPr>
            </w:pPr>
            <w:r w:rsidRPr="00A435D3">
              <w:rPr>
                <w:rFonts w:ascii="Arial" w:hAnsi="Arial" w:cs="Arial"/>
              </w:rPr>
              <w:t>Myelodysplastic syndrome</w:t>
            </w:r>
          </w:p>
        </w:tc>
        <w:tc>
          <w:tcPr>
            <w:tcW w:w="0" w:type="auto"/>
            <w:tcBorders>
              <w:top w:val="nil"/>
              <w:left w:val="nil"/>
              <w:bottom w:val="single" w:sz="4" w:space="0" w:color="auto"/>
              <w:right w:val="single" w:sz="4" w:space="0" w:color="auto"/>
            </w:tcBorders>
            <w:shd w:val="clear" w:color="auto" w:fill="auto"/>
          </w:tcPr>
          <w:p w:rsidR="00A435D3" w:rsidRPr="00A435D3" w:rsidRDefault="00A435D3">
            <w:pPr>
              <w:rPr>
                <w:rFonts w:ascii="Arial" w:hAnsi="Arial" w:cs="Arial"/>
                <w:color w:val="000000"/>
              </w:rPr>
            </w:pPr>
            <w:r>
              <w:rPr>
                <w:rFonts w:ascii="Arial" w:hAnsi="Arial" w:cs="Arial"/>
                <w:color w:val="000000"/>
              </w:rPr>
              <w:t xml:space="preserve">To report on the predicted versus actual use of lenalidomide to treat myelodysplastic syndrome. </w:t>
            </w:r>
          </w:p>
        </w:tc>
      </w:tr>
      <w:tr w:rsidR="00A435D3"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A435D3" w:rsidRPr="00A435D3" w:rsidRDefault="00A435D3">
            <w:pPr>
              <w:rPr>
                <w:rFonts w:ascii="Arial" w:hAnsi="Arial" w:cs="Arial"/>
              </w:rPr>
            </w:pPr>
            <w:r w:rsidRPr="00A435D3">
              <w:rPr>
                <w:rFonts w:ascii="Arial" w:hAnsi="Arial" w:cs="Arial"/>
              </w:rPr>
              <w:t>Sub-committee report</w:t>
            </w:r>
          </w:p>
          <w:p w:rsidR="00A435D3" w:rsidRPr="00A435D3" w:rsidRDefault="00A435D3">
            <w:pPr>
              <w:rPr>
                <w:rFonts w:ascii="Arial" w:hAnsi="Arial" w:cs="Arial"/>
              </w:rPr>
            </w:pPr>
          </w:p>
          <w:p w:rsidR="00A435D3" w:rsidRPr="00A435D3" w:rsidRDefault="00A435D3">
            <w:pPr>
              <w:rPr>
                <w:rFonts w:ascii="Arial" w:hAnsi="Arial" w:cs="Arial"/>
              </w:rPr>
            </w:pPr>
            <w:r w:rsidRPr="00A435D3">
              <w:rPr>
                <w:rFonts w:ascii="Arial" w:hAnsi="Arial" w:cs="Arial"/>
              </w:rPr>
              <w:t>(DUSC analysis)</w:t>
            </w:r>
          </w:p>
        </w:tc>
        <w:tc>
          <w:tcPr>
            <w:tcW w:w="0" w:type="auto"/>
            <w:tcBorders>
              <w:top w:val="nil"/>
              <w:left w:val="nil"/>
              <w:bottom w:val="single" w:sz="4" w:space="0" w:color="auto"/>
              <w:right w:val="single" w:sz="4" w:space="0" w:color="auto"/>
            </w:tcBorders>
            <w:shd w:val="clear" w:color="auto" w:fill="auto"/>
          </w:tcPr>
          <w:p w:rsidR="00A435D3" w:rsidRPr="00A435D3" w:rsidRDefault="00A435D3">
            <w:pPr>
              <w:rPr>
                <w:rFonts w:ascii="Arial" w:hAnsi="Arial" w:cs="Arial"/>
              </w:rPr>
            </w:pPr>
            <w:r w:rsidRPr="00A435D3">
              <w:rPr>
                <w:rFonts w:ascii="Arial" w:hAnsi="Arial" w:cs="Arial"/>
              </w:rPr>
              <w:t>Eculizumab (Soliris®, Alexion Pharmaceuticals Australasia Pty Ltd)</w:t>
            </w:r>
          </w:p>
        </w:tc>
        <w:tc>
          <w:tcPr>
            <w:tcW w:w="0" w:type="auto"/>
            <w:tcBorders>
              <w:top w:val="nil"/>
              <w:left w:val="nil"/>
              <w:bottom w:val="single" w:sz="4" w:space="0" w:color="auto"/>
              <w:right w:val="single" w:sz="4" w:space="0" w:color="auto"/>
            </w:tcBorders>
            <w:shd w:val="clear" w:color="auto" w:fill="auto"/>
          </w:tcPr>
          <w:p w:rsidR="00A435D3" w:rsidRPr="00A435D3" w:rsidRDefault="00A435D3">
            <w:pPr>
              <w:rPr>
                <w:rFonts w:ascii="Arial" w:hAnsi="Arial" w:cs="Arial"/>
              </w:rPr>
            </w:pPr>
            <w:r w:rsidRPr="00A435D3">
              <w:rPr>
                <w:rFonts w:ascii="Arial" w:hAnsi="Arial" w:cs="Arial"/>
              </w:rPr>
              <w:t>Atypical haemolytic uraemic syndrome</w:t>
            </w:r>
          </w:p>
        </w:tc>
        <w:tc>
          <w:tcPr>
            <w:tcW w:w="0" w:type="auto"/>
            <w:tcBorders>
              <w:top w:val="nil"/>
              <w:left w:val="nil"/>
              <w:bottom w:val="single" w:sz="4" w:space="0" w:color="auto"/>
              <w:right w:val="single" w:sz="4" w:space="0" w:color="auto"/>
            </w:tcBorders>
            <w:shd w:val="clear" w:color="auto" w:fill="auto"/>
          </w:tcPr>
          <w:p w:rsidR="00A435D3" w:rsidRPr="00A435D3" w:rsidRDefault="00A435D3">
            <w:pPr>
              <w:rPr>
                <w:rFonts w:ascii="Arial" w:hAnsi="Arial" w:cs="Arial"/>
                <w:color w:val="000000"/>
              </w:rPr>
            </w:pPr>
            <w:r>
              <w:rPr>
                <w:rFonts w:ascii="Arial" w:hAnsi="Arial" w:cs="Arial"/>
                <w:color w:val="000000"/>
              </w:rPr>
              <w:t>To report on the predicted versus actual use of eculizumab to treat atypical haemolytic uraemic syndrome (aHUS).</w:t>
            </w:r>
          </w:p>
        </w:tc>
      </w:tr>
      <w:tr w:rsidR="00A435D3"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A435D3" w:rsidRPr="00A435D3" w:rsidRDefault="00A435D3">
            <w:pPr>
              <w:rPr>
                <w:rFonts w:ascii="Arial" w:hAnsi="Arial" w:cs="Arial"/>
              </w:rPr>
            </w:pPr>
            <w:r w:rsidRPr="00A435D3">
              <w:rPr>
                <w:rFonts w:ascii="Arial" w:hAnsi="Arial" w:cs="Arial"/>
              </w:rPr>
              <w:t>Sub-committee report</w:t>
            </w:r>
          </w:p>
          <w:p w:rsidR="00A435D3" w:rsidRPr="00A435D3" w:rsidRDefault="00A435D3">
            <w:pPr>
              <w:rPr>
                <w:rFonts w:ascii="Arial" w:hAnsi="Arial" w:cs="Arial"/>
              </w:rPr>
            </w:pPr>
          </w:p>
          <w:p w:rsidR="00A435D3" w:rsidRPr="00A435D3" w:rsidRDefault="00A435D3">
            <w:pPr>
              <w:rPr>
                <w:rFonts w:ascii="Arial" w:hAnsi="Arial" w:cs="Arial"/>
              </w:rPr>
            </w:pPr>
            <w:r w:rsidRPr="00A435D3">
              <w:rPr>
                <w:rFonts w:ascii="Arial" w:hAnsi="Arial" w:cs="Arial"/>
              </w:rPr>
              <w:t>(DUSC analysis)</w:t>
            </w:r>
          </w:p>
        </w:tc>
        <w:tc>
          <w:tcPr>
            <w:tcW w:w="0" w:type="auto"/>
            <w:tcBorders>
              <w:top w:val="nil"/>
              <w:left w:val="nil"/>
              <w:bottom w:val="single" w:sz="4" w:space="0" w:color="auto"/>
              <w:right w:val="single" w:sz="4" w:space="0" w:color="auto"/>
            </w:tcBorders>
            <w:shd w:val="clear" w:color="auto" w:fill="auto"/>
          </w:tcPr>
          <w:p w:rsidR="00A435D3" w:rsidRPr="00A435D3" w:rsidRDefault="00A435D3">
            <w:pPr>
              <w:rPr>
                <w:rFonts w:ascii="Arial" w:hAnsi="Arial" w:cs="Arial"/>
              </w:rPr>
            </w:pPr>
            <w:r w:rsidRPr="00A435D3">
              <w:rPr>
                <w:rFonts w:ascii="Arial" w:hAnsi="Arial" w:cs="Arial"/>
              </w:rPr>
              <w:t>Nanoparticle albumin-bound paclitaxel (Abra</w:t>
            </w:r>
            <w:r w:rsidR="00E15677">
              <w:rPr>
                <w:rFonts w:ascii="Arial" w:hAnsi="Arial" w:cs="Arial"/>
              </w:rPr>
              <w:t>x</w:t>
            </w:r>
            <w:r w:rsidRPr="00A435D3">
              <w:rPr>
                <w:rFonts w:ascii="Arial" w:hAnsi="Arial" w:cs="Arial"/>
              </w:rPr>
              <w:t>ane®, Specialised Therapeutics Australia Pty Ltd)</w:t>
            </w:r>
          </w:p>
          <w:p w:rsidR="00A435D3" w:rsidRPr="00A435D3" w:rsidRDefault="00A435D3">
            <w:pPr>
              <w:rPr>
                <w:rFonts w:ascii="Arial" w:hAnsi="Arial" w:cs="Arial"/>
              </w:rPr>
            </w:pPr>
          </w:p>
        </w:tc>
        <w:tc>
          <w:tcPr>
            <w:tcW w:w="0" w:type="auto"/>
            <w:tcBorders>
              <w:top w:val="nil"/>
              <w:left w:val="nil"/>
              <w:bottom w:val="single" w:sz="4" w:space="0" w:color="auto"/>
              <w:right w:val="single" w:sz="4" w:space="0" w:color="auto"/>
            </w:tcBorders>
            <w:shd w:val="clear" w:color="auto" w:fill="auto"/>
          </w:tcPr>
          <w:p w:rsidR="00A435D3" w:rsidRPr="00A435D3" w:rsidRDefault="00A435D3">
            <w:pPr>
              <w:rPr>
                <w:rFonts w:ascii="Arial" w:hAnsi="Arial" w:cs="Arial"/>
              </w:rPr>
            </w:pPr>
            <w:r w:rsidRPr="00A435D3">
              <w:rPr>
                <w:rFonts w:ascii="Arial" w:hAnsi="Arial" w:cs="Arial"/>
              </w:rPr>
              <w:t>Metastatic adenocarcinoma of the pancreas</w:t>
            </w:r>
          </w:p>
        </w:tc>
        <w:tc>
          <w:tcPr>
            <w:tcW w:w="0" w:type="auto"/>
            <w:tcBorders>
              <w:top w:val="nil"/>
              <w:left w:val="nil"/>
              <w:bottom w:val="single" w:sz="4" w:space="0" w:color="auto"/>
              <w:right w:val="single" w:sz="4" w:space="0" w:color="auto"/>
            </w:tcBorders>
            <w:shd w:val="clear" w:color="auto" w:fill="auto"/>
          </w:tcPr>
          <w:p w:rsidR="00A435D3" w:rsidRPr="00A435D3" w:rsidRDefault="00A435D3">
            <w:pPr>
              <w:rPr>
                <w:rFonts w:ascii="Arial" w:hAnsi="Arial" w:cs="Arial"/>
                <w:color w:val="000000"/>
              </w:rPr>
            </w:pPr>
            <w:r>
              <w:rPr>
                <w:rFonts w:ascii="Arial" w:hAnsi="Arial" w:cs="Arial"/>
                <w:color w:val="000000"/>
              </w:rPr>
              <w:t>To report on the predicted versus actual use of nanoparticle albumin-bound paclitaxel to treat metastatic adenocarcinoma of the pancreas.</w:t>
            </w:r>
          </w:p>
        </w:tc>
      </w:tr>
      <w:tr w:rsidR="00A435D3"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A435D3" w:rsidRPr="00A435D3" w:rsidRDefault="00A435D3">
            <w:pPr>
              <w:rPr>
                <w:rFonts w:ascii="Arial" w:hAnsi="Arial" w:cs="Arial"/>
              </w:rPr>
            </w:pPr>
            <w:r w:rsidRPr="00A435D3">
              <w:rPr>
                <w:rFonts w:ascii="Arial" w:hAnsi="Arial" w:cs="Arial"/>
              </w:rPr>
              <w:t>Sub-committee report</w:t>
            </w:r>
          </w:p>
          <w:p w:rsidR="00A435D3" w:rsidRPr="00A435D3" w:rsidRDefault="00A435D3">
            <w:pPr>
              <w:rPr>
                <w:rFonts w:ascii="Arial" w:hAnsi="Arial" w:cs="Arial"/>
              </w:rPr>
            </w:pPr>
          </w:p>
          <w:p w:rsidR="00A435D3" w:rsidRPr="00A435D3" w:rsidRDefault="00A435D3">
            <w:pPr>
              <w:rPr>
                <w:rFonts w:ascii="Arial" w:hAnsi="Arial" w:cs="Arial"/>
              </w:rPr>
            </w:pPr>
            <w:r w:rsidRPr="00A435D3">
              <w:rPr>
                <w:rFonts w:ascii="Arial" w:hAnsi="Arial" w:cs="Arial"/>
              </w:rPr>
              <w:t>(DUSC analysis)</w:t>
            </w:r>
          </w:p>
        </w:tc>
        <w:tc>
          <w:tcPr>
            <w:tcW w:w="0" w:type="auto"/>
            <w:tcBorders>
              <w:top w:val="nil"/>
              <w:left w:val="nil"/>
              <w:bottom w:val="single" w:sz="4" w:space="0" w:color="auto"/>
              <w:right w:val="single" w:sz="4" w:space="0" w:color="auto"/>
            </w:tcBorders>
            <w:shd w:val="clear" w:color="auto" w:fill="auto"/>
          </w:tcPr>
          <w:p w:rsidR="00A435D3" w:rsidRPr="00A435D3" w:rsidRDefault="00A435D3">
            <w:pPr>
              <w:rPr>
                <w:rFonts w:ascii="Arial" w:hAnsi="Arial" w:cs="Arial"/>
              </w:rPr>
            </w:pPr>
            <w:r w:rsidRPr="00A435D3">
              <w:rPr>
                <w:rFonts w:ascii="Arial" w:hAnsi="Arial" w:cs="Arial"/>
              </w:rPr>
              <w:t xml:space="preserve">Bortezomib (Velcade®, Janssen-Cilag Pty Ltd); </w:t>
            </w:r>
          </w:p>
          <w:p w:rsidR="00A435D3" w:rsidRPr="00A435D3" w:rsidRDefault="00A435D3">
            <w:pPr>
              <w:rPr>
                <w:rFonts w:ascii="Arial" w:hAnsi="Arial" w:cs="Arial"/>
              </w:rPr>
            </w:pPr>
            <w:r w:rsidRPr="00A435D3">
              <w:rPr>
                <w:rFonts w:ascii="Arial" w:hAnsi="Arial" w:cs="Arial"/>
              </w:rPr>
              <w:t>lenalidomide (Revlimid®, Celgene Pty Ltd); pomalidomide (Pomalyst®, Celgene Pty Ltd);  thalidomide (Thalomid®, Celgene Pty Ltd)</w:t>
            </w:r>
          </w:p>
          <w:p w:rsidR="00A435D3" w:rsidRPr="00A435D3" w:rsidRDefault="00A435D3">
            <w:pPr>
              <w:rPr>
                <w:rFonts w:ascii="Arial" w:hAnsi="Arial" w:cs="Arial"/>
              </w:rPr>
            </w:pPr>
          </w:p>
        </w:tc>
        <w:tc>
          <w:tcPr>
            <w:tcW w:w="0" w:type="auto"/>
            <w:tcBorders>
              <w:top w:val="nil"/>
              <w:left w:val="nil"/>
              <w:bottom w:val="single" w:sz="4" w:space="0" w:color="auto"/>
              <w:right w:val="single" w:sz="4" w:space="0" w:color="auto"/>
            </w:tcBorders>
            <w:shd w:val="clear" w:color="auto" w:fill="auto"/>
          </w:tcPr>
          <w:p w:rsidR="00A435D3" w:rsidRPr="00A435D3" w:rsidRDefault="00A435D3">
            <w:pPr>
              <w:rPr>
                <w:rFonts w:ascii="Arial" w:hAnsi="Arial" w:cs="Arial"/>
              </w:rPr>
            </w:pPr>
            <w:r w:rsidRPr="00A435D3">
              <w:rPr>
                <w:rFonts w:ascii="Arial" w:hAnsi="Arial" w:cs="Arial"/>
              </w:rPr>
              <w:t>Multiple Myeloma</w:t>
            </w:r>
          </w:p>
        </w:tc>
        <w:tc>
          <w:tcPr>
            <w:tcW w:w="0" w:type="auto"/>
            <w:tcBorders>
              <w:top w:val="nil"/>
              <w:left w:val="nil"/>
              <w:bottom w:val="single" w:sz="4" w:space="0" w:color="auto"/>
              <w:right w:val="single" w:sz="4" w:space="0" w:color="auto"/>
            </w:tcBorders>
            <w:shd w:val="clear" w:color="auto" w:fill="auto"/>
          </w:tcPr>
          <w:p w:rsidR="00A435D3" w:rsidRPr="00A435D3" w:rsidRDefault="00A435D3">
            <w:pPr>
              <w:rPr>
                <w:rFonts w:ascii="Arial" w:hAnsi="Arial" w:cs="Arial"/>
                <w:color w:val="000000"/>
              </w:rPr>
            </w:pPr>
            <w:r>
              <w:rPr>
                <w:rFonts w:ascii="Arial" w:hAnsi="Arial" w:cs="Arial"/>
                <w:color w:val="000000"/>
              </w:rPr>
              <w:t xml:space="preserve">To report on the use of bortezomib, lenalidomide, pomalidomide and thalidomide to treat multiple myeloma; including the predicted versus actual use. </w:t>
            </w:r>
          </w:p>
        </w:tc>
      </w:tr>
      <w:tr w:rsidR="006D3EA9" w:rsidTr="001441BD">
        <w:trPr>
          <w:cantSplit/>
          <w:trHeight w:val="1597"/>
        </w:trPr>
        <w:tc>
          <w:tcPr>
            <w:tcW w:w="2252" w:type="dxa"/>
            <w:tcBorders>
              <w:top w:val="nil"/>
              <w:left w:val="single" w:sz="4" w:space="0" w:color="auto"/>
              <w:bottom w:val="single" w:sz="4" w:space="0" w:color="auto"/>
              <w:right w:val="single" w:sz="4" w:space="0" w:color="auto"/>
            </w:tcBorders>
            <w:shd w:val="clear" w:color="auto" w:fill="auto"/>
          </w:tcPr>
          <w:p w:rsidR="006D3EA9" w:rsidRPr="006D3EA9" w:rsidRDefault="006D3EA9">
            <w:pPr>
              <w:rPr>
                <w:rFonts w:ascii="Arial" w:hAnsi="Arial" w:cs="Arial"/>
              </w:rPr>
            </w:pPr>
            <w:r w:rsidRPr="006D3EA9">
              <w:rPr>
                <w:rFonts w:ascii="Arial" w:hAnsi="Arial" w:cs="Arial"/>
              </w:rPr>
              <w:lastRenderedPageBreak/>
              <w:t>Evaluation of Post market review</w:t>
            </w:r>
          </w:p>
        </w:tc>
        <w:tc>
          <w:tcPr>
            <w:tcW w:w="0" w:type="auto"/>
            <w:tcBorders>
              <w:top w:val="nil"/>
              <w:left w:val="nil"/>
              <w:bottom w:val="single" w:sz="4" w:space="0" w:color="auto"/>
              <w:right w:val="single" w:sz="4" w:space="0" w:color="auto"/>
            </w:tcBorders>
            <w:shd w:val="clear" w:color="auto" w:fill="auto"/>
          </w:tcPr>
          <w:p w:rsidR="006D3EA9" w:rsidRPr="006D3EA9" w:rsidRDefault="006D3EA9">
            <w:pPr>
              <w:rPr>
                <w:rFonts w:ascii="Arial" w:hAnsi="Arial" w:cs="Arial"/>
              </w:rPr>
            </w:pPr>
            <w:r>
              <w:rPr>
                <w:rFonts w:ascii="Arial" w:hAnsi="Arial" w:cs="Arial"/>
              </w:rPr>
              <w:t xml:space="preserve">Salbutamol </w:t>
            </w:r>
          </w:p>
          <w:p w:rsidR="006D3EA9" w:rsidRDefault="006D3EA9">
            <w:pPr>
              <w:rPr>
                <w:rFonts w:ascii="Arial" w:hAnsi="Arial" w:cs="Arial"/>
              </w:rPr>
            </w:pPr>
            <w:r>
              <w:rPr>
                <w:rFonts w:ascii="Arial" w:hAnsi="Arial" w:cs="Arial"/>
              </w:rPr>
              <w:t xml:space="preserve">Terbutaline </w:t>
            </w:r>
          </w:p>
          <w:p w:rsidR="006D3EA9" w:rsidRDefault="006D3EA9">
            <w:pPr>
              <w:rPr>
                <w:rFonts w:ascii="Arial" w:hAnsi="Arial" w:cs="Arial"/>
              </w:rPr>
            </w:pPr>
            <w:r>
              <w:rPr>
                <w:rFonts w:ascii="Arial" w:hAnsi="Arial" w:cs="Arial"/>
              </w:rPr>
              <w:t xml:space="preserve">Ipratropium </w:t>
            </w:r>
          </w:p>
          <w:p w:rsidR="006D3EA9" w:rsidRDefault="006D3EA9">
            <w:pPr>
              <w:rPr>
                <w:rFonts w:ascii="Arial" w:hAnsi="Arial" w:cs="Arial"/>
              </w:rPr>
            </w:pPr>
            <w:r>
              <w:rPr>
                <w:rFonts w:ascii="Arial" w:hAnsi="Arial" w:cs="Arial"/>
              </w:rPr>
              <w:t xml:space="preserve">Beclomethasone </w:t>
            </w:r>
          </w:p>
          <w:p w:rsidR="006D3EA9" w:rsidRDefault="006D3EA9">
            <w:pPr>
              <w:rPr>
                <w:rFonts w:ascii="Arial" w:hAnsi="Arial" w:cs="Arial"/>
              </w:rPr>
            </w:pPr>
            <w:r>
              <w:rPr>
                <w:rFonts w:ascii="Arial" w:hAnsi="Arial" w:cs="Arial"/>
              </w:rPr>
              <w:t xml:space="preserve">Fluticasone </w:t>
            </w:r>
          </w:p>
          <w:p w:rsidR="006D3EA9" w:rsidRDefault="006D3EA9">
            <w:pPr>
              <w:rPr>
                <w:rFonts w:ascii="Arial" w:hAnsi="Arial" w:cs="Arial"/>
              </w:rPr>
            </w:pPr>
            <w:r>
              <w:rPr>
                <w:rFonts w:ascii="Arial" w:hAnsi="Arial" w:cs="Arial"/>
              </w:rPr>
              <w:t xml:space="preserve">Budesonide </w:t>
            </w:r>
          </w:p>
          <w:p w:rsidR="006D3EA9" w:rsidRDefault="006D3EA9">
            <w:pPr>
              <w:rPr>
                <w:rFonts w:ascii="Arial" w:hAnsi="Arial" w:cs="Arial"/>
              </w:rPr>
            </w:pPr>
            <w:r>
              <w:rPr>
                <w:rFonts w:ascii="Arial" w:hAnsi="Arial" w:cs="Arial"/>
              </w:rPr>
              <w:t xml:space="preserve">Ciclesonide </w:t>
            </w:r>
          </w:p>
          <w:p w:rsidR="006D3EA9" w:rsidRDefault="006D3EA9">
            <w:pPr>
              <w:rPr>
                <w:rFonts w:ascii="Arial" w:hAnsi="Arial" w:cs="Arial"/>
              </w:rPr>
            </w:pPr>
            <w:r>
              <w:rPr>
                <w:rFonts w:ascii="Arial" w:hAnsi="Arial" w:cs="Arial"/>
              </w:rPr>
              <w:t xml:space="preserve">Sodium cromoglycate </w:t>
            </w:r>
          </w:p>
          <w:p w:rsidR="006D3EA9" w:rsidRDefault="006D3EA9">
            <w:pPr>
              <w:rPr>
                <w:rFonts w:ascii="Arial" w:hAnsi="Arial" w:cs="Arial"/>
              </w:rPr>
            </w:pPr>
            <w:r>
              <w:rPr>
                <w:rFonts w:ascii="Arial" w:hAnsi="Arial" w:cs="Arial"/>
              </w:rPr>
              <w:t xml:space="preserve">Nedocromil sodium </w:t>
            </w:r>
          </w:p>
          <w:p w:rsidR="006D3EA9" w:rsidRDefault="006D3EA9">
            <w:pPr>
              <w:rPr>
                <w:rFonts w:ascii="Arial" w:hAnsi="Arial" w:cs="Arial"/>
              </w:rPr>
            </w:pPr>
            <w:r>
              <w:rPr>
                <w:rFonts w:ascii="Arial" w:hAnsi="Arial" w:cs="Arial"/>
              </w:rPr>
              <w:t xml:space="preserve">Montelukast </w:t>
            </w:r>
          </w:p>
          <w:p w:rsidR="006D3EA9" w:rsidRDefault="006D3EA9">
            <w:pPr>
              <w:rPr>
                <w:rFonts w:ascii="Arial" w:hAnsi="Arial" w:cs="Arial"/>
              </w:rPr>
            </w:pPr>
            <w:r>
              <w:rPr>
                <w:rFonts w:ascii="Arial" w:hAnsi="Arial" w:cs="Arial"/>
              </w:rPr>
              <w:t xml:space="preserve">Salmeterol </w:t>
            </w:r>
          </w:p>
          <w:p w:rsidR="006D3EA9" w:rsidRDefault="006D3EA9">
            <w:pPr>
              <w:rPr>
                <w:rFonts w:ascii="Arial" w:hAnsi="Arial" w:cs="Arial"/>
              </w:rPr>
            </w:pPr>
            <w:r>
              <w:rPr>
                <w:rFonts w:ascii="Arial" w:hAnsi="Arial" w:cs="Arial"/>
              </w:rPr>
              <w:t xml:space="preserve">Eformoterol </w:t>
            </w:r>
          </w:p>
          <w:p w:rsidR="006D3EA9" w:rsidRDefault="006D3EA9">
            <w:pPr>
              <w:rPr>
                <w:rFonts w:ascii="Arial" w:hAnsi="Arial" w:cs="Arial"/>
              </w:rPr>
            </w:pPr>
            <w:r>
              <w:rPr>
                <w:rFonts w:ascii="Arial" w:hAnsi="Arial" w:cs="Arial"/>
              </w:rPr>
              <w:t>Fluticasone with Salmeterol</w:t>
            </w:r>
          </w:p>
          <w:p w:rsidR="006D3EA9" w:rsidRDefault="006D3EA9">
            <w:pPr>
              <w:rPr>
                <w:rFonts w:ascii="Arial" w:hAnsi="Arial" w:cs="Arial"/>
              </w:rPr>
            </w:pPr>
            <w:r>
              <w:rPr>
                <w:rFonts w:ascii="Arial" w:hAnsi="Arial" w:cs="Arial"/>
              </w:rPr>
              <w:t xml:space="preserve">Fluticasone with Eformoterol </w:t>
            </w:r>
          </w:p>
          <w:p w:rsidR="006D3EA9" w:rsidRDefault="006D3EA9">
            <w:pPr>
              <w:rPr>
                <w:rFonts w:ascii="Arial" w:hAnsi="Arial" w:cs="Arial"/>
              </w:rPr>
            </w:pPr>
            <w:r>
              <w:rPr>
                <w:rFonts w:ascii="Arial" w:hAnsi="Arial" w:cs="Arial"/>
              </w:rPr>
              <w:t xml:space="preserve">Fluticasone with Vilanterol </w:t>
            </w:r>
          </w:p>
          <w:p w:rsidR="006D3EA9" w:rsidRDefault="006D3EA9">
            <w:pPr>
              <w:rPr>
                <w:rFonts w:ascii="Arial" w:hAnsi="Arial" w:cs="Arial"/>
              </w:rPr>
            </w:pPr>
            <w:r>
              <w:rPr>
                <w:rFonts w:ascii="Arial" w:hAnsi="Arial" w:cs="Arial"/>
              </w:rPr>
              <w:t xml:space="preserve">Budesonide with Eformoterol </w:t>
            </w:r>
          </w:p>
          <w:p w:rsidR="006D3EA9" w:rsidRDefault="006D3EA9">
            <w:pPr>
              <w:rPr>
                <w:rFonts w:ascii="Arial" w:hAnsi="Arial" w:cs="Arial"/>
              </w:rPr>
            </w:pPr>
            <w:r>
              <w:rPr>
                <w:rFonts w:ascii="Arial" w:hAnsi="Arial" w:cs="Arial"/>
              </w:rPr>
              <w:t>Oral glucocorticoids, plain</w:t>
            </w:r>
          </w:p>
          <w:p w:rsidR="006D3EA9" w:rsidRPr="006D3EA9" w:rsidRDefault="006D3EA9">
            <w:pPr>
              <w:rPr>
                <w:rFonts w:ascii="Arial" w:hAnsi="Arial" w:cs="Arial"/>
              </w:rPr>
            </w:pPr>
          </w:p>
          <w:p w:rsidR="006D3EA9" w:rsidRPr="006D3EA9" w:rsidRDefault="006D3EA9">
            <w:pPr>
              <w:rPr>
                <w:rFonts w:ascii="Arial" w:hAnsi="Arial" w:cs="Arial"/>
              </w:rPr>
            </w:pPr>
            <w:r w:rsidRPr="006D3EA9">
              <w:rPr>
                <w:rFonts w:ascii="Arial" w:hAnsi="Arial" w:cs="Arial"/>
              </w:rPr>
              <w:t>(all listed brands)</w:t>
            </w:r>
          </w:p>
        </w:tc>
        <w:tc>
          <w:tcPr>
            <w:tcW w:w="0" w:type="auto"/>
            <w:tcBorders>
              <w:top w:val="nil"/>
              <w:left w:val="nil"/>
              <w:bottom w:val="single" w:sz="4" w:space="0" w:color="auto"/>
              <w:right w:val="single" w:sz="4" w:space="0" w:color="auto"/>
            </w:tcBorders>
            <w:shd w:val="clear" w:color="auto" w:fill="auto"/>
          </w:tcPr>
          <w:p w:rsidR="006D3EA9" w:rsidRPr="006D3EA9" w:rsidRDefault="006D3EA9">
            <w:pPr>
              <w:rPr>
                <w:rFonts w:ascii="Arial" w:hAnsi="Arial" w:cs="Arial"/>
              </w:rPr>
            </w:pPr>
            <w:r w:rsidRPr="006D3EA9">
              <w:rPr>
                <w:rFonts w:ascii="Arial" w:hAnsi="Arial" w:cs="Arial"/>
              </w:rPr>
              <w:t>Asthma</w:t>
            </w:r>
          </w:p>
        </w:tc>
        <w:tc>
          <w:tcPr>
            <w:tcW w:w="0" w:type="auto"/>
            <w:tcBorders>
              <w:top w:val="nil"/>
              <w:left w:val="nil"/>
              <w:bottom w:val="single" w:sz="4" w:space="0" w:color="auto"/>
              <w:right w:val="single" w:sz="4" w:space="0" w:color="auto"/>
            </w:tcBorders>
            <w:shd w:val="clear" w:color="auto" w:fill="auto"/>
          </w:tcPr>
          <w:p w:rsidR="006D3EA9" w:rsidRPr="006D3EA9" w:rsidRDefault="006D3EA9">
            <w:pPr>
              <w:rPr>
                <w:rFonts w:ascii="Arial" w:hAnsi="Arial" w:cs="Arial"/>
                <w:color w:val="000000"/>
              </w:rPr>
            </w:pPr>
            <w:r>
              <w:rPr>
                <w:rFonts w:ascii="Arial" w:hAnsi="Arial" w:cs="Arial"/>
                <w:color w:val="000000"/>
              </w:rPr>
              <w:t>To consider the findings from the evaluation of the 2014 Post market review of PBS</w:t>
            </w:r>
            <w:r w:rsidRPr="006D3EA9">
              <w:rPr>
                <w:rFonts w:ascii="Arial" w:hAnsi="Arial" w:cs="Arial"/>
                <w:color w:val="000000"/>
              </w:rPr>
              <w:t xml:space="preserve"> </w:t>
            </w:r>
            <w:r>
              <w:rPr>
                <w:rFonts w:ascii="Arial" w:hAnsi="Arial" w:cs="Arial"/>
                <w:color w:val="000000"/>
              </w:rPr>
              <w:t>medicines used to treat asthma in children.</w:t>
            </w:r>
          </w:p>
        </w:tc>
      </w:tr>
    </w:tbl>
    <w:p w:rsidR="00657F52" w:rsidRPr="003546E6" w:rsidRDefault="00657F52" w:rsidP="00A9739B">
      <w:pPr>
        <w:rPr>
          <w:sz w:val="14"/>
        </w:rPr>
      </w:pPr>
    </w:p>
    <w:sectPr w:rsidR="00657F52" w:rsidRPr="003546E6" w:rsidSect="007D408D">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1134" w:right="1021" w:bottom="1134" w:left="102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35FF" w:rsidRDefault="005335FF">
      <w:r>
        <w:separator/>
      </w:r>
    </w:p>
  </w:endnote>
  <w:endnote w:type="continuationSeparator" w:id="0">
    <w:p w:rsidR="005335FF" w:rsidRDefault="00533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1)">
    <w:altName w:val="Arial"/>
    <w:charset w:val="00"/>
    <w:family w:val="swiss"/>
    <w:pitch w:val="variable"/>
    <w:sig w:usb0="00000000" w:usb1="80000000" w:usb2="00000008" w:usb3="00000000" w:csb0="000001FF" w:csb1="00000000"/>
  </w:font>
  <w:font w:name="Arial+FPEF">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CA2" w:rsidRDefault="00555CA2"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rsidR="00555CA2" w:rsidRDefault="00555CA2"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CA2" w:rsidRPr="003517E4" w:rsidRDefault="00555CA2" w:rsidP="00FE2A81">
    <w:pPr>
      <w:pStyle w:val="Footer"/>
      <w:framePr w:wrap="around" w:vAnchor="text" w:hAnchor="margin" w:xAlign="right" w:y="1"/>
      <w:rPr>
        <w:rStyle w:val="PageNumber"/>
        <w:rFonts w:ascii="Arial" w:hAnsi="Arial" w:cs="Arial"/>
      </w:rPr>
    </w:pPr>
    <w:r w:rsidRPr="003517E4">
      <w:rPr>
        <w:rStyle w:val="PageNumber"/>
        <w:rFonts w:ascii="Arial" w:hAnsi="Arial" w:cs="Arial"/>
      </w:rPr>
      <w:fldChar w:fldCharType="begin"/>
    </w:r>
    <w:r w:rsidRPr="003517E4">
      <w:rPr>
        <w:rStyle w:val="PageNumber"/>
        <w:rFonts w:ascii="Arial" w:hAnsi="Arial" w:cs="Arial"/>
      </w:rPr>
      <w:instrText xml:space="preserve">PAGE  </w:instrText>
    </w:r>
    <w:r w:rsidRPr="003517E4">
      <w:rPr>
        <w:rStyle w:val="PageNumber"/>
        <w:rFonts w:ascii="Arial" w:hAnsi="Arial" w:cs="Arial"/>
      </w:rPr>
      <w:fldChar w:fldCharType="separate"/>
    </w:r>
    <w:r w:rsidR="00A43BC9">
      <w:rPr>
        <w:rStyle w:val="PageNumber"/>
        <w:rFonts w:ascii="Arial" w:hAnsi="Arial" w:cs="Arial"/>
        <w:noProof/>
      </w:rPr>
      <w:t>1</w:t>
    </w:r>
    <w:r w:rsidRPr="003517E4">
      <w:rPr>
        <w:rStyle w:val="PageNumber"/>
        <w:rFonts w:ascii="Arial" w:hAnsi="Arial" w:cs="Arial"/>
      </w:rPr>
      <w:fldChar w:fldCharType="end"/>
    </w:r>
  </w:p>
  <w:p w:rsidR="00555CA2" w:rsidRDefault="00555CA2" w:rsidP="00FE2A81">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BC9" w:rsidRDefault="00A43B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35FF" w:rsidRDefault="005335FF">
      <w:r>
        <w:separator/>
      </w:r>
    </w:p>
  </w:footnote>
  <w:footnote w:type="continuationSeparator" w:id="0">
    <w:p w:rsidR="005335FF" w:rsidRDefault="00533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BC9" w:rsidRDefault="00A43BC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CA2" w:rsidRDefault="00555CA2" w:rsidP="007D408D">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rsidR="00555CA2" w:rsidRDefault="0071771A" w:rsidP="007D408D">
    <w:pPr>
      <w:pStyle w:val="Header"/>
      <w:jc w:val="center"/>
      <w:rPr>
        <w:rFonts w:ascii="Arial" w:hAnsi="Arial" w:cs="Arial"/>
        <w:b/>
        <w:snapToGrid w:val="0"/>
        <w:lang w:eastAsia="en-US"/>
      </w:rPr>
    </w:pPr>
    <w:r>
      <w:rPr>
        <w:rFonts w:ascii="Arial" w:hAnsi="Arial" w:cs="Arial"/>
        <w:b/>
        <w:snapToGrid w:val="0"/>
        <w:lang w:eastAsia="en-US"/>
      </w:rPr>
      <w:t>NOVEMBER</w:t>
    </w:r>
    <w:r w:rsidR="00697AC6">
      <w:rPr>
        <w:rFonts w:ascii="Arial" w:hAnsi="Arial" w:cs="Arial"/>
        <w:b/>
        <w:snapToGrid w:val="0"/>
        <w:lang w:eastAsia="en-US"/>
      </w:rPr>
      <w:t xml:space="preserve"> 2017</w:t>
    </w:r>
    <w:r w:rsidR="00555CA2">
      <w:rPr>
        <w:rFonts w:ascii="Arial" w:hAnsi="Arial" w:cs="Arial"/>
        <w:b/>
        <w:snapToGrid w:val="0"/>
        <w:lang w:eastAsia="en-US"/>
      </w:rPr>
      <w:t xml:space="preserve"> PBAC MEETING </w:t>
    </w:r>
  </w:p>
  <w:p w:rsidR="00555CA2" w:rsidRDefault="00555CA2" w:rsidP="007D408D">
    <w:pPr>
      <w:pStyle w:val="Header"/>
      <w:jc w:val="center"/>
      <w:rPr>
        <w:rFonts w:ascii="Arial" w:hAnsi="Arial" w:cs="Arial"/>
        <w:b/>
        <w:snapToGrid w:val="0"/>
        <w:lang w:eastAsia="en-US"/>
      </w:rPr>
    </w:pPr>
  </w:p>
  <w:p w:rsidR="00555CA2" w:rsidRDefault="00555CA2" w:rsidP="007D408D">
    <w:pPr>
      <w:pStyle w:val="Header"/>
      <w:jc w:val="center"/>
      <w:rPr>
        <w:rFonts w:ascii="Arial" w:hAnsi="Arial" w:cs="Arial"/>
        <w:b/>
        <w:snapToGrid w:val="0"/>
        <w:lang w:eastAsia="en-US"/>
      </w:rPr>
    </w:pPr>
    <w:r>
      <w:rPr>
        <w:rFonts w:ascii="Arial" w:hAnsi="Arial" w:cs="Arial"/>
        <w:b/>
        <w:snapToGrid w:val="0"/>
        <w:lang w:eastAsia="en-US"/>
      </w:rPr>
      <w:t>Closing date for consumer comments</w:t>
    </w:r>
    <w:r w:rsidR="00E23E43">
      <w:rPr>
        <w:rFonts w:ascii="Arial" w:hAnsi="Arial" w:cs="Arial"/>
        <w:b/>
        <w:snapToGrid w:val="0"/>
        <w:lang w:eastAsia="en-US"/>
      </w:rPr>
      <w:t xml:space="preserve"> </w:t>
    </w:r>
    <w:r w:rsidR="0071771A">
      <w:rPr>
        <w:rFonts w:ascii="Arial" w:hAnsi="Arial" w:cs="Arial"/>
        <w:b/>
        <w:snapToGrid w:val="0"/>
        <w:lang w:eastAsia="en-US"/>
      </w:rPr>
      <w:t>4 October</w:t>
    </w:r>
    <w:r w:rsidR="00697AC6">
      <w:rPr>
        <w:rFonts w:ascii="Arial" w:hAnsi="Arial" w:cs="Arial"/>
        <w:b/>
        <w:snapToGrid w:val="0"/>
        <w:lang w:eastAsia="en-US"/>
      </w:rPr>
      <w:t xml:space="preserve"> 2017</w:t>
    </w:r>
  </w:p>
  <w:p w:rsidR="00555CA2" w:rsidRDefault="00555CA2" w:rsidP="007D408D">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BC9" w:rsidRDefault="00A43B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EEF3822"/>
    <w:multiLevelType w:val="multilevel"/>
    <w:tmpl w:val="4600DEB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7"/>
  </w:num>
  <w:num w:numId="3">
    <w:abstractNumId w:val="6"/>
  </w:num>
  <w:num w:numId="4">
    <w:abstractNumId w:val="5"/>
  </w:num>
  <w:num w:numId="5">
    <w:abstractNumId w:val="3"/>
  </w:num>
  <w:num w:numId="6">
    <w:abstractNumId w:val="1"/>
  </w:num>
  <w:num w:numId="7">
    <w:abstractNumId w:val="8"/>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886"/>
    <w:rsid w:val="00010920"/>
    <w:rsid w:val="0001152D"/>
    <w:rsid w:val="000118E3"/>
    <w:rsid w:val="00011EA7"/>
    <w:rsid w:val="000120D3"/>
    <w:rsid w:val="000129ED"/>
    <w:rsid w:val="00012D6F"/>
    <w:rsid w:val="00013284"/>
    <w:rsid w:val="0001362E"/>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147C"/>
    <w:rsid w:val="00022361"/>
    <w:rsid w:val="000223D3"/>
    <w:rsid w:val="00022435"/>
    <w:rsid w:val="00022686"/>
    <w:rsid w:val="000228B1"/>
    <w:rsid w:val="00022B8C"/>
    <w:rsid w:val="0002300F"/>
    <w:rsid w:val="0002305C"/>
    <w:rsid w:val="00023228"/>
    <w:rsid w:val="00023817"/>
    <w:rsid w:val="0002401C"/>
    <w:rsid w:val="00024248"/>
    <w:rsid w:val="000245BC"/>
    <w:rsid w:val="0002470A"/>
    <w:rsid w:val="00024FED"/>
    <w:rsid w:val="0002564D"/>
    <w:rsid w:val="00025967"/>
    <w:rsid w:val="00025E57"/>
    <w:rsid w:val="00025F56"/>
    <w:rsid w:val="0002716D"/>
    <w:rsid w:val="00027346"/>
    <w:rsid w:val="00030320"/>
    <w:rsid w:val="00030FF3"/>
    <w:rsid w:val="00031946"/>
    <w:rsid w:val="00031ED2"/>
    <w:rsid w:val="000322EC"/>
    <w:rsid w:val="00032AB9"/>
    <w:rsid w:val="00033D0B"/>
    <w:rsid w:val="00034086"/>
    <w:rsid w:val="00034121"/>
    <w:rsid w:val="00034433"/>
    <w:rsid w:val="000350A9"/>
    <w:rsid w:val="00035472"/>
    <w:rsid w:val="000365B0"/>
    <w:rsid w:val="00036CF7"/>
    <w:rsid w:val="00037F52"/>
    <w:rsid w:val="0004019D"/>
    <w:rsid w:val="00040786"/>
    <w:rsid w:val="000407E0"/>
    <w:rsid w:val="00041467"/>
    <w:rsid w:val="0004160D"/>
    <w:rsid w:val="00041F3D"/>
    <w:rsid w:val="00042593"/>
    <w:rsid w:val="00043892"/>
    <w:rsid w:val="00043C1D"/>
    <w:rsid w:val="00043EC1"/>
    <w:rsid w:val="00044146"/>
    <w:rsid w:val="00044BB4"/>
    <w:rsid w:val="00045455"/>
    <w:rsid w:val="00045BFB"/>
    <w:rsid w:val="00046725"/>
    <w:rsid w:val="000468C0"/>
    <w:rsid w:val="00046DA2"/>
    <w:rsid w:val="00050762"/>
    <w:rsid w:val="000507B9"/>
    <w:rsid w:val="00050852"/>
    <w:rsid w:val="00051AF5"/>
    <w:rsid w:val="0005378F"/>
    <w:rsid w:val="0005661F"/>
    <w:rsid w:val="00057006"/>
    <w:rsid w:val="000575B4"/>
    <w:rsid w:val="00057F30"/>
    <w:rsid w:val="000601EA"/>
    <w:rsid w:val="000603CB"/>
    <w:rsid w:val="0006084C"/>
    <w:rsid w:val="000608FE"/>
    <w:rsid w:val="000615B0"/>
    <w:rsid w:val="00061E01"/>
    <w:rsid w:val="00062123"/>
    <w:rsid w:val="0006239E"/>
    <w:rsid w:val="0006295A"/>
    <w:rsid w:val="000643D0"/>
    <w:rsid w:val="00065195"/>
    <w:rsid w:val="000672D3"/>
    <w:rsid w:val="0006744F"/>
    <w:rsid w:val="000679BA"/>
    <w:rsid w:val="00067A06"/>
    <w:rsid w:val="00067E91"/>
    <w:rsid w:val="00067EF4"/>
    <w:rsid w:val="00070612"/>
    <w:rsid w:val="0007126E"/>
    <w:rsid w:val="000714CE"/>
    <w:rsid w:val="00071D67"/>
    <w:rsid w:val="00072584"/>
    <w:rsid w:val="00072F02"/>
    <w:rsid w:val="00074126"/>
    <w:rsid w:val="0007567B"/>
    <w:rsid w:val="000759EA"/>
    <w:rsid w:val="00075B0C"/>
    <w:rsid w:val="00075B7E"/>
    <w:rsid w:val="00075DF2"/>
    <w:rsid w:val="00076287"/>
    <w:rsid w:val="00076297"/>
    <w:rsid w:val="00077F45"/>
    <w:rsid w:val="00080510"/>
    <w:rsid w:val="00081153"/>
    <w:rsid w:val="00081B80"/>
    <w:rsid w:val="00081DCD"/>
    <w:rsid w:val="00082053"/>
    <w:rsid w:val="00082507"/>
    <w:rsid w:val="000834C8"/>
    <w:rsid w:val="00083789"/>
    <w:rsid w:val="00083792"/>
    <w:rsid w:val="000839D5"/>
    <w:rsid w:val="00083A63"/>
    <w:rsid w:val="00083BE8"/>
    <w:rsid w:val="00083D75"/>
    <w:rsid w:val="00083E6A"/>
    <w:rsid w:val="00084012"/>
    <w:rsid w:val="00084264"/>
    <w:rsid w:val="000842BB"/>
    <w:rsid w:val="00084CED"/>
    <w:rsid w:val="000855C9"/>
    <w:rsid w:val="00085F9C"/>
    <w:rsid w:val="00086013"/>
    <w:rsid w:val="0008687E"/>
    <w:rsid w:val="000868A3"/>
    <w:rsid w:val="00086D66"/>
    <w:rsid w:val="000872FA"/>
    <w:rsid w:val="00087D7F"/>
    <w:rsid w:val="00090385"/>
    <w:rsid w:val="00090D21"/>
    <w:rsid w:val="00090F42"/>
    <w:rsid w:val="00091262"/>
    <w:rsid w:val="00092523"/>
    <w:rsid w:val="00093960"/>
    <w:rsid w:val="0009470A"/>
    <w:rsid w:val="000949B6"/>
    <w:rsid w:val="00094E66"/>
    <w:rsid w:val="0009547C"/>
    <w:rsid w:val="00095C30"/>
    <w:rsid w:val="00096B9F"/>
    <w:rsid w:val="00096E39"/>
    <w:rsid w:val="000972AC"/>
    <w:rsid w:val="00097C0E"/>
    <w:rsid w:val="00097ED4"/>
    <w:rsid w:val="000A1464"/>
    <w:rsid w:val="000A19FB"/>
    <w:rsid w:val="000A1E1C"/>
    <w:rsid w:val="000A2697"/>
    <w:rsid w:val="000A2A86"/>
    <w:rsid w:val="000A2C2D"/>
    <w:rsid w:val="000A2DE4"/>
    <w:rsid w:val="000A2FEC"/>
    <w:rsid w:val="000A418B"/>
    <w:rsid w:val="000A46FC"/>
    <w:rsid w:val="000A4955"/>
    <w:rsid w:val="000A570D"/>
    <w:rsid w:val="000A5954"/>
    <w:rsid w:val="000A59CC"/>
    <w:rsid w:val="000A5F80"/>
    <w:rsid w:val="000A64C7"/>
    <w:rsid w:val="000A7C8A"/>
    <w:rsid w:val="000A7F23"/>
    <w:rsid w:val="000B1811"/>
    <w:rsid w:val="000B1A6E"/>
    <w:rsid w:val="000B21DD"/>
    <w:rsid w:val="000B2F97"/>
    <w:rsid w:val="000B3043"/>
    <w:rsid w:val="000B34FA"/>
    <w:rsid w:val="000B36FE"/>
    <w:rsid w:val="000B372D"/>
    <w:rsid w:val="000B38D3"/>
    <w:rsid w:val="000B45C3"/>
    <w:rsid w:val="000B5120"/>
    <w:rsid w:val="000B5B24"/>
    <w:rsid w:val="000B6487"/>
    <w:rsid w:val="000B7A91"/>
    <w:rsid w:val="000B7F45"/>
    <w:rsid w:val="000C040A"/>
    <w:rsid w:val="000C0497"/>
    <w:rsid w:val="000C0E21"/>
    <w:rsid w:val="000C1BA1"/>
    <w:rsid w:val="000C22B0"/>
    <w:rsid w:val="000C2786"/>
    <w:rsid w:val="000C3369"/>
    <w:rsid w:val="000C3CAA"/>
    <w:rsid w:val="000C45E3"/>
    <w:rsid w:val="000C56B4"/>
    <w:rsid w:val="000C586F"/>
    <w:rsid w:val="000C5A0C"/>
    <w:rsid w:val="000C5B48"/>
    <w:rsid w:val="000C661A"/>
    <w:rsid w:val="000C7345"/>
    <w:rsid w:val="000C77A9"/>
    <w:rsid w:val="000D03B5"/>
    <w:rsid w:val="000D05DF"/>
    <w:rsid w:val="000D0D8B"/>
    <w:rsid w:val="000D14F1"/>
    <w:rsid w:val="000D1C61"/>
    <w:rsid w:val="000D2AD7"/>
    <w:rsid w:val="000D2AFE"/>
    <w:rsid w:val="000D2D84"/>
    <w:rsid w:val="000D3190"/>
    <w:rsid w:val="000D3ECA"/>
    <w:rsid w:val="000D418F"/>
    <w:rsid w:val="000D4551"/>
    <w:rsid w:val="000D5D44"/>
    <w:rsid w:val="000D5D71"/>
    <w:rsid w:val="000D5EFB"/>
    <w:rsid w:val="000D6416"/>
    <w:rsid w:val="000D7E0E"/>
    <w:rsid w:val="000D7F3B"/>
    <w:rsid w:val="000E055E"/>
    <w:rsid w:val="000E0C55"/>
    <w:rsid w:val="000E1259"/>
    <w:rsid w:val="000E12D5"/>
    <w:rsid w:val="000E150E"/>
    <w:rsid w:val="000E15F8"/>
    <w:rsid w:val="000E20D7"/>
    <w:rsid w:val="000E21D8"/>
    <w:rsid w:val="000E2C73"/>
    <w:rsid w:val="000E2C8F"/>
    <w:rsid w:val="000E2EA3"/>
    <w:rsid w:val="000E3811"/>
    <w:rsid w:val="000E38CB"/>
    <w:rsid w:val="000E4129"/>
    <w:rsid w:val="000E4B3E"/>
    <w:rsid w:val="000E539F"/>
    <w:rsid w:val="000E6CF9"/>
    <w:rsid w:val="000E73BD"/>
    <w:rsid w:val="000F069C"/>
    <w:rsid w:val="000F0B27"/>
    <w:rsid w:val="000F1D4F"/>
    <w:rsid w:val="000F1F82"/>
    <w:rsid w:val="000F2E82"/>
    <w:rsid w:val="000F3A4F"/>
    <w:rsid w:val="000F3D50"/>
    <w:rsid w:val="000F56A4"/>
    <w:rsid w:val="000F5D35"/>
    <w:rsid w:val="000F5DDE"/>
    <w:rsid w:val="000F6F48"/>
    <w:rsid w:val="001000EA"/>
    <w:rsid w:val="00100B0B"/>
    <w:rsid w:val="00100C95"/>
    <w:rsid w:val="00101997"/>
    <w:rsid w:val="001025E7"/>
    <w:rsid w:val="0010275F"/>
    <w:rsid w:val="0010316E"/>
    <w:rsid w:val="001038BB"/>
    <w:rsid w:val="00103F76"/>
    <w:rsid w:val="00105880"/>
    <w:rsid w:val="00107038"/>
    <w:rsid w:val="00107219"/>
    <w:rsid w:val="001101E1"/>
    <w:rsid w:val="00110379"/>
    <w:rsid w:val="001103CF"/>
    <w:rsid w:val="00111F4C"/>
    <w:rsid w:val="001129E8"/>
    <w:rsid w:val="00112BA9"/>
    <w:rsid w:val="0011385A"/>
    <w:rsid w:val="00113C76"/>
    <w:rsid w:val="00114588"/>
    <w:rsid w:val="00114900"/>
    <w:rsid w:val="001149B9"/>
    <w:rsid w:val="00114A58"/>
    <w:rsid w:val="00114D12"/>
    <w:rsid w:val="00115629"/>
    <w:rsid w:val="001158B6"/>
    <w:rsid w:val="00115B67"/>
    <w:rsid w:val="00116128"/>
    <w:rsid w:val="001171CB"/>
    <w:rsid w:val="00117210"/>
    <w:rsid w:val="0011744C"/>
    <w:rsid w:val="00117F12"/>
    <w:rsid w:val="00120FAC"/>
    <w:rsid w:val="00121311"/>
    <w:rsid w:val="00121A8E"/>
    <w:rsid w:val="00121BF6"/>
    <w:rsid w:val="0012207F"/>
    <w:rsid w:val="00123505"/>
    <w:rsid w:val="00124D80"/>
    <w:rsid w:val="00125B27"/>
    <w:rsid w:val="001262C3"/>
    <w:rsid w:val="00126737"/>
    <w:rsid w:val="001267DB"/>
    <w:rsid w:val="00126DCC"/>
    <w:rsid w:val="001276FB"/>
    <w:rsid w:val="00130C57"/>
    <w:rsid w:val="0013141F"/>
    <w:rsid w:val="001317E4"/>
    <w:rsid w:val="00131CB1"/>
    <w:rsid w:val="00132052"/>
    <w:rsid w:val="0013270B"/>
    <w:rsid w:val="001329B7"/>
    <w:rsid w:val="00132A3A"/>
    <w:rsid w:val="00132AAA"/>
    <w:rsid w:val="00132DAB"/>
    <w:rsid w:val="00132FA5"/>
    <w:rsid w:val="001334F9"/>
    <w:rsid w:val="00133D7F"/>
    <w:rsid w:val="0013474A"/>
    <w:rsid w:val="00134C8A"/>
    <w:rsid w:val="00134ECB"/>
    <w:rsid w:val="00134F08"/>
    <w:rsid w:val="001357A1"/>
    <w:rsid w:val="00135B74"/>
    <w:rsid w:val="00135E94"/>
    <w:rsid w:val="001362A6"/>
    <w:rsid w:val="00136B3F"/>
    <w:rsid w:val="00136DF8"/>
    <w:rsid w:val="0013745F"/>
    <w:rsid w:val="00137894"/>
    <w:rsid w:val="00137CB8"/>
    <w:rsid w:val="00140035"/>
    <w:rsid w:val="00140465"/>
    <w:rsid w:val="00140934"/>
    <w:rsid w:val="00140AD4"/>
    <w:rsid w:val="00140E09"/>
    <w:rsid w:val="0014101A"/>
    <w:rsid w:val="0014142D"/>
    <w:rsid w:val="0014148A"/>
    <w:rsid w:val="00141FEB"/>
    <w:rsid w:val="001427BB"/>
    <w:rsid w:val="00142EED"/>
    <w:rsid w:val="00143743"/>
    <w:rsid w:val="001437D5"/>
    <w:rsid w:val="00143B71"/>
    <w:rsid w:val="00143E66"/>
    <w:rsid w:val="001441BD"/>
    <w:rsid w:val="00145D66"/>
    <w:rsid w:val="00146F0E"/>
    <w:rsid w:val="0014776D"/>
    <w:rsid w:val="00147845"/>
    <w:rsid w:val="00147FC1"/>
    <w:rsid w:val="001500C8"/>
    <w:rsid w:val="0015080E"/>
    <w:rsid w:val="00150F0D"/>
    <w:rsid w:val="00151705"/>
    <w:rsid w:val="00151C88"/>
    <w:rsid w:val="00151D35"/>
    <w:rsid w:val="00152387"/>
    <w:rsid w:val="00152A0C"/>
    <w:rsid w:val="00153424"/>
    <w:rsid w:val="0015402E"/>
    <w:rsid w:val="001546E8"/>
    <w:rsid w:val="00154828"/>
    <w:rsid w:val="00155698"/>
    <w:rsid w:val="00155941"/>
    <w:rsid w:val="00155BC9"/>
    <w:rsid w:val="00155C11"/>
    <w:rsid w:val="0015674B"/>
    <w:rsid w:val="00157D22"/>
    <w:rsid w:val="00157F62"/>
    <w:rsid w:val="001600EB"/>
    <w:rsid w:val="00160423"/>
    <w:rsid w:val="00161CD7"/>
    <w:rsid w:val="0016312E"/>
    <w:rsid w:val="0016341E"/>
    <w:rsid w:val="00163F39"/>
    <w:rsid w:val="001654A9"/>
    <w:rsid w:val="00165A05"/>
    <w:rsid w:val="00165E5D"/>
    <w:rsid w:val="00166297"/>
    <w:rsid w:val="001663D5"/>
    <w:rsid w:val="0016649B"/>
    <w:rsid w:val="0016683E"/>
    <w:rsid w:val="00167277"/>
    <w:rsid w:val="00170573"/>
    <w:rsid w:val="001707C4"/>
    <w:rsid w:val="001712DE"/>
    <w:rsid w:val="00171570"/>
    <w:rsid w:val="00171DC1"/>
    <w:rsid w:val="00171E1D"/>
    <w:rsid w:val="00171EF7"/>
    <w:rsid w:val="00173D41"/>
    <w:rsid w:val="00174067"/>
    <w:rsid w:val="0017449B"/>
    <w:rsid w:val="00174944"/>
    <w:rsid w:val="00175139"/>
    <w:rsid w:val="00175AEB"/>
    <w:rsid w:val="00175BA1"/>
    <w:rsid w:val="00176067"/>
    <w:rsid w:val="00176645"/>
    <w:rsid w:val="001766A8"/>
    <w:rsid w:val="0017687A"/>
    <w:rsid w:val="001772D4"/>
    <w:rsid w:val="0017743E"/>
    <w:rsid w:val="00177845"/>
    <w:rsid w:val="001806A2"/>
    <w:rsid w:val="001810C8"/>
    <w:rsid w:val="001812AE"/>
    <w:rsid w:val="00181FC9"/>
    <w:rsid w:val="00182E45"/>
    <w:rsid w:val="00183DEE"/>
    <w:rsid w:val="00184E8A"/>
    <w:rsid w:val="0018519A"/>
    <w:rsid w:val="0018572A"/>
    <w:rsid w:val="00187FFC"/>
    <w:rsid w:val="001908DA"/>
    <w:rsid w:val="00190B9C"/>
    <w:rsid w:val="00190D52"/>
    <w:rsid w:val="0019138B"/>
    <w:rsid w:val="001919D3"/>
    <w:rsid w:val="001925E9"/>
    <w:rsid w:val="0019280C"/>
    <w:rsid w:val="00192900"/>
    <w:rsid w:val="00193C35"/>
    <w:rsid w:val="0019441C"/>
    <w:rsid w:val="001950D9"/>
    <w:rsid w:val="00195280"/>
    <w:rsid w:val="00195379"/>
    <w:rsid w:val="00196010"/>
    <w:rsid w:val="00196144"/>
    <w:rsid w:val="001971B1"/>
    <w:rsid w:val="001971EA"/>
    <w:rsid w:val="001974BA"/>
    <w:rsid w:val="00197975"/>
    <w:rsid w:val="001A0DC8"/>
    <w:rsid w:val="001A14F5"/>
    <w:rsid w:val="001A1777"/>
    <w:rsid w:val="001A1A8A"/>
    <w:rsid w:val="001A2649"/>
    <w:rsid w:val="001A307D"/>
    <w:rsid w:val="001A37EB"/>
    <w:rsid w:val="001A3986"/>
    <w:rsid w:val="001A3E19"/>
    <w:rsid w:val="001A4242"/>
    <w:rsid w:val="001A48FD"/>
    <w:rsid w:val="001A6DEF"/>
    <w:rsid w:val="001A6E26"/>
    <w:rsid w:val="001A7A6A"/>
    <w:rsid w:val="001B049D"/>
    <w:rsid w:val="001B04E4"/>
    <w:rsid w:val="001B0553"/>
    <w:rsid w:val="001B1577"/>
    <w:rsid w:val="001B16C3"/>
    <w:rsid w:val="001B1838"/>
    <w:rsid w:val="001B1C67"/>
    <w:rsid w:val="001B2138"/>
    <w:rsid w:val="001B2234"/>
    <w:rsid w:val="001B31F7"/>
    <w:rsid w:val="001B3984"/>
    <w:rsid w:val="001B3FE9"/>
    <w:rsid w:val="001B44D5"/>
    <w:rsid w:val="001B46AE"/>
    <w:rsid w:val="001B54F0"/>
    <w:rsid w:val="001B5950"/>
    <w:rsid w:val="001B6AAD"/>
    <w:rsid w:val="001B70D0"/>
    <w:rsid w:val="001B71B5"/>
    <w:rsid w:val="001B78E2"/>
    <w:rsid w:val="001B7BF2"/>
    <w:rsid w:val="001B7EED"/>
    <w:rsid w:val="001C0289"/>
    <w:rsid w:val="001C181C"/>
    <w:rsid w:val="001C1D66"/>
    <w:rsid w:val="001C27AF"/>
    <w:rsid w:val="001C3403"/>
    <w:rsid w:val="001C3AAA"/>
    <w:rsid w:val="001C43B3"/>
    <w:rsid w:val="001C4834"/>
    <w:rsid w:val="001C4C95"/>
    <w:rsid w:val="001C5BA6"/>
    <w:rsid w:val="001C6127"/>
    <w:rsid w:val="001D0229"/>
    <w:rsid w:val="001D028A"/>
    <w:rsid w:val="001D0868"/>
    <w:rsid w:val="001D0EDA"/>
    <w:rsid w:val="001D1636"/>
    <w:rsid w:val="001D181F"/>
    <w:rsid w:val="001D2755"/>
    <w:rsid w:val="001D2F4D"/>
    <w:rsid w:val="001D349D"/>
    <w:rsid w:val="001D39E8"/>
    <w:rsid w:val="001D3B8F"/>
    <w:rsid w:val="001D4075"/>
    <w:rsid w:val="001D6008"/>
    <w:rsid w:val="001D600F"/>
    <w:rsid w:val="001D6843"/>
    <w:rsid w:val="001D7739"/>
    <w:rsid w:val="001D79BC"/>
    <w:rsid w:val="001E092F"/>
    <w:rsid w:val="001E0947"/>
    <w:rsid w:val="001E152C"/>
    <w:rsid w:val="001E24EA"/>
    <w:rsid w:val="001E25FF"/>
    <w:rsid w:val="001E3424"/>
    <w:rsid w:val="001E409E"/>
    <w:rsid w:val="001E411C"/>
    <w:rsid w:val="001E477E"/>
    <w:rsid w:val="001E5979"/>
    <w:rsid w:val="001E5C38"/>
    <w:rsid w:val="001E776D"/>
    <w:rsid w:val="001E77D9"/>
    <w:rsid w:val="001F0D67"/>
    <w:rsid w:val="001F18E6"/>
    <w:rsid w:val="001F1A00"/>
    <w:rsid w:val="001F1B8A"/>
    <w:rsid w:val="001F2058"/>
    <w:rsid w:val="001F2158"/>
    <w:rsid w:val="001F23BC"/>
    <w:rsid w:val="001F29C8"/>
    <w:rsid w:val="001F3474"/>
    <w:rsid w:val="001F391D"/>
    <w:rsid w:val="001F49C4"/>
    <w:rsid w:val="001F5171"/>
    <w:rsid w:val="001F54AB"/>
    <w:rsid w:val="001F5561"/>
    <w:rsid w:val="001F5939"/>
    <w:rsid w:val="001F5B96"/>
    <w:rsid w:val="001F66F1"/>
    <w:rsid w:val="001F67F2"/>
    <w:rsid w:val="001F6895"/>
    <w:rsid w:val="001F6A3C"/>
    <w:rsid w:val="001F6DCB"/>
    <w:rsid w:val="001F7055"/>
    <w:rsid w:val="001F716B"/>
    <w:rsid w:val="001F7B95"/>
    <w:rsid w:val="001F7E44"/>
    <w:rsid w:val="001F7FE1"/>
    <w:rsid w:val="002010D3"/>
    <w:rsid w:val="00201885"/>
    <w:rsid w:val="0020322B"/>
    <w:rsid w:val="002032C8"/>
    <w:rsid w:val="00203A75"/>
    <w:rsid w:val="0020409B"/>
    <w:rsid w:val="002060A5"/>
    <w:rsid w:val="002070E4"/>
    <w:rsid w:val="0020721C"/>
    <w:rsid w:val="002072C3"/>
    <w:rsid w:val="0020790A"/>
    <w:rsid w:val="00207AAD"/>
    <w:rsid w:val="00207E86"/>
    <w:rsid w:val="00210594"/>
    <w:rsid w:val="00210F65"/>
    <w:rsid w:val="00211D1E"/>
    <w:rsid w:val="00212939"/>
    <w:rsid w:val="00212B8B"/>
    <w:rsid w:val="0021371C"/>
    <w:rsid w:val="002139E7"/>
    <w:rsid w:val="002144A1"/>
    <w:rsid w:val="002147A6"/>
    <w:rsid w:val="00214D4B"/>
    <w:rsid w:val="00215739"/>
    <w:rsid w:val="002157B5"/>
    <w:rsid w:val="002160EF"/>
    <w:rsid w:val="00216611"/>
    <w:rsid w:val="00216869"/>
    <w:rsid w:val="0021720D"/>
    <w:rsid w:val="0022016A"/>
    <w:rsid w:val="00221057"/>
    <w:rsid w:val="002212CB"/>
    <w:rsid w:val="00221B4C"/>
    <w:rsid w:val="002226A9"/>
    <w:rsid w:val="0022277E"/>
    <w:rsid w:val="00223034"/>
    <w:rsid w:val="00223614"/>
    <w:rsid w:val="002238E6"/>
    <w:rsid w:val="00223F51"/>
    <w:rsid w:val="0022586B"/>
    <w:rsid w:val="00225CB8"/>
    <w:rsid w:val="00226E88"/>
    <w:rsid w:val="00226F8B"/>
    <w:rsid w:val="0022715D"/>
    <w:rsid w:val="00230AF7"/>
    <w:rsid w:val="00230B76"/>
    <w:rsid w:val="00231068"/>
    <w:rsid w:val="00231F8F"/>
    <w:rsid w:val="0023266B"/>
    <w:rsid w:val="00234FCD"/>
    <w:rsid w:val="00234FD9"/>
    <w:rsid w:val="002362BC"/>
    <w:rsid w:val="00236374"/>
    <w:rsid w:val="00237E07"/>
    <w:rsid w:val="00237F8D"/>
    <w:rsid w:val="002400A1"/>
    <w:rsid w:val="00240222"/>
    <w:rsid w:val="0024218B"/>
    <w:rsid w:val="002425FE"/>
    <w:rsid w:val="00242CD9"/>
    <w:rsid w:val="0024349D"/>
    <w:rsid w:val="00243967"/>
    <w:rsid w:val="00243986"/>
    <w:rsid w:val="002444C2"/>
    <w:rsid w:val="00244BE9"/>
    <w:rsid w:val="0024530D"/>
    <w:rsid w:val="002455C6"/>
    <w:rsid w:val="00245A74"/>
    <w:rsid w:val="00246A8F"/>
    <w:rsid w:val="0024727D"/>
    <w:rsid w:val="002479A1"/>
    <w:rsid w:val="00250912"/>
    <w:rsid w:val="00250DBA"/>
    <w:rsid w:val="00251087"/>
    <w:rsid w:val="002510CC"/>
    <w:rsid w:val="00251294"/>
    <w:rsid w:val="00251AD5"/>
    <w:rsid w:val="002523E5"/>
    <w:rsid w:val="00253058"/>
    <w:rsid w:val="00253764"/>
    <w:rsid w:val="002550D8"/>
    <w:rsid w:val="00256078"/>
    <w:rsid w:val="002564FB"/>
    <w:rsid w:val="00257654"/>
    <w:rsid w:val="0026049B"/>
    <w:rsid w:val="00260EFA"/>
    <w:rsid w:val="00261377"/>
    <w:rsid w:val="0026162B"/>
    <w:rsid w:val="00261630"/>
    <w:rsid w:val="00261EFF"/>
    <w:rsid w:val="00262160"/>
    <w:rsid w:val="00262814"/>
    <w:rsid w:val="002629E0"/>
    <w:rsid w:val="00262E2E"/>
    <w:rsid w:val="00263457"/>
    <w:rsid w:val="00263EF4"/>
    <w:rsid w:val="00264A64"/>
    <w:rsid w:val="00265FE9"/>
    <w:rsid w:val="0026621B"/>
    <w:rsid w:val="00266861"/>
    <w:rsid w:val="00266F14"/>
    <w:rsid w:val="0026773E"/>
    <w:rsid w:val="002723FD"/>
    <w:rsid w:val="00272E01"/>
    <w:rsid w:val="00273015"/>
    <w:rsid w:val="00273953"/>
    <w:rsid w:val="0027463A"/>
    <w:rsid w:val="0027487A"/>
    <w:rsid w:val="00274D0D"/>
    <w:rsid w:val="00274D8B"/>
    <w:rsid w:val="00275318"/>
    <w:rsid w:val="002766B0"/>
    <w:rsid w:val="00277572"/>
    <w:rsid w:val="00277812"/>
    <w:rsid w:val="002802A1"/>
    <w:rsid w:val="002803B8"/>
    <w:rsid w:val="002808CA"/>
    <w:rsid w:val="00280926"/>
    <w:rsid w:val="00281B0A"/>
    <w:rsid w:val="00282CDE"/>
    <w:rsid w:val="00283073"/>
    <w:rsid w:val="0028348A"/>
    <w:rsid w:val="0028431D"/>
    <w:rsid w:val="00285478"/>
    <w:rsid w:val="002865EF"/>
    <w:rsid w:val="0028663C"/>
    <w:rsid w:val="002905B5"/>
    <w:rsid w:val="002909B1"/>
    <w:rsid w:val="002912B4"/>
    <w:rsid w:val="00293203"/>
    <w:rsid w:val="0029329A"/>
    <w:rsid w:val="00293A15"/>
    <w:rsid w:val="00295693"/>
    <w:rsid w:val="002969C0"/>
    <w:rsid w:val="002972D4"/>
    <w:rsid w:val="00297AEF"/>
    <w:rsid w:val="00297F02"/>
    <w:rsid w:val="002A06E1"/>
    <w:rsid w:val="002A21E8"/>
    <w:rsid w:val="002A3220"/>
    <w:rsid w:val="002A3596"/>
    <w:rsid w:val="002A3AA9"/>
    <w:rsid w:val="002A480F"/>
    <w:rsid w:val="002A4FB2"/>
    <w:rsid w:val="002A5AA2"/>
    <w:rsid w:val="002A5C85"/>
    <w:rsid w:val="002A5C87"/>
    <w:rsid w:val="002A5D50"/>
    <w:rsid w:val="002A5DE5"/>
    <w:rsid w:val="002A6E72"/>
    <w:rsid w:val="002A7542"/>
    <w:rsid w:val="002A7BE8"/>
    <w:rsid w:val="002B09C6"/>
    <w:rsid w:val="002B0F52"/>
    <w:rsid w:val="002B1071"/>
    <w:rsid w:val="002B129B"/>
    <w:rsid w:val="002B29E2"/>
    <w:rsid w:val="002B3708"/>
    <w:rsid w:val="002B5625"/>
    <w:rsid w:val="002B5F9C"/>
    <w:rsid w:val="002B6147"/>
    <w:rsid w:val="002B697E"/>
    <w:rsid w:val="002C0170"/>
    <w:rsid w:val="002C0E18"/>
    <w:rsid w:val="002C1F21"/>
    <w:rsid w:val="002C2427"/>
    <w:rsid w:val="002C2773"/>
    <w:rsid w:val="002C2A4F"/>
    <w:rsid w:val="002C3502"/>
    <w:rsid w:val="002C397B"/>
    <w:rsid w:val="002C3BA0"/>
    <w:rsid w:val="002C436C"/>
    <w:rsid w:val="002C47C4"/>
    <w:rsid w:val="002C6E41"/>
    <w:rsid w:val="002C748E"/>
    <w:rsid w:val="002D0DDF"/>
    <w:rsid w:val="002D17A5"/>
    <w:rsid w:val="002D1AC7"/>
    <w:rsid w:val="002D2921"/>
    <w:rsid w:val="002D347E"/>
    <w:rsid w:val="002D3D17"/>
    <w:rsid w:val="002D42A0"/>
    <w:rsid w:val="002D440D"/>
    <w:rsid w:val="002D4C8C"/>
    <w:rsid w:val="002D5042"/>
    <w:rsid w:val="002D53CE"/>
    <w:rsid w:val="002D545A"/>
    <w:rsid w:val="002D59E5"/>
    <w:rsid w:val="002D5C23"/>
    <w:rsid w:val="002D5CBC"/>
    <w:rsid w:val="002D5DC3"/>
    <w:rsid w:val="002D6B4D"/>
    <w:rsid w:val="002D6B5C"/>
    <w:rsid w:val="002E1388"/>
    <w:rsid w:val="002E16E6"/>
    <w:rsid w:val="002E1B83"/>
    <w:rsid w:val="002E1C1F"/>
    <w:rsid w:val="002E1D21"/>
    <w:rsid w:val="002E2585"/>
    <w:rsid w:val="002E259F"/>
    <w:rsid w:val="002E2688"/>
    <w:rsid w:val="002E26C6"/>
    <w:rsid w:val="002E307D"/>
    <w:rsid w:val="002E34A3"/>
    <w:rsid w:val="002E36E1"/>
    <w:rsid w:val="002E38B3"/>
    <w:rsid w:val="002E3E6F"/>
    <w:rsid w:val="002E3F75"/>
    <w:rsid w:val="002E45B7"/>
    <w:rsid w:val="002E4721"/>
    <w:rsid w:val="002E486A"/>
    <w:rsid w:val="002E4DC4"/>
    <w:rsid w:val="002E5281"/>
    <w:rsid w:val="002E5E0E"/>
    <w:rsid w:val="002E5E2F"/>
    <w:rsid w:val="002E5F1C"/>
    <w:rsid w:val="002E5F3E"/>
    <w:rsid w:val="002E736D"/>
    <w:rsid w:val="002E7448"/>
    <w:rsid w:val="002E78F2"/>
    <w:rsid w:val="002F0875"/>
    <w:rsid w:val="002F0884"/>
    <w:rsid w:val="002F1A5B"/>
    <w:rsid w:val="002F1B87"/>
    <w:rsid w:val="002F4CA2"/>
    <w:rsid w:val="002F51B3"/>
    <w:rsid w:val="002F527B"/>
    <w:rsid w:val="002F5306"/>
    <w:rsid w:val="002F5570"/>
    <w:rsid w:val="002F5792"/>
    <w:rsid w:val="002F5C9A"/>
    <w:rsid w:val="002F6254"/>
    <w:rsid w:val="002F6432"/>
    <w:rsid w:val="002F678F"/>
    <w:rsid w:val="002F69EB"/>
    <w:rsid w:val="002F6D11"/>
    <w:rsid w:val="002F6FC4"/>
    <w:rsid w:val="002F7255"/>
    <w:rsid w:val="002F7E08"/>
    <w:rsid w:val="00300450"/>
    <w:rsid w:val="003005AA"/>
    <w:rsid w:val="00300EA5"/>
    <w:rsid w:val="00301260"/>
    <w:rsid w:val="003022B8"/>
    <w:rsid w:val="003023C4"/>
    <w:rsid w:val="003026B9"/>
    <w:rsid w:val="00302C73"/>
    <w:rsid w:val="003035B2"/>
    <w:rsid w:val="00303733"/>
    <w:rsid w:val="00303A2F"/>
    <w:rsid w:val="00303C94"/>
    <w:rsid w:val="00303CEF"/>
    <w:rsid w:val="00304BF7"/>
    <w:rsid w:val="00304FE8"/>
    <w:rsid w:val="003056C6"/>
    <w:rsid w:val="00305F57"/>
    <w:rsid w:val="00305FA4"/>
    <w:rsid w:val="00310992"/>
    <w:rsid w:val="00311387"/>
    <w:rsid w:val="00311EEA"/>
    <w:rsid w:val="0031351E"/>
    <w:rsid w:val="00313537"/>
    <w:rsid w:val="003135CD"/>
    <w:rsid w:val="00313C59"/>
    <w:rsid w:val="00314373"/>
    <w:rsid w:val="00314425"/>
    <w:rsid w:val="003146EE"/>
    <w:rsid w:val="003153EA"/>
    <w:rsid w:val="00316745"/>
    <w:rsid w:val="00320015"/>
    <w:rsid w:val="00320263"/>
    <w:rsid w:val="003209C7"/>
    <w:rsid w:val="00320AB2"/>
    <w:rsid w:val="003225D5"/>
    <w:rsid w:val="0032271E"/>
    <w:rsid w:val="003229A0"/>
    <w:rsid w:val="0032378E"/>
    <w:rsid w:val="00323C12"/>
    <w:rsid w:val="00323D04"/>
    <w:rsid w:val="003243CB"/>
    <w:rsid w:val="003245FB"/>
    <w:rsid w:val="003250E2"/>
    <w:rsid w:val="0032569E"/>
    <w:rsid w:val="003262CF"/>
    <w:rsid w:val="00326522"/>
    <w:rsid w:val="00327007"/>
    <w:rsid w:val="003270BF"/>
    <w:rsid w:val="00327A0C"/>
    <w:rsid w:val="003301A3"/>
    <w:rsid w:val="0033063D"/>
    <w:rsid w:val="00332129"/>
    <w:rsid w:val="0033322F"/>
    <w:rsid w:val="00334912"/>
    <w:rsid w:val="00334980"/>
    <w:rsid w:val="003367B7"/>
    <w:rsid w:val="00336FF2"/>
    <w:rsid w:val="003376B5"/>
    <w:rsid w:val="003376DF"/>
    <w:rsid w:val="003402DF"/>
    <w:rsid w:val="00340D16"/>
    <w:rsid w:val="00340EB5"/>
    <w:rsid w:val="00341025"/>
    <w:rsid w:val="00341361"/>
    <w:rsid w:val="0034148A"/>
    <w:rsid w:val="00343D26"/>
    <w:rsid w:val="00343D77"/>
    <w:rsid w:val="00345308"/>
    <w:rsid w:val="003455FE"/>
    <w:rsid w:val="00345652"/>
    <w:rsid w:val="00345995"/>
    <w:rsid w:val="00345B4F"/>
    <w:rsid w:val="00345C49"/>
    <w:rsid w:val="00346216"/>
    <w:rsid w:val="0034672E"/>
    <w:rsid w:val="0034676F"/>
    <w:rsid w:val="0034782B"/>
    <w:rsid w:val="00347A73"/>
    <w:rsid w:val="00347C46"/>
    <w:rsid w:val="00350DD0"/>
    <w:rsid w:val="00350DDB"/>
    <w:rsid w:val="003517E4"/>
    <w:rsid w:val="00351A7F"/>
    <w:rsid w:val="003525C0"/>
    <w:rsid w:val="00352CFB"/>
    <w:rsid w:val="00352F20"/>
    <w:rsid w:val="003530B9"/>
    <w:rsid w:val="00353744"/>
    <w:rsid w:val="00353798"/>
    <w:rsid w:val="003541D1"/>
    <w:rsid w:val="003546E6"/>
    <w:rsid w:val="003548D7"/>
    <w:rsid w:val="003548F0"/>
    <w:rsid w:val="00354D94"/>
    <w:rsid w:val="003550C7"/>
    <w:rsid w:val="003566E9"/>
    <w:rsid w:val="00357214"/>
    <w:rsid w:val="0035791D"/>
    <w:rsid w:val="00360B57"/>
    <w:rsid w:val="00360CBD"/>
    <w:rsid w:val="00361072"/>
    <w:rsid w:val="003618D9"/>
    <w:rsid w:val="00362461"/>
    <w:rsid w:val="003628AA"/>
    <w:rsid w:val="00362D37"/>
    <w:rsid w:val="003632D8"/>
    <w:rsid w:val="00363865"/>
    <w:rsid w:val="00363DA3"/>
    <w:rsid w:val="00363F73"/>
    <w:rsid w:val="00364D63"/>
    <w:rsid w:val="00365105"/>
    <w:rsid w:val="0036579C"/>
    <w:rsid w:val="003657E7"/>
    <w:rsid w:val="00365BF4"/>
    <w:rsid w:val="00365E78"/>
    <w:rsid w:val="00366857"/>
    <w:rsid w:val="00370449"/>
    <w:rsid w:val="00370EE0"/>
    <w:rsid w:val="003713B0"/>
    <w:rsid w:val="00371B3D"/>
    <w:rsid w:val="00372F44"/>
    <w:rsid w:val="00374783"/>
    <w:rsid w:val="003750B5"/>
    <w:rsid w:val="00375135"/>
    <w:rsid w:val="00377224"/>
    <w:rsid w:val="003777B8"/>
    <w:rsid w:val="00377BAD"/>
    <w:rsid w:val="00381DCB"/>
    <w:rsid w:val="00381F87"/>
    <w:rsid w:val="00383FF3"/>
    <w:rsid w:val="00384485"/>
    <w:rsid w:val="00384833"/>
    <w:rsid w:val="00384B1C"/>
    <w:rsid w:val="00384BF1"/>
    <w:rsid w:val="00384EA5"/>
    <w:rsid w:val="0038505C"/>
    <w:rsid w:val="00385BBE"/>
    <w:rsid w:val="00385D5C"/>
    <w:rsid w:val="00386843"/>
    <w:rsid w:val="00386C4E"/>
    <w:rsid w:val="00386E5D"/>
    <w:rsid w:val="00387E97"/>
    <w:rsid w:val="00390113"/>
    <w:rsid w:val="003902C1"/>
    <w:rsid w:val="0039061C"/>
    <w:rsid w:val="00390919"/>
    <w:rsid w:val="00390A7C"/>
    <w:rsid w:val="00390A91"/>
    <w:rsid w:val="00390AFB"/>
    <w:rsid w:val="003910F2"/>
    <w:rsid w:val="0039142B"/>
    <w:rsid w:val="00391A35"/>
    <w:rsid w:val="00391E07"/>
    <w:rsid w:val="0039233C"/>
    <w:rsid w:val="00393110"/>
    <w:rsid w:val="00393DD4"/>
    <w:rsid w:val="003946AC"/>
    <w:rsid w:val="00395338"/>
    <w:rsid w:val="00395600"/>
    <w:rsid w:val="00395881"/>
    <w:rsid w:val="00397572"/>
    <w:rsid w:val="003A074E"/>
    <w:rsid w:val="003A0901"/>
    <w:rsid w:val="003A1CFF"/>
    <w:rsid w:val="003A2BB7"/>
    <w:rsid w:val="003A312D"/>
    <w:rsid w:val="003A4AB4"/>
    <w:rsid w:val="003A4C61"/>
    <w:rsid w:val="003A546F"/>
    <w:rsid w:val="003A565B"/>
    <w:rsid w:val="003A5C29"/>
    <w:rsid w:val="003A5DEB"/>
    <w:rsid w:val="003A61D4"/>
    <w:rsid w:val="003A6240"/>
    <w:rsid w:val="003A648B"/>
    <w:rsid w:val="003A6641"/>
    <w:rsid w:val="003A6A14"/>
    <w:rsid w:val="003A72E4"/>
    <w:rsid w:val="003A7535"/>
    <w:rsid w:val="003A7616"/>
    <w:rsid w:val="003A799B"/>
    <w:rsid w:val="003A7BF0"/>
    <w:rsid w:val="003A7D18"/>
    <w:rsid w:val="003A7FFD"/>
    <w:rsid w:val="003B00C2"/>
    <w:rsid w:val="003B119C"/>
    <w:rsid w:val="003B1AF6"/>
    <w:rsid w:val="003B1B75"/>
    <w:rsid w:val="003B2FBC"/>
    <w:rsid w:val="003B32CC"/>
    <w:rsid w:val="003B35CB"/>
    <w:rsid w:val="003B4DA2"/>
    <w:rsid w:val="003B4DDF"/>
    <w:rsid w:val="003B545C"/>
    <w:rsid w:val="003B57B7"/>
    <w:rsid w:val="003B5E19"/>
    <w:rsid w:val="003B64D8"/>
    <w:rsid w:val="003B78AC"/>
    <w:rsid w:val="003C08BD"/>
    <w:rsid w:val="003C13CC"/>
    <w:rsid w:val="003C1A62"/>
    <w:rsid w:val="003C2E3D"/>
    <w:rsid w:val="003C2F43"/>
    <w:rsid w:val="003C32FC"/>
    <w:rsid w:val="003C45E6"/>
    <w:rsid w:val="003C4EBE"/>
    <w:rsid w:val="003C558C"/>
    <w:rsid w:val="003C66C3"/>
    <w:rsid w:val="003C6A72"/>
    <w:rsid w:val="003C6F87"/>
    <w:rsid w:val="003C75BD"/>
    <w:rsid w:val="003C79FB"/>
    <w:rsid w:val="003C7E0E"/>
    <w:rsid w:val="003D0802"/>
    <w:rsid w:val="003D098A"/>
    <w:rsid w:val="003D0B7A"/>
    <w:rsid w:val="003D17E4"/>
    <w:rsid w:val="003D1A6C"/>
    <w:rsid w:val="003D1AEC"/>
    <w:rsid w:val="003D1AF6"/>
    <w:rsid w:val="003D23D5"/>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236D"/>
    <w:rsid w:val="003E2E8C"/>
    <w:rsid w:val="003E3009"/>
    <w:rsid w:val="003E308A"/>
    <w:rsid w:val="003E367A"/>
    <w:rsid w:val="003E37A4"/>
    <w:rsid w:val="003E4136"/>
    <w:rsid w:val="003E50C3"/>
    <w:rsid w:val="003E7AFC"/>
    <w:rsid w:val="003E7C04"/>
    <w:rsid w:val="003E7FDA"/>
    <w:rsid w:val="003F01F7"/>
    <w:rsid w:val="003F0570"/>
    <w:rsid w:val="003F0D15"/>
    <w:rsid w:val="003F1283"/>
    <w:rsid w:val="003F13F6"/>
    <w:rsid w:val="003F174E"/>
    <w:rsid w:val="003F1F13"/>
    <w:rsid w:val="003F2DAF"/>
    <w:rsid w:val="003F2ED2"/>
    <w:rsid w:val="003F3772"/>
    <w:rsid w:val="003F3ED2"/>
    <w:rsid w:val="003F4627"/>
    <w:rsid w:val="003F4ABA"/>
    <w:rsid w:val="003F5179"/>
    <w:rsid w:val="003F53B6"/>
    <w:rsid w:val="003F6169"/>
    <w:rsid w:val="003F6645"/>
    <w:rsid w:val="003F6F80"/>
    <w:rsid w:val="003F72D7"/>
    <w:rsid w:val="003F77DA"/>
    <w:rsid w:val="003F7B2D"/>
    <w:rsid w:val="003F7C7A"/>
    <w:rsid w:val="00400D40"/>
    <w:rsid w:val="004010E4"/>
    <w:rsid w:val="004014C9"/>
    <w:rsid w:val="00401BE6"/>
    <w:rsid w:val="00401DDB"/>
    <w:rsid w:val="00402B5F"/>
    <w:rsid w:val="00402C3D"/>
    <w:rsid w:val="00403EDA"/>
    <w:rsid w:val="00403F44"/>
    <w:rsid w:val="0040409C"/>
    <w:rsid w:val="00404A45"/>
    <w:rsid w:val="004058B8"/>
    <w:rsid w:val="00405B3F"/>
    <w:rsid w:val="00406113"/>
    <w:rsid w:val="004063C4"/>
    <w:rsid w:val="004072FC"/>
    <w:rsid w:val="004074CB"/>
    <w:rsid w:val="0040770B"/>
    <w:rsid w:val="00407843"/>
    <w:rsid w:val="00407D7D"/>
    <w:rsid w:val="00410A14"/>
    <w:rsid w:val="00410B00"/>
    <w:rsid w:val="00410B24"/>
    <w:rsid w:val="00410E12"/>
    <w:rsid w:val="00410E3B"/>
    <w:rsid w:val="004112DF"/>
    <w:rsid w:val="004115C8"/>
    <w:rsid w:val="00411DC6"/>
    <w:rsid w:val="004126EB"/>
    <w:rsid w:val="00413BE9"/>
    <w:rsid w:val="00413E03"/>
    <w:rsid w:val="00414E73"/>
    <w:rsid w:val="0041514D"/>
    <w:rsid w:val="00415367"/>
    <w:rsid w:val="004161C2"/>
    <w:rsid w:val="00417013"/>
    <w:rsid w:val="004170A6"/>
    <w:rsid w:val="00417379"/>
    <w:rsid w:val="004176BC"/>
    <w:rsid w:val="00420584"/>
    <w:rsid w:val="00420873"/>
    <w:rsid w:val="00421048"/>
    <w:rsid w:val="00422A93"/>
    <w:rsid w:val="00422BB1"/>
    <w:rsid w:val="00422E6B"/>
    <w:rsid w:val="004249E2"/>
    <w:rsid w:val="00424D21"/>
    <w:rsid w:val="00424F3C"/>
    <w:rsid w:val="00425C24"/>
    <w:rsid w:val="004273BF"/>
    <w:rsid w:val="0043044D"/>
    <w:rsid w:val="004311FF"/>
    <w:rsid w:val="004314B6"/>
    <w:rsid w:val="00432447"/>
    <w:rsid w:val="00432D97"/>
    <w:rsid w:val="00432F21"/>
    <w:rsid w:val="0043544F"/>
    <w:rsid w:val="004362C0"/>
    <w:rsid w:val="00436425"/>
    <w:rsid w:val="004364E6"/>
    <w:rsid w:val="00436B27"/>
    <w:rsid w:val="0043712E"/>
    <w:rsid w:val="004400BC"/>
    <w:rsid w:val="00440ED0"/>
    <w:rsid w:val="004412E8"/>
    <w:rsid w:val="004418C3"/>
    <w:rsid w:val="00441947"/>
    <w:rsid w:val="00443331"/>
    <w:rsid w:val="00443561"/>
    <w:rsid w:val="00443591"/>
    <w:rsid w:val="00444CCA"/>
    <w:rsid w:val="0044501E"/>
    <w:rsid w:val="00445B35"/>
    <w:rsid w:val="00445DFA"/>
    <w:rsid w:val="0044608E"/>
    <w:rsid w:val="004462BD"/>
    <w:rsid w:val="004462FA"/>
    <w:rsid w:val="0044692E"/>
    <w:rsid w:val="0044732A"/>
    <w:rsid w:val="00450BC1"/>
    <w:rsid w:val="00451103"/>
    <w:rsid w:val="00451F2C"/>
    <w:rsid w:val="0045203F"/>
    <w:rsid w:val="004520DB"/>
    <w:rsid w:val="00452550"/>
    <w:rsid w:val="004525A5"/>
    <w:rsid w:val="00453228"/>
    <w:rsid w:val="00453DB2"/>
    <w:rsid w:val="00453F45"/>
    <w:rsid w:val="00454D4D"/>
    <w:rsid w:val="00454F1D"/>
    <w:rsid w:val="00455817"/>
    <w:rsid w:val="00455AE4"/>
    <w:rsid w:val="00457034"/>
    <w:rsid w:val="00457BAA"/>
    <w:rsid w:val="00460981"/>
    <w:rsid w:val="004609DE"/>
    <w:rsid w:val="00461DC0"/>
    <w:rsid w:val="004628F0"/>
    <w:rsid w:val="00462A10"/>
    <w:rsid w:val="00462D54"/>
    <w:rsid w:val="00462D63"/>
    <w:rsid w:val="00463886"/>
    <w:rsid w:val="00464F36"/>
    <w:rsid w:val="0046568B"/>
    <w:rsid w:val="00466121"/>
    <w:rsid w:val="00466912"/>
    <w:rsid w:val="00467686"/>
    <w:rsid w:val="00467792"/>
    <w:rsid w:val="004679AB"/>
    <w:rsid w:val="00471665"/>
    <w:rsid w:val="0047195F"/>
    <w:rsid w:val="00471A9E"/>
    <w:rsid w:val="00471B86"/>
    <w:rsid w:val="00472227"/>
    <w:rsid w:val="00472B46"/>
    <w:rsid w:val="00472CF8"/>
    <w:rsid w:val="00472E9C"/>
    <w:rsid w:val="00473147"/>
    <w:rsid w:val="004732E6"/>
    <w:rsid w:val="00474238"/>
    <w:rsid w:val="00474361"/>
    <w:rsid w:val="00474651"/>
    <w:rsid w:val="00474927"/>
    <w:rsid w:val="00474FBE"/>
    <w:rsid w:val="0047540F"/>
    <w:rsid w:val="004772FF"/>
    <w:rsid w:val="0048048A"/>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0B2D"/>
    <w:rsid w:val="0049103F"/>
    <w:rsid w:val="00491532"/>
    <w:rsid w:val="0049158E"/>
    <w:rsid w:val="00491937"/>
    <w:rsid w:val="0049239D"/>
    <w:rsid w:val="004925C9"/>
    <w:rsid w:val="00493577"/>
    <w:rsid w:val="00494307"/>
    <w:rsid w:val="00494B3B"/>
    <w:rsid w:val="00494DC8"/>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91"/>
    <w:rsid w:val="004A3B32"/>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0C"/>
    <w:rsid w:val="004B3C81"/>
    <w:rsid w:val="004B460E"/>
    <w:rsid w:val="004B4758"/>
    <w:rsid w:val="004B47F4"/>
    <w:rsid w:val="004B50CC"/>
    <w:rsid w:val="004B5825"/>
    <w:rsid w:val="004B6415"/>
    <w:rsid w:val="004B64FA"/>
    <w:rsid w:val="004B7F9F"/>
    <w:rsid w:val="004C06CE"/>
    <w:rsid w:val="004C099B"/>
    <w:rsid w:val="004C0DB4"/>
    <w:rsid w:val="004C226D"/>
    <w:rsid w:val="004C33E8"/>
    <w:rsid w:val="004C403B"/>
    <w:rsid w:val="004C4A96"/>
    <w:rsid w:val="004C4E5F"/>
    <w:rsid w:val="004C5875"/>
    <w:rsid w:val="004C5F28"/>
    <w:rsid w:val="004C6997"/>
    <w:rsid w:val="004C6CDB"/>
    <w:rsid w:val="004C7C36"/>
    <w:rsid w:val="004C7D16"/>
    <w:rsid w:val="004D0132"/>
    <w:rsid w:val="004D080F"/>
    <w:rsid w:val="004D185E"/>
    <w:rsid w:val="004D4B61"/>
    <w:rsid w:val="004D606D"/>
    <w:rsid w:val="004D6B20"/>
    <w:rsid w:val="004D6C2F"/>
    <w:rsid w:val="004D71FE"/>
    <w:rsid w:val="004D7A80"/>
    <w:rsid w:val="004D7CA3"/>
    <w:rsid w:val="004E0388"/>
    <w:rsid w:val="004E0894"/>
    <w:rsid w:val="004E135A"/>
    <w:rsid w:val="004E1C50"/>
    <w:rsid w:val="004E20EE"/>
    <w:rsid w:val="004E251F"/>
    <w:rsid w:val="004E2B23"/>
    <w:rsid w:val="004E3357"/>
    <w:rsid w:val="004E3390"/>
    <w:rsid w:val="004E416F"/>
    <w:rsid w:val="004E424D"/>
    <w:rsid w:val="004E4836"/>
    <w:rsid w:val="004E4BF4"/>
    <w:rsid w:val="004E5F45"/>
    <w:rsid w:val="004E64DC"/>
    <w:rsid w:val="004E6F86"/>
    <w:rsid w:val="004E706A"/>
    <w:rsid w:val="004F0671"/>
    <w:rsid w:val="004F0C01"/>
    <w:rsid w:val="004F0FCC"/>
    <w:rsid w:val="004F126D"/>
    <w:rsid w:val="004F24B5"/>
    <w:rsid w:val="004F2B02"/>
    <w:rsid w:val="004F2D1B"/>
    <w:rsid w:val="004F2E11"/>
    <w:rsid w:val="004F31BD"/>
    <w:rsid w:val="004F3B34"/>
    <w:rsid w:val="004F3E23"/>
    <w:rsid w:val="004F4767"/>
    <w:rsid w:val="004F498A"/>
    <w:rsid w:val="004F51B2"/>
    <w:rsid w:val="004F59C4"/>
    <w:rsid w:val="004F5D65"/>
    <w:rsid w:val="004F6850"/>
    <w:rsid w:val="004F70F8"/>
    <w:rsid w:val="004F7230"/>
    <w:rsid w:val="004F7D7B"/>
    <w:rsid w:val="004F7F80"/>
    <w:rsid w:val="00501659"/>
    <w:rsid w:val="00501733"/>
    <w:rsid w:val="00501B75"/>
    <w:rsid w:val="00501C39"/>
    <w:rsid w:val="00502203"/>
    <w:rsid w:val="005027B8"/>
    <w:rsid w:val="005034D3"/>
    <w:rsid w:val="00503F42"/>
    <w:rsid w:val="00505A66"/>
    <w:rsid w:val="00506576"/>
    <w:rsid w:val="00506710"/>
    <w:rsid w:val="00506E86"/>
    <w:rsid w:val="0050702C"/>
    <w:rsid w:val="0050723E"/>
    <w:rsid w:val="00507403"/>
    <w:rsid w:val="00507430"/>
    <w:rsid w:val="005101E5"/>
    <w:rsid w:val="00510223"/>
    <w:rsid w:val="00511D75"/>
    <w:rsid w:val="00511F49"/>
    <w:rsid w:val="00512232"/>
    <w:rsid w:val="00513070"/>
    <w:rsid w:val="00513B7E"/>
    <w:rsid w:val="00514597"/>
    <w:rsid w:val="005150AB"/>
    <w:rsid w:val="00517086"/>
    <w:rsid w:val="0051769B"/>
    <w:rsid w:val="0052052F"/>
    <w:rsid w:val="00520571"/>
    <w:rsid w:val="00521EB5"/>
    <w:rsid w:val="00522C8A"/>
    <w:rsid w:val="00523AF8"/>
    <w:rsid w:val="00523F57"/>
    <w:rsid w:val="00523F8F"/>
    <w:rsid w:val="005248F8"/>
    <w:rsid w:val="00524E1E"/>
    <w:rsid w:val="0052565F"/>
    <w:rsid w:val="00526E9C"/>
    <w:rsid w:val="005278F8"/>
    <w:rsid w:val="005300ED"/>
    <w:rsid w:val="00530F36"/>
    <w:rsid w:val="0053132D"/>
    <w:rsid w:val="00531706"/>
    <w:rsid w:val="00532026"/>
    <w:rsid w:val="00532121"/>
    <w:rsid w:val="00532429"/>
    <w:rsid w:val="00532850"/>
    <w:rsid w:val="005328A9"/>
    <w:rsid w:val="00532C7A"/>
    <w:rsid w:val="005332FA"/>
    <w:rsid w:val="005335ED"/>
    <w:rsid w:val="005335FF"/>
    <w:rsid w:val="00533BC5"/>
    <w:rsid w:val="00534668"/>
    <w:rsid w:val="005346BF"/>
    <w:rsid w:val="0053472D"/>
    <w:rsid w:val="00535189"/>
    <w:rsid w:val="005356B6"/>
    <w:rsid w:val="00535D75"/>
    <w:rsid w:val="00535FF9"/>
    <w:rsid w:val="0053609B"/>
    <w:rsid w:val="0053655A"/>
    <w:rsid w:val="00536ECF"/>
    <w:rsid w:val="0053740F"/>
    <w:rsid w:val="00540D9E"/>
    <w:rsid w:val="0054171A"/>
    <w:rsid w:val="005420CF"/>
    <w:rsid w:val="00542705"/>
    <w:rsid w:val="00542C2A"/>
    <w:rsid w:val="0054337D"/>
    <w:rsid w:val="005438E3"/>
    <w:rsid w:val="00543CAC"/>
    <w:rsid w:val="005440E4"/>
    <w:rsid w:val="00545BEC"/>
    <w:rsid w:val="00545FBD"/>
    <w:rsid w:val="005468A5"/>
    <w:rsid w:val="00546A1D"/>
    <w:rsid w:val="00546C8E"/>
    <w:rsid w:val="00546CB9"/>
    <w:rsid w:val="00546E83"/>
    <w:rsid w:val="00550292"/>
    <w:rsid w:val="00551309"/>
    <w:rsid w:val="00552426"/>
    <w:rsid w:val="00552F1A"/>
    <w:rsid w:val="0055363B"/>
    <w:rsid w:val="00553693"/>
    <w:rsid w:val="00553934"/>
    <w:rsid w:val="00553B71"/>
    <w:rsid w:val="00554C4D"/>
    <w:rsid w:val="00555CA2"/>
    <w:rsid w:val="00556A43"/>
    <w:rsid w:val="00556B62"/>
    <w:rsid w:val="0056087F"/>
    <w:rsid w:val="0056121A"/>
    <w:rsid w:val="00562195"/>
    <w:rsid w:val="005624EE"/>
    <w:rsid w:val="0056261D"/>
    <w:rsid w:val="00562918"/>
    <w:rsid w:val="00563269"/>
    <w:rsid w:val="00564643"/>
    <w:rsid w:val="00564772"/>
    <w:rsid w:val="00565298"/>
    <w:rsid w:val="00565566"/>
    <w:rsid w:val="00566518"/>
    <w:rsid w:val="005669DA"/>
    <w:rsid w:val="0056726F"/>
    <w:rsid w:val="00567613"/>
    <w:rsid w:val="00571640"/>
    <w:rsid w:val="00571902"/>
    <w:rsid w:val="0057194C"/>
    <w:rsid w:val="005720AF"/>
    <w:rsid w:val="00572283"/>
    <w:rsid w:val="005722D1"/>
    <w:rsid w:val="00572F6B"/>
    <w:rsid w:val="00573604"/>
    <w:rsid w:val="00573DE2"/>
    <w:rsid w:val="00574949"/>
    <w:rsid w:val="00574AD1"/>
    <w:rsid w:val="00574C2E"/>
    <w:rsid w:val="00576701"/>
    <w:rsid w:val="005767F1"/>
    <w:rsid w:val="00576A92"/>
    <w:rsid w:val="00577417"/>
    <w:rsid w:val="005779BD"/>
    <w:rsid w:val="00580009"/>
    <w:rsid w:val="00580850"/>
    <w:rsid w:val="00580912"/>
    <w:rsid w:val="00580D6B"/>
    <w:rsid w:val="00580F14"/>
    <w:rsid w:val="005812AE"/>
    <w:rsid w:val="0058144C"/>
    <w:rsid w:val="0058159E"/>
    <w:rsid w:val="00581B2F"/>
    <w:rsid w:val="00582234"/>
    <w:rsid w:val="005824FB"/>
    <w:rsid w:val="00582686"/>
    <w:rsid w:val="005829C4"/>
    <w:rsid w:val="00582D45"/>
    <w:rsid w:val="005860BC"/>
    <w:rsid w:val="00587129"/>
    <w:rsid w:val="005879CE"/>
    <w:rsid w:val="00590B24"/>
    <w:rsid w:val="00590B6C"/>
    <w:rsid w:val="00590E74"/>
    <w:rsid w:val="00591392"/>
    <w:rsid w:val="005913EC"/>
    <w:rsid w:val="00591429"/>
    <w:rsid w:val="005915E6"/>
    <w:rsid w:val="00591BEC"/>
    <w:rsid w:val="00591C20"/>
    <w:rsid w:val="005921E8"/>
    <w:rsid w:val="005924E3"/>
    <w:rsid w:val="00592DE3"/>
    <w:rsid w:val="00594948"/>
    <w:rsid w:val="00594AEC"/>
    <w:rsid w:val="005950B2"/>
    <w:rsid w:val="00595154"/>
    <w:rsid w:val="00595296"/>
    <w:rsid w:val="00595917"/>
    <w:rsid w:val="005969F6"/>
    <w:rsid w:val="00596FEB"/>
    <w:rsid w:val="00597A00"/>
    <w:rsid w:val="00597AB3"/>
    <w:rsid w:val="00597DBB"/>
    <w:rsid w:val="005A118A"/>
    <w:rsid w:val="005A1897"/>
    <w:rsid w:val="005A2105"/>
    <w:rsid w:val="005A3B97"/>
    <w:rsid w:val="005A4505"/>
    <w:rsid w:val="005A45EC"/>
    <w:rsid w:val="005A4A89"/>
    <w:rsid w:val="005A55F6"/>
    <w:rsid w:val="005A57D4"/>
    <w:rsid w:val="005A5C31"/>
    <w:rsid w:val="005A5DB4"/>
    <w:rsid w:val="005A600A"/>
    <w:rsid w:val="005A740C"/>
    <w:rsid w:val="005A74D9"/>
    <w:rsid w:val="005A7E88"/>
    <w:rsid w:val="005B01F4"/>
    <w:rsid w:val="005B05BE"/>
    <w:rsid w:val="005B07C7"/>
    <w:rsid w:val="005B1B4F"/>
    <w:rsid w:val="005B2564"/>
    <w:rsid w:val="005B2E53"/>
    <w:rsid w:val="005B2F26"/>
    <w:rsid w:val="005B389B"/>
    <w:rsid w:val="005B3C6E"/>
    <w:rsid w:val="005B443F"/>
    <w:rsid w:val="005B48CB"/>
    <w:rsid w:val="005B4B88"/>
    <w:rsid w:val="005B4C25"/>
    <w:rsid w:val="005B52D8"/>
    <w:rsid w:val="005B57E9"/>
    <w:rsid w:val="005B5DAD"/>
    <w:rsid w:val="005B659A"/>
    <w:rsid w:val="005B65CA"/>
    <w:rsid w:val="005B72F3"/>
    <w:rsid w:val="005B7941"/>
    <w:rsid w:val="005B79C6"/>
    <w:rsid w:val="005C04C0"/>
    <w:rsid w:val="005C0912"/>
    <w:rsid w:val="005C1B46"/>
    <w:rsid w:val="005C1F7E"/>
    <w:rsid w:val="005C2057"/>
    <w:rsid w:val="005C20A0"/>
    <w:rsid w:val="005C2EF2"/>
    <w:rsid w:val="005C3AE2"/>
    <w:rsid w:val="005C49F3"/>
    <w:rsid w:val="005C5258"/>
    <w:rsid w:val="005C57F7"/>
    <w:rsid w:val="005C76FD"/>
    <w:rsid w:val="005C7A6D"/>
    <w:rsid w:val="005C7DC3"/>
    <w:rsid w:val="005D0DAF"/>
    <w:rsid w:val="005D0E2B"/>
    <w:rsid w:val="005D123A"/>
    <w:rsid w:val="005D14A4"/>
    <w:rsid w:val="005D1C1E"/>
    <w:rsid w:val="005D1D83"/>
    <w:rsid w:val="005D2E2B"/>
    <w:rsid w:val="005D3D10"/>
    <w:rsid w:val="005D4E4B"/>
    <w:rsid w:val="005D6E2B"/>
    <w:rsid w:val="005D71BB"/>
    <w:rsid w:val="005E07F3"/>
    <w:rsid w:val="005E0823"/>
    <w:rsid w:val="005E1008"/>
    <w:rsid w:val="005E11E2"/>
    <w:rsid w:val="005E170E"/>
    <w:rsid w:val="005E1DDB"/>
    <w:rsid w:val="005E1F3F"/>
    <w:rsid w:val="005E250E"/>
    <w:rsid w:val="005E2DEC"/>
    <w:rsid w:val="005E3769"/>
    <w:rsid w:val="005E3B68"/>
    <w:rsid w:val="005E3E84"/>
    <w:rsid w:val="005E4148"/>
    <w:rsid w:val="005E4455"/>
    <w:rsid w:val="005E4674"/>
    <w:rsid w:val="005E4AF5"/>
    <w:rsid w:val="005E4F30"/>
    <w:rsid w:val="005E511D"/>
    <w:rsid w:val="005E56C4"/>
    <w:rsid w:val="005E606E"/>
    <w:rsid w:val="005E6369"/>
    <w:rsid w:val="005E652A"/>
    <w:rsid w:val="005E68B2"/>
    <w:rsid w:val="005E6C14"/>
    <w:rsid w:val="005E6F87"/>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5925"/>
    <w:rsid w:val="00607397"/>
    <w:rsid w:val="00607C2D"/>
    <w:rsid w:val="00607D59"/>
    <w:rsid w:val="006103A4"/>
    <w:rsid w:val="00610922"/>
    <w:rsid w:val="00611125"/>
    <w:rsid w:val="00611D8D"/>
    <w:rsid w:val="006122E2"/>
    <w:rsid w:val="006125AA"/>
    <w:rsid w:val="00613DC7"/>
    <w:rsid w:val="00613E9D"/>
    <w:rsid w:val="0061423C"/>
    <w:rsid w:val="0061427C"/>
    <w:rsid w:val="00615CE0"/>
    <w:rsid w:val="00615FAB"/>
    <w:rsid w:val="00616761"/>
    <w:rsid w:val="006169BB"/>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8E3"/>
    <w:rsid w:val="006258E1"/>
    <w:rsid w:val="00625D3D"/>
    <w:rsid w:val="00625DB6"/>
    <w:rsid w:val="00626CAC"/>
    <w:rsid w:val="00627AD4"/>
    <w:rsid w:val="006302D9"/>
    <w:rsid w:val="00630F33"/>
    <w:rsid w:val="006312A4"/>
    <w:rsid w:val="006312F8"/>
    <w:rsid w:val="006313C9"/>
    <w:rsid w:val="006317D2"/>
    <w:rsid w:val="00631C0F"/>
    <w:rsid w:val="0063318E"/>
    <w:rsid w:val="006348ED"/>
    <w:rsid w:val="00636A18"/>
    <w:rsid w:val="00636C52"/>
    <w:rsid w:val="0063771E"/>
    <w:rsid w:val="006406A6"/>
    <w:rsid w:val="00640A5A"/>
    <w:rsid w:val="00640E6C"/>
    <w:rsid w:val="00642351"/>
    <w:rsid w:val="006424F7"/>
    <w:rsid w:val="00642C32"/>
    <w:rsid w:val="006433D0"/>
    <w:rsid w:val="00643467"/>
    <w:rsid w:val="00643A31"/>
    <w:rsid w:val="00643AAE"/>
    <w:rsid w:val="00644A9F"/>
    <w:rsid w:val="00645EAB"/>
    <w:rsid w:val="00646BA0"/>
    <w:rsid w:val="00646F54"/>
    <w:rsid w:val="0064790F"/>
    <w:rsid w:val="0065002D"/>
    <w:rsid w:val="00650254"/>
    <w:rsid w:val="006502BB"/>
    <w:rsid w:val="006515EF"/>
    <w:rsid w:val="00652F2A"/>
    <w:rsid w:val="006530E2"/>
    <w:rsid w:val="006535DE"/>
    <w:rsid w:val="0065453F"/>
    <w:rsid w:val="00654758"/>
    <w:rsid w:val="006563FC"/>
    <w:rsid w:val="00656EAE"/>
    <w:rsid w:val="00657344"/>
    <w:rsid w:val="00657F52"/>
    <w:rsid w:val="006602CF"/>
    <w:rsid w:val="00660FB0"/>
    <w:rsid w:val="00661356"/>
    <w:rsid w:val="00662399"/>
    <w:rsid w:val="006628D0"/>
    <w:rsid w:val="00663046"/>
    <w:rsid w:val="00664B40"/>
    <w:rsid w:val="006652FD"/>
    <w:rsid w:val="00665679"/>
    <w:rsid w:val="0066568C"/>
    <w:rsid w:val="0066590A"/>
    <w:rsid w:val="00665DB7"/>
    <w:rsid w:val="00666370"/>
    <w:rsid w:val="0066646F"/>
    <w:rsid w:val="00666775"/>
    <w:rsid w:val="00666A5B"/>
    <w:rsid w:val="00666F6A"/>
    <w:rsid w:val="00670EFB"/>
    <w:rsid w:val="00671380"/>
    <w:rsid w:val="006713F9"/>
    <w:rsid w:val="00672CC9"/>
    <w:rsid w:val="00672F3E"/>
    <w:rsid w:val="00673BF2"/>
    <w:rsid w:val="00673C58"/>
    <w:rsid w:val="0067494B"/>
    <w:rsid w:val="00674DB0"/>
    <w:rsid w:val="00675296"/>
    <w:rsid w:val="006766B8"/>
    <w:rsid w:val="00677143"/>
    <w:rsid w:val="00677945"/>
    <w:rsid w:val="006807E1"/>
    <w:rsid w:val="0068096F"/>
    <w:rsid w:val="00680DE4"/>
    <w:rsid w:val="0068116A"/>
    <w:rsid w:val="006823D9"/>
    <w:rsid w:val="00683367"/>
    <w:rsid w:val="00683B8F"/>
    <w:rsid w:val="006841B1"/>
    <w:rsid w:val="00684247"/>
    <w:rsid w:val="0068436A"/>
    <w:rsid w:val="0068523F"/>
    <w:rsid w:val="006855A0"/>
    <w:rsid w:val="006861C4"/>
    <w:rsid w:val="00686C23"/>
    <w:rsid w:val="00687033"/>
    <w:rsid w:val="00687D28"/>
    <w:rsid w:val="00687EC6"/>
    <w:rsid w:val="00690AC8"/>
    <w:rsid w:val="00690CCF"/>
    <w:rsid w:val="00690E24"/>
    <w:rsid w:val="006912F2"/>
    <w:rsid w:val="00691626"/>
    <w:rsid w:val="00692928"/>
    <w:rsid w:val="00692DB1"/>
    <w:rsid w:val="006936CD"/>
    <w:rsid w:val="0069391C"/>
    <w:rsid w:val="00693EA8"/>
    <w:rsid w:val="006946A2"/>
    <w:rsid w:val="0069493D"/>
    <w:rsid w:val="00694C13"/>
    <w:rsid w:val="00694FF9"/>
    <w:rsid w:val="0069620B"/>
    <w:rsid w:val="0069659F"/>
    <w:rsid w:val="00696801"/>
    <w:rsid w:val="0069758F"/>
    <w:rsid w:val="006978DB"/>
    <w:rsid w:val="00697989"/>
    <w:rsid w:val="006979EF"/>
    <w:rsid w:val="00697AC6"/>
    <w:rsid w:val="006A049D"/>
    <w:rsid w:val="006A0623"/>
    <w:rsid w:val="006A12AE"/>
    <w:rsid w:val="006A12E9"/>
    <w:rsid w:val="006A1BC6"/>
    <w:rsid w:val="006A272F"/>
    <w:rsid w:val="006A459B"/>
    <w:rsid w:val="006A4B75"/>
    <w:rsid w:val="006A4CDD"/>
    <w:rsid w:val="006A54EF"/>
    <w:rsid w:val="006A58A2"/>
    <w:rsid w:val="006A5A39"/>
    <w:rsid w:val="006A5C7F"/>
    <w:rsid w:val="006A6263"/>
    <w:rsid w:val="006A6484"/>
    <w:rsid w:val="006A652E"/>
    <w:rsid w:val="006A7403"/>
    <w:rsid w:val="006A7EA3"/>
    <w:rsid w:val="006B022C"/>
    <w:rsid w:val="006B07D8"/>
    <w:rsid w:val="006B0CEB"/>
    <w:rsid w:val="006B13C1"/>
    <w:rsid w:val="006B1707"/>
    <w:rsid w:val="006B1B1D"/>
    <w:rsid w:val="006B2489"/>
    <w:rsid w:val="006B3215"/>
    <w:rsid w:val="006B3348"/>
    <w:rsid w:val="006B3448"/>
    <w:rsid w:val="006B42E9"/>
    <w:rsid w:val="006B4F5C"/>
    <w:rsid w:val="006B5062"/>
    <w:rsid w:val="006B5725"/>
    <w:rsid w:val="006B6BDE"/>
    <w:rsid w:val="006B6CBE"/>
    <w:rsid w:val="006B71E4"/>
    <w:rsid w:val="006B721D"/>
    <w:rsid w:val="006C00B5"/>
    <w:rsid w:val="006C1085"/>
    <w:rsid w:val="006C1170"/>
    <w:rsid w:val="006C2506"/>
    <w:rsid w:val="006C2952"/>
    <w:rsid w:val="006C348B"/>
    <w:rsid w:val="006C34C1"/>
    <w:rsid w:val="006C374C"/>
    <w:rsid w:val="006C4E73"/>
    <w:rsid w:val="006C4EB7"/>
    <w:rsid w:val="006C5014"/>
    <w:rsid w:val="006C565B"/>
    <w:rsid w:val="006C5D35"/>
    <w:rsid w:val="006C5D94"/>
    <w:rsid w:val="006C6B48"/>
    <w:rsid w:val="006C75FA"/>
    <w:rsid w:val="006C7FAC"/>
    <w:rsid w:val="006D0421"/>
    <w:rsid w:val="006D047B"/>
    <w:rsid w:val="006D14C7"/>
    <w:rsid w:val="006D1D18"/>
    <w:rsid w:val="006D2594"/>
    <w:rsid w:val="006D2BD4"/>
    <w:rsid w:val="006D3EA9"/>
    <w:rsid w:val="006D407D"/>
    <w:rsid w:val="006D477F"/>
    <w:rsid w:val="006D47BC"/>
    <w:rsid w:val="006D4ACA"/>
    <w:rsid w:val="006D4EF1"/>
    <w:rsid w:val="006D5843"/>
    <w:rsid w:val="006D6871"/>
    <w:rsid w:val="006D6CA2"/>
    <w:rsid w:val="006D71D3"/>
    <w:rsid w:val="006E1FB4"/>
    <w:rsid w:val="006E23CA"/>
    <w:rsid w:val="006E24D7"/>
    <w:rsid w:val="006E277E"/>
    <w:rsid w:val="006E2DE5"/>
    <w:rsid w:val="006E3415"/>
    <w:rsid w:val="006E3962"/>
    <w:rsid w:val="006E464C"/>
    <w:rsid w:val="006E4970"/>
    <w:rsid w:val="006E4A6B"/>
    <w:rsid w:val="006E4CCB"/>
    <w:rsid w:val="006E4CCC"/>
    <w:rsid w:val="006E516B"/>
    <w:rsid w:val="006E64FC"/>
    <w:rsid w:val="006E6536"/>
    <w:rsid w:val="006E78A4"/>
    <w:rsid w:val="006E7A04"/>
    <w:rsid w:val="006F065D"/>
    <w:rsid w:val="006F06AC"/>
    <w:rsid w:val="006F06E2"/>
    <w:rsid w:val="006F0C10"/>
    <w:rsid w:val="006F277E"/>
    <w:rsid w:val="006F29B4"/>
    <w:rsid w:val="006F4C54"/>
    <w:rsid w:val="006F6DDA"/>
    <w:rsid w:val="006F7041"/>
    <w:rsid w:val="0070068B"/>
    <w:rsid w:val="00700990"/>
    <w:rsid w:val="00700CF4"/>
    <w:rsid w:val="007011C3"/>
    <w:rsid w:val="007016BE"/>
    <w:rsid w:val="007025A3"/>
    <w:rsid w:val="007030B9"/>
    <w:rsid w:val="00703181"/>
    <w:rsid w:val="00703D3E"/>
    <w:rsid w:val="007042E7"/>
    <w:rsid w:val="007044EC"/>
    <w:rsid w:val="00704571"/>
    <w:rsid w:val="007048F0"/>
    <w:rsid w:val="00704BE2"/>
    <w:rsid w:val="00705362"/>
    <w:rsid w:val="0070604E"/>
    <w:rsid w:val="007069DB"/>
    <w:rsid w:val="0070713B"/>
    <w:rsid w:val="0070718C"/>
    <w:rsid w:val="00711526"/>
    <w:rsid w:val="0071165C"/>
    <w:rsid w:val="00711CAD"/>
    <w:rsid w:val="0071201B"/>
    <w:rsid w:val="007153F0"/>
    <w:rsid w:val="007154CF"/>
    <w:rsid w:val="007159A1"/>
    <w:rsid w:val="00716812"/>
    <w:rsid w:val="00716F12"/>
    <w:rsid w:val="007171DB"/>
    <w:rsid w:val="00717651"/>
    <w:rsid w:val="0071771A"/>
    <w:rsid w:val="0071796A"/>
    <w:rsid w:val="00717A8D"/>
    <w:rsid w:val="00717BF6"/>
    <w:rsid w:val="00717F9F"/>
    <w:rsid w:val="00720399"/>
    <w:rsid w:val="00720493"/>
    <w:rsid w:val="00720AA4"/>
    <w:rsid w:val="00720B9E"/>
    <w:rsid w:val="00721887"/>
    <w:rsid w:val="00721CC5"/>
    <w:rsid w:val="007224ED"/>
    <w:rsid w:val="007227E5"/>
    <w:rsid w:val="00722FD8"/>
    <w:rsid w:val="00724291"/>
    <w:rsid w:val="00724707"/>
    <w:rsid w:val="00724A24"/>
    <w:rsid w:val="00724D0C"/>
    <w:rsid w:val="0072590A"/>
    <w:rsid w:val="00725996"/>
    <w:rsid w:val="007260D8"/>
    <w:rsid w:val="00726886"/>
    <w:rsid w:val="0072724E"/>
    <w:rsid w:val="00727381"/>
    <w:rsid w:val="00727924"/>
    <w:rsid w:val="00730896"/>
    <w:rsid w:val="007314BA"/>
    <w:rsid w:val="00732A2D"/>
    <w:rsid w:val="00732CA7"/>
    <w:rsid w:val="00732D06"/>
    <w:rsid w:val="00733256"/>
    <w:rsid w:val="007332B3"/>
    <w:rsid w:val="00733E70"/>
    <w:rsid w:val="00733FFC"/>
    <w:rsid w:val="0073438B"/>
    <w:rsid w:val="007343F1"/>
    <w:rsid w:val="0073490E"/>
    <w:rsid w:val="0073536C"/>
    <w:rsid w:val="007359A2"/>
    <w:rsid w:val="007359BB"/>
    <w:rsid w:val="007360A9"/>
    <w:rsid w:val="0073699B"/>
    <w:rsid w:val="0073710F"/>
    <w:rsid w:val="00737362"/>
    <w:rsid w:val="00737753"/>
    <w:rsid w:val="007409AA"/>
    <w:rsid w:val="007411F4"/>
    <w:rsid w:val="007413BF"/>
    <w:rsid w:val="00741461"/>
    <w:rsid w:val="00741968"/>
    <w:rsid w:val="00741BDD"/>
    <w:rsid w:val="00742935"/>
    <w:rsid w:val="0074391B"/>
    <w:rsid w:val="00743A58"/>
    <w:rsid w:val="00743D1C"/>
    <w:rsid w:val="00743D29"/>
    <w:rsid w:val="0074406C"/>
    <w:rsid w:val="00744146"/>
    <w:rsid w:val="00745153"/>
    <w:rsid w:val="0074552A"/>
    <w:rsid w:val="00745844"/>
    <w:rsid w:val="007460ED"/>
    <w:rsid w:val="0074661C"/>
    <w:rsid w:val="00746A2F"/>
    <w:rsid w:val="007472EF"/>
    <w:rsid w:val="00747669"/>
    <w:rsid w:val="0075069D"/>
    <w:rsid w:val="00750A68"/>
    <w:rsid w:val="00751097"/>
    <w:rsid w:val="00751E1F"/>
    <w:rsid w:val="0075296E"/>
    <w:rsid w:val="00752F33"/>
    <w:rsid w:val="0075319C"/>
    <w:rsid w:val="007531A5"/>
    <w:rsid w:val="007535E3"/>
    <w:rsid w:val="00753FCB"/>
    <w:rsid w:val="007542B1"/>
    <w:rsid w:val="00754D42"/>
    <w:rsid w:val="007550FE"/>
    <w:rsid w:val="00755C1C"/>
    <w:rsid w:val="00755EE8"/>
    <w:rsid w:val="00756609"/>
    <w:rsid w:val="007566A7"/>
    <w:rsid w:val="00756E30"/>
    <w:rsid w:val="0075707E"/>
    <w:rsid w:val="00757941"/>
    <w:rsid w:val="00761B39"/>
    <w:rsid w:val="00761B40"/>
    <w:rsid w:val="007639A5"/>
    <w:rsid w:val="00763EE9"/>
    <w:rsid w:val="00764375"/>
    <w:rsid w:val="007653BF"/>
    <w:rsid w:val="00765630"/>
    <w:rsid w:val="00765919"/>
    <w:rsid w:val="007661BB"/>
    <w:rsid w:val="0076653E"/>
    <w:rsid w:val="00766647"/>
    <w:rsid w:val="007667C8"/>
    <w:rsid w:val="0076786D"/>
    <w:rsid w:val="007704D4"/>
    <w:rsid w:val="00770E63"/>
    <w:rsid w:val="00774469"/>
    <w:rsid w:val="00774752"/>
    <w:rsid w:val="00775291"/>
    <w:rsid w:val="0077594E"/>
    <w:rsid w:val="00775FB9"/>
    <w:rsid w:val="00776268"/>
    <w:rsid w:val="00776D1F"/>
    <w:rsid w:val="00777495"/>
    <w:rsid w:val="0078016F"/>
    <w:rsid w:val="007805EC"/>
    <w:rsid w:val="007808A4"/>
    <w:rsid w:val="00780928"/>
    <w:rsid w:val="00781689"/>
    <w:rsid w:val="00782394"/>
    <w:rsid w:val="00782848"/>
    <w:rsid w:val="007829B1"/>
    <w:rsid w:val="00783873"/>
    <w:rsid w:val="007842AB"/>
    <w:rsid w:val="007847D1"/>
    <w:rsid w:val="00784924"/>
    <w:rsid w:val="007856D7"/>
    <w:rsid w:val="00785D82"/>
    <w:rsid w:val="0078647B"/>
    <w:rsid w:val="00786ED4"/>
    <w:rsid w:val="0078716F"/>
    <w:rsid w:val="007873C8"/>
    <w:rsid w:val="0078793D"/>
    <w:rsid w:val="00790F50"/>
    <w:rsid w:val="00791374"/>
    <w:rsid w:val="00792B66"/>
    <w:rsid w:val="0079352C"/>
    <w:rsid w:val="00793B34"/>
    <w:rsid w:val="00793B84"/>
    <w:rsid w:val="00793D87"/>
    <w:rsid w:val="00794795"/>
    <w:rsid w:val="007949E6"/>
    <w:rsid w:val="00794CC2"/>
    <w:rsid w:val="00794D98"/>
    <w:rsid w:val="00794F29"/>
    <w:rsid w:val="00795562"/>
    <w:rsid w:val="00795A2A"/>
    <w:rsid w:val="007964B5"/>
    <w:rsid w:val="007972FB"/>
    <w:rsid w:val="007A02BC"/>
    <w:rsid w:val="007A099F"/>
    <w:rsid w:val="007A0ADA"/>
    <w:rsid w:val="007A0F0F"/>
    <w:rsid w:val="007A1598"/>
    <w:rsid w:val="007A16EB"/>
    <w:rsid w:val="007A19F0"/>
    <w:rsid w:val="007A26C4"/>
    <w:rsid w:val="007A2742"/>
    <w:rsid w:val="007A2F13"/>
    <w:rsid w:val="007A2F96"/>
    <w:rsid w:val="007A33C4"/>
    <w:rsid w:val="007A33FA"/>
    <w:rsid w:val="007A49D9"/>
    <w:rsid w:val="007A4DD0"/>
    <w:rsid w:val="007A5620"/>
    <w:rsid w:val="007B01E7"/>
    <w:rsid w:val="007B0810"/>
    <w:rsid w:val="007B104F"/>
    <w:rsid w:val="007B1418"/>
    <w:rsid w:val="007B1C29"/>
    <w:rsid w:val="007B2177"/>
    <w:rsid w:val="007B3ADF"/>
    <w:rsid w:val="007B4E36"/>
    <w:rsid w:val="007B7BB1"/>
    <w:rsid w:val="007C0B47"/>
    <w:rsid w:val="007C11EA"/>
    <w:rsid w:val="007C1229"/>
    <w:rsid w:val="007C17AB"/>
    <w:rsid w:val="007C1DFF"/>
    <w:rsid w:val="007C1E1D"/>
    <w:rsid w:val="007C2145"/>
    <w:rsid w:val="007C2349"/>
    <w:rsid w:val="007C377C"/>
    <w:rsid w:val="007C3815"/>
    <w:rsid w:val="007C3B7F"/>
    <w:rsid w:val="007C579C"/>
    <w:rsid w:val="007C5B20"/>
    <w:rsid w:val="007C65FA"/>
    <w:rsid w:val="007D069C"/>
    <w:rsid w:val="007D1AFD"/>
    <w:rsid w:val="007D1E73"/>
    <w:rsid w:val="007D23C4"/>
    <w:rsid w:val="007D2FC8"/>
    <w:rsid w:val="007D3EE0"/>
    <w:rsid w:val="007D408D"/>
    <w:rsid w:val="007D4CD5"/>
    <w:rsid w:val="007D5266"/>
    <w:rsid w:val="007D52A7"/>
    <w:rsid w:val="007D5365"/>
    <w:rsid w:val="007D619D"/>
    <w:rsid w:val="007D658F"/>
    <w:rsid w:val="007D67CA"/>
    <w:rsid w:val="007D6D6F"/>
    <w:rsid w:val="007D6E6D"/>
    <w:rsid w:val="007D6F5D"/>
    <w:rsid w:val="007D733B"/>
    <w:rsid w:val="007D7604"/>
    <w:rsid w:val="007D7AA9"/>
    <w:rsid w:val="007E075D"/>
    <w:rsid w:val="007E170B"/>
    <w:rsid w:val="007E18BA"/>
    <w:rsid w:val="007E18FA"/>
    <w:rsid w:val="007E1DF2"/>
    <w:rsid w:val="007E271E"/>
    <w:rsid w:val="007E2888"/>
    <w:rsid w:val="007E32D4"/>
    <w:rsid w:val="007E3380"/>
    <w:rsid w:val="007E3514"/>
    <w:rsid w:val="007E3829"/>
    <w:rsid w:val="007E3AAD"/>
    <w:rsid w:val="007E402B"/>
    <w:rsid w:val="007E495E"/>
    <w:rsid w:val="007E5FF3"/>
    <w:rsid w:val="007E65FE"/>
    <w:rsid w:val="007E6782"/>
    <w:rsid w:val="007E6B64"/>
    <w:rsid w:val="007E7679"/>
    <w:rsid w:val="007E79F5"/>
    <w:rsid w:val="007E7AF0"/>
    <w:rsid w:val="007F02BF"/>
    <w:rsid w:val="007F0405"/>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8CE"/>
    <w:rsid w:val="007F7994"/>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B7A"/>
    <w:rsid w:val="00811E77"/>
    <w:rsid w:val="00812638"/>
    <w:rsid w:val="00812720"/>
    <w:rsid w:val="00812AE2"/>
    <w:rsid w:val="00812CD4"/>
    <w:rsid w:val="00813FED"/>
    <w:rsid w:val="00814892"/>
    <w:rsid w:val="00814D78"/>
    <w:rsid w:val="00815167"/>
    <w:rsid w:val="008151B0"/>
    <w:rsid w:val="00816744"/>
    <w:rsid w:val="0081696D"/>
    <w:rsid w:val="00816B36"/>
    <w:rsid w:val="00817452"/>
    <w:rsid w:val="0081758D"/>
    <w:rsid w:val="00817C39"/>
    <w:rsid w:val="00817C8A"/>
    <w:rsid w:val="00820741"/>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AAC"/>
    <w:rsid w:val="00833E4E"/>
    <w:rsid w:val="0083473D"/>
    <w:rsid w:val="00834AF4"/>
    <w:rsid w:val="00834BEC"/>
    <w:rsid w:val="00834D47"/>
    <w:rsid w:val="00834DC9"/>
    <w:rsid w:val="00835389"/>
    <w:rsid w:val="00835459"/>
    <w:rsid w:val="008356A7"/>
    <w:rsid w:val="008356D1"/>
    <w:rsid w:val="008358DA"/>
    <w:rsid w:val="008373F3"/>
    <w:rsid w:val="00840350"/>
    <w:rsid w:val="00840409"/>
    <w:rsid w:val="0084055F"/>
    <w:rsid w:val="0084098C"/>
    <w:rsid w:val="00840F51"/>
    <w:rsid w:val="008411FD"/>
    <w:rsid w:val="0084138C"/>
    <w:rsid w:val="008429DB"/>
    <w:rsid w:val="00842BA8"/>
    <w:rsid w:val="0084324E"/>
    <w:rsid w:val="00844B2A"/>
    <w:rsid w:val="00844ED2"/>
    <w:rsid w:val="0084562E"/>
    <w:rsid w:val="0084736D"/>
    <w:rsid w:val="008479BC"/>
    <w:rsid w:val="00847C79"/>
    <w:rsid w:val="00850A19"/>
    <w:rsid w:val="0085106C"/>
    <w:rsid w:val="008514EC"/>
    <w:rsid w:val="00851F31"/>
    <w:rsid w:val="0085233E"/>
    <w:rsid w:val="008524F7"/>
    <w:rsid w:val="00852A9A"/>
    <w:rsid w:val="008534FA"/>
    <w:rsid w:val="00853616"/>
    <w:rsid w:val="00853704"/>
    <w:rsid w:val="00853C23"/>
    <w:rsid w:val="0085413E"/>
    <w:rsid w:val="008544B4"/>
    <w:rsid w:val="00854674"/>
    <w:rsid w:val="00854784"/>
    <w:rsid w:val="00854C8E"/>
    <w:rsid w:val="00855352"/>
    <w:rsid w:val="00856172"/>
    <w:rsid w:val="0085729A"/>
    <w:rsid w:val="008575ED"/>
    <w:rsid w:val="00857F3D"/>
    <w:rsid w:val="00860F08"/>
    <w:rsid w:val="008612F5"/>
    <w:rsid w:val="00861F9D"/>
    <w:rsid w:val="00862E0C"/>
    <w:rsid w:val="00862F9F"/>
    <w:rsid w:val="0086307F"/>
    <w:rsid w:val="008639AD"/>
    <w:rsid w:val="00863C1F"/>
    <w:rsid w:val="008654DD"/>
    <w:rsid w:val="008658EC"/>
    <w:rsid w:val="008677DF"/>
    <w:rsid w:val="00870856"/>
    <w:rsid w:val="0087157B"/>
    <w:rsid w:val="00873845"/>
    <w:rsid w:val="00876522"/>
    <w:rsid w:val="00876AE3"/>
    <w:rsid w:val="008775DB"/>
    <w:rsid w:val="00877B07"/>
    <w:rsid w:val="00877B7A"/>
    <w:rsid w:val="00880A73"/>
    <w:rsid w:val="00880EFA"/>
    <w:rsid w:val="00881EBC"/>
    <w:rsid w:val="008828DF"/>
    <w:rsid w:val="00882E91"/>
    <w:rsid w:val="00882EA8"/>
    <w:rsid w:val="00883B95"/>
    <w:rsid w:val="00883EE1"/>
    <w:rsid w:val="0088421A"/>
    <w:rsid w:val="00884ED2"/>
    <w:rsid w:val="00885317"/>
    <w:rsid w:val="0088567D"/>
    <w:rsid w:val="00885D0E"/>
    <w:rsid w:val="008863EC"/>
    <w:rsid w:val="00886AA0"/>
    <w:rsid w:val="00887227"/>
    <w:rsid w:val="008900AA"/>
    <w:rsid w:val="00890197"/>
    <w:rsid w:val="00890427"/>
    <w:rsid w:val="0089096B"/>
    <w:rsid w:val="008917A4"/>
    <w:rsid w:val="008919D4"/>
    <w:rsid w:val="00892157"/>
    <w:rsid w:val="0089225A"/>
    <w:rsid w:val="00892AC0"/>
    <w:rsid w:val="008934FE"/>
    <w:rsid w:val="00893B5D"/>
    <w:rsid w:val="00893E2F"/>
    <w:rsid w:val="00893F71"/>
    <w:rsid w:val="008944DB"/>
    <w:rsid w:val="0089536E"/>
    <w:rsid w:val="0089594E"/>
    <w:rsid w:val="008968C4"/>
    <w:rsid w:val="00897463"/>
    <w:rsid w:val="0089753B"/>
    <w:rsid w:val="00897911"/>
    <w:rsid w:val="00897B11"/>
    <w:rsid w:val="008A03BE"/>
    <w:rsid w:val="008A0703"/>
    <w:rsid w:val="008A09A4"/>
    <w:rsid w:val="008A19EA"/>
    <w:rsid w:val="008A1C8E"/>
    <w:rsid w:val="008A2377"/>
    <w:rsid w:val="008A2E17"/>
    <w:rsid w:val="008A344E"/>
    <w:rsid w:val="008A3721"/>
    <w:rsid w:val="008A382F"/>
    <w:rsid w:val="008A39A0"/>
    <w:rsid w:val="008A39AD"/>
    <w:rsid w:val="008A3DB6"/>
    <w:rsid w:val="008A569F"/>
    <w:rsid w:val="008A56ED"/>
    <w:rsid w:val="008A5BE4"/>
    <w:rsid w:val="008A6432"/>
    <w:rsid w:val="008A7E3B"/>
    <w:rsid w:val="008B0364"/>
    <w:rsid w:val="008B0379"/>
    <w:rsid w:val="008B0C28"/>
    <w:rsid w:val="008B0D70"/>
    <w:rsid w:val="008B0EA7"/>
    <w:rsid w:val="008B18C5"/>
    <w:rsid w:val="008B480A"/>
    <w:rsid w:val="008B4F76"/>
    <w:rsid w:val="008B58D9"/>
    <w:rsid w:val="008B64DC"/>
    <w:rsid w:val="008B6AFD"/>
    <w:rsid w:val="008B70D9"/>
    <w:rsid w:val="008C07A9"/>
    <w:rsid w:val="008C0A39"/>
    <w:rsid w:val="008C154D"/>
    <w:rsid w:val="008C1814"/>
    <w:rsid w:val="008C2A5D"/>
    <w:rsid w:val="008C3CCC"/>
    <w:rsid w:val="008C4084"/>
    <w:rsid w:val="008C4116"/>
    <w:rsid w:val="008C4162"/>
    <w:rsid w:val="008C43A5"/>
    <w:rsid w:val="008C5C81"/>
    <w:rsid w:val="008C6580"/>
    <w:rsid w:val="008C7375"/>
    <w:rsid w:val="008C79F3"/>
    <w:rsid w:val="008D0267"/>
    <w:rsid w:val="008D04D0"/>
    <w:rsid w:val="008D1097"/>
    <w:rsid w:val="008D1417"/>
    <w:rsid w:val="008D1F27"/>
    <w:rsid w:val="008D22AF"/>
    <w:rsid w:val="008D2F95"/>
    <w:rsid w:val="008D33EA"/>
    <w:rsid w:val="008D384C"/>
    <w:rsid w:val="008D3EF5"/>
    <w:rsid w:val="008D483E"/>
    <w:rsid w:val="008D4B4E"/>
    <w:rsid w:val="008D4BD7"/>
    <w:rsid w:val="008D56F1"/>
    <w:rsid w:val="008D6375"/>
    <w:rsid w:val="008D7981"/>
    <w:rsid w:val="008D7F89"/>
    <w:rsid w:val="008E02E0"/>
    <w:rsid w:val="008E0670"/>
    <w:rsid w:val="008E114F"/>
    <w:rsid w:val="008E1153"/>
    <w:rsid w:val="008E1D76"/>
    <w:rsid w:val="008E2594"/>
    <w:rsid w:val="008E27F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6537"/>
    <w:rsid w:val="00900590"/>
    <w:rsid w:val="009005B1"/>
    <w:rsid w:val="00901459"/>
    <w:rsid w:val="00901C47"/>
    <w:rsid w:val="0090328B"/>
    <w:rsid w:val="009032E9"/>
    <w:rsid w:val="0090356B"/>
    <w:rsid w:val="00903EFE"/>
    <w:rsid w:val="009040EB"/>
    <w:rsid w:val="0090437C"/>
    <w:rsid w:val="0090472D"/>
    <w:rsid w:val="0090518E"/>
    <w:rsid w:val="0090563D"/>
    <w:rsid w:val="0090586E"/>
    <w:rsid w:val="00906EF4"/>
    <w:rsid w:val="009074FF"/>
    <w:rsid w:val="00907590"/>
    <w:rsid w:val="009102FF"/>
    <w:rsid w:val="00910D9D"/>
    <w:rsid w:val="00910F33"/>
    <w:rsid w:val="00911691"/>
    <w:rsid w:val="009118B0"/>
    <w:rsid w:val="009124E6"/>
    <w:rsid w:val="00913171"/>
    <w:rsid w:val="0091317B"/>
    <w:rsid w:val="00913944"/>
    <w:rsid w:val="00916440"/>
    <w:rsid w:val="009165DF"/>
    <w:rsid w:val="00916748"/>
    <w:rsid w:val="00917332"/>
    <w:rsid w:val="009177FA"/>
    <w:rsid w:val="009202C5"/>
    <w:rsid w:val="00920773"/>
    <w:rsid w:val="009209C5"/>
    <w:rsid w:val="00921817"/>
    <w:rsid w:val="00922327"/>
    <w:rsid w:val="0092265F"/>
    <w:rsid w:val="0092359E"/>
    <w:rsid w:val="00923EA0"/>
    <w:rsid w:val="009245B5"/>
    <w:rsid w:val="0092474D"/>
    <w:rsid w:val="0092598F"/>
    <w:rsid w:val="00925FF9"/>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4D55"/>
    <w:rsid w:val="00935CF6"/>
    <w:rsid w:val="0093661E"/>
    <w:rsid w:val="00936789"/>
    <w:rsid w:val="00936EF5"/>
    <w:rsid w:val="009372E1"/>
    <w:rsid w:val="00937D17"/>
    <w:rsid w:val="00937FBA"/>
    <w:rsid w:val="009416E2"/>
    <w:rsid w:val="0094325C"/>
    <w:rsid w:val="00945122"/>
    <w:rsid w:val="00945766"/>
    <w:rsid w:val="009457AC"/>
    <w:rsid w:val="00945B1E"/>
    <w:rsid w:val="0094609D"/>
    <w:rsid w:val="00946484"/>
    <w:rsid w:val="009466F6"/>
    <w:rsid w:val="00946970"/>
    <w:rsid w:val="00946B28"/>
    <w:rsid w:val="00947447"/>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2F2"/>
    <w:rsid w:val="009573EB"/>
    <w:rsid w:val="00960092"/>
    <w:rsid w:val="00960671"/>
    <w:rsid w:val="0096083A"/>
    <w:rsid w:val="00961003"/>
    <w:rsid w:val="009610B1"/>
    <w:rsid w:val="009618CD"/>
    <w:rsid w:val="00961AC7"/>
    <w:rsid w:val="00961F2F"/>
    <w:rsid w:val="009621E4"/>
    <w:rsid w:val="00962429"/>
    <w:rsid w:val="00962F09"/>
    <w:rsid w:val="0096306C"/>
    <w:rsid w:val="00964108"/>
    <w:rsid w:val="00964583"/>
    <w:rsid w:val="00964775"/>
    <w:rsid w:val="00964ACE"/>
    <w:rsid w:val="009659F8"/>
    <w:rsid w:val="009664CB"/>
    <w:rsid w:val="00966CC0"/>
    <w:rsid w:val="009671A1"/>
    <w:rsid w:val="009710FD"/>
    <w:rsid w:val="0097179C"/>
    <w:rsid w:val="0097191C"/>
    <w:rsid w:val="0097198A"/>
    <w:rsid w:val="00971E10"/>
    <w:rsid w:val="009734BF"/>
    <w:rsid w:val="009737F3"/>
    <w:rsid w:val="00973C3E"/>
    <w:rsid w:val="00974ACC"/>
    <w:rsid w:val="00974C49"/>
    <w:rsid w:val="00974EE4"/>
    <w:rsid w:val="009754CE"/>
    <w:rsid w:val="00975578"/>
    <w:rsid w:val="009756B6"/>
    <w:rsid w:val="00975EF7"/>
    <w:rsid w:val="009774BE"/>
    <w:rsid w:val="009801D6"/>
    <w:rsid w:val="009802D1"/>
    <w:rsid w:val="0098033F"/>
    <w:rsid w:val="0098050A"/>
    <w:rsid w:val="00980592"/>
    <w:rsid w:val="009806B0"/>
    <w:rsid w:val="009807B8"/>
    <w:rsid w:val="00981E56"/>
    <w:rsid w:val="00982142"/>
    <w:rsid w:val="00982639"/>
    <w:rsid w:val="00982EEA"/>
    <w:rsid w:val="00982F82"/>
    <w:rsid w:val="009831E2"/>
    <w:rsid w:val="00983255"/>
    <w:rsid w:val="00983D12"/>
    <w:rsid w:val="00983E5F"/>
    <w:rsid w:val="00984F02"/>
    <w:rsid w:val="00985051"/>
    <w:rsid w:val="00985DA2"/>
    <w:rsid w:val="0098660C"/>
    <w:rsid w:val="00987A37"/>
    <w:rsid w:val="00987DF4"/>
    <w:rsid w:val="00990175"/>
    <w:rsid w:val="00991ED6"/>
    <w:rsid w:val="009920A0"/>
    <w:rsid w:val="00992731"/>
    <w:rsid w:val="00992B3A"/>
    <w:rsid w:val="00992E8A"/>
    <w:rsid w:val="00992E8D"/>
    <w:rsid w:val="009937FD"/>
    <w:rsid w:val="00994259"/>
    <w:rsid w:val="00994F4D"/>
    <w:rsid w:val="0099582B"/>
    <w:rsid w:val="00995DAF"/>
    <w:rsid w:val="00995FC3"/>
    <w:rsid w:val="00996AA6"/>
    <w:rsid w:val="00997230"/>
    <w:rsid w:val="009A0274"/>
    <w:rsid w:val="009A035E"/>
    <w:rsid w:val="009A18AB"/>
    <w:rsid w:val="009A2D7C"/>
    <w:rsid w:val="009A30FE"/>
    <w:rsid w:val="009A3F8C"/>
    <w:rsid w:val="009A4644"/>
    <w:rsid w:val="009A468E"/>
    <w:rsid w:val="009A4908"/>
    <w:rsid w:val="009A6258"/>
    <w:rsid w:val="009A6B3A"/>
    <w:rsid w:val="009A76F7"/>
    <w:rsid w:val="009B01CF"/>
    <w:rsid w:val="009B02DB"/>
    <w:rsid w:val="009B0A50"/>
    <w:rsid w:val="009B1CB2"/>
    <w:rsid w:val="009B1DA0"/>
    <w:rsid w:val="009B1F5D"/>
    <w:rsid w:val="009B2407"/>
    <w:rsid w:val="009B3BEA"/>
    <w:rsid w:val="009B41BA"/>
    <w:rsid w:val="009B44F0"/>
    <w:rsid w:val="009B545D"/>
    <w:rsid w:val="009B5957"/>
    <w:rsid w:val="009B5C0B"/>
    <w:rsid w:val="009B7115"/>
    <w:rsid w:val="009B7273"/>
    <w:rsid w:val="009B7356"/>
    <w:rsid w:val="009B7FAC"/>
    <w:rsid w:val="009C0B26"/>
    <w:rsid w:val="009C0C99"/>
    <w:rsid w:val="009C1122"/>
    <w:rsid w:val="009C1840"/>
    <w:rsid w:val="009C1B99"/>
    <w:rsid w:val="009C1DC2"/>
    <w:rsid w:val="009C323A"/>
    <w:rsid w:val="009C3AE8"/>
    <w:rsid w:val="009C4087"/>
    <w:rsid w:val="009C4959"/>
    <w:rsid w:val="009C4CFF"/>
    <w:rsid w:val="009C5961"/>
    <w:rsid w:val="009C5F22"/>
    <w:rsid w:val="009C6794"/>
    <w:rsid w:val="009C76A3"/>
    <w:rsid w:val="009C79E5"/>
    <w:rsid w:val="009C7ACB"/>
    <w:rsid w:val="009C7C85"/>
    <w:rsid w:val="009D03F6"/>
    <w:rsid w:val="009D1175"/>
    <w:rsid w:val="009D26D1"/>
    <w:rsid w:val="009D6353"/>
    <w:rsid w:val="009D6856"/>
    <w:rsid w:val="009D6CF0"/>
    <w:rsid w:val="009D6DA2"/>
    <w:rsid w:val="009D6E22"/>
    <w:rsid w:val="009D75A9"/>
    <w:rsid w:val="009E0A40"/>
    <w:rsid w:val="009E153F"/>
    <w:rsid w:val="009E19AE"/>
    <w:rsid w:val="009E1E60"/>
    <w:rsid w:val="009E1F86"/>
    <w:rsid w:val="009E2E8E"/>
    <w:rsid w:val="009E3112"/>
    <w:rsid w:val="009E34B7"/>
    <w:rsid w:val="009E434B"/>
    <w:rsid w:val="009E480B"/>
    <w:rsid w:val="009E5BAE"/>
    <w:rsid w:val="009E5BF5"/>
    <w:rsid w:val="009E5D18"/>
    <w:rsid w:val="009E5F8E"/>
    <w:rsid w:val="009E699D"/>
    <w:rsid w:val="009E78C4"/>
    <w:rsid w:val="009F0552"/>
    <w:rsid w:val="009F1904"/>
    <w:rsid w:val="009F209E"/>
    <w:rsid w:val="009F2446"/>
    <w:rsid w:val="009F2BF4"/>
    <w:rsid w:val="009F2C12"/>
    <w:rsid w:val="009F385D"/>
    <w:rsid w:val="009F4B7F"/>
    <w:rsid w:val="009F5B50"/>
    <w:rsid w:val="009F5C78"/>
    <w:rsid w:val="009F697A"/>
    <w:rsid w:val="009F6DAC"/>
    <w:rsid w:val="009F7309"/>
    <w:rsid w:val="009F763F"/>
    <w:rsid w:val="009F7748"/>
    <w:rsid w:val="009F7802"/>
    <w:rsid w:val="009F791B"/>
    <w:rsid w:val="009F79D5"/>
    <w:rsid w:val="009F7D96"/>
    <w:rsid w:val="00A007E7"/>
    <w:rsid w:val="00A035DE"/>
    <w:rsid w:val="00A035EA"/>
    <w:rsid w:val="00A04F59"/>
    <w:rsid w:val="00A0531D"/>
    <w:rsid w:val="00A05597"/>
    <w:rsid w:val="00A05B20"/>
    <w:rsid w:val="00A070DE"/>
    <w:rsid w:val="00A0718D"/>
    <w:rsid w:val="00A07468"/>
    <w:rsid w:val="00A0756A"/>
    <w:rsid w:val="00A0797A"/>
    <w:rsid w:val="00A07FED"/>
    <w:rsid w:val="00A105EC"/>
    <w:rsid w:val="00A10896"/>
    <w:rsid w:val="00A10928"/>
    <w:rsid w:val="00A10C0A"/>
    <w:rsid w:val="00A10F02"/>
    <w:rsid w:val="00A11019"/>
    <w:rsid w:val="00A114E5"/>
    <w:rsid w:val="00A115CB"/>
    <w:rsid w:val="00A116B1"/>
    <w:rsid w:val="00A11A73"/>
    <w:rsid w:val="00A11A7E"/>
    <w:rsid w:val="00A11F1D"/>
    <w:rsid w:val="00A122BA"/>
    <w:rsid w:val="00A1253F"/>
    <w:rsid w:val="00A13C50"/>
    <w:rsid w:val="00A14331"/>
    <w:rsid w:val="00A145EB"/>
    <w:rsid w:val="00A14AB2"/>
    <w:rsid w:val="00A14AC9"/>
    <w:rsid w:val="00A15E2D"/>
    <w:rsid w:val="00A175A7"/>
    <w:rsid w:val="00A201BB"/>
    <w:rsid w:val="00A20573"/>
    <w:rsid w:val="00A207FA"/>
    <w:rsid w:val="00A20C94"/>
    <w:rsid w:val="00A21C4C"/>
    <w:rsid w:val="00A21F40"/>
    <w:rsid w:val="00A220B7"/>
    <w:rsid w:val="00A227D6"/>
    <w:rsid w:val="00A227E7"/>
    <w:rsid w:val="00A22D55"/>
    <w:rsid w:val="00A239DB"/>
    <w:rsid w:val="00A24008"/>
    <w:rsid w:val="00A24078"/>
    <w:rsid w:val="00A2475E"/>
    <w:rsid w:val="00A2581E"/>
    <w:rsid w:val="00A258E0"/>
    <w:rsid w:val="00A25FCF"/>
    <w:rsid w:val="00A269B5"/>
    <w:rsid w:val="00A26A3F"/>
    <w:rsid w:val="00A2726D"/>
    <w:rsid w:val="00A27DBD"/>
    <w:rsid w:val="00A30627"/>
    <w:rsid w:val="00A30B6C"/>
    <w:rsid w:val="00A31C3C"/>
    <w:rsid w:val="00A31D99"/>
    <w:rsid w:val="00A3244C"/>
    <w:rsid w:val="00A32E59"/>
    <w:rsid w:val="00A33017"/>
    <w:rsid w:val="00A33E4D"/>
    <w:rsid w:val="00A346EE"/>
    <w:rsid w:val="00A34995"/>
    <w:rsid w:val="00A34C32"/>
    <w:rsid w:val="00A34DDE"/>
    <w:rsid w:val="00A34EAB"/>
    <w:rsid w:val="00A350EA"/>
    <w:rsid w:val="00A3594F"/>
    <w:rsid w:val="00A35D94"/>
    <w:rsid w:val="00A36051"/>
    <w:rsid w:val="00A362F7"/>
    <w:rsid w:val="00A36940"/>
    <w:rsid w:val="00A36EBD"/>
    <w:rsid w:val="00A371B3"/>
    <w:rsid w:val="00A40F98"/>
    <w:rsid w:val="00A435D3"/>
    <w:rsid w:val="00A43813"/>
    <w:rsid w:val="00A43BC9"/>
    <w:rsid w:val="00A43D47"/>
    <w:rsid w:val="00A440A6"/>
    <w:rsid w:val="00A4618D"/>
    <w:rsid w:val="00A464E1"/>
    <w:rsid w:val="00A46C4E"/>
    <w:rsid w:val="00A46D95"/>
    <w:rsid w:val="00A47081"/>
    <w:rsid w:val="00A47480"/>
    <w:rsid w:val="00A47E8C"/>
    <w:rsid w:val="00A51BC0"/>
    <w:rsid w:val="00A5298C"/>
    <w:rsid w:val="00A52AD0"/>
    <w:rsid w:val="00A53497"/>
    <w:rsid w:val="00A536CB"/>
    <w:rsid w:val="00A542F8"/>
    <w:rsid w:val="00A54774"/>
    <w:rsid w:val="00A5522A"/>
    <w:rsid w:val="00A55A47"/>
    <w:rsid w:val="00A56005"/>
    <w:rsid w:val="00A574BF"/>
    <w:rsid w:val="00A579F8"/>
    <w:rsid w:val="00A605E1"/>
    <w:rsid w:val="00A6204A"/>
    <w:rsid w:val="00A62093"/>
    <w:rsid w:val="00A630B0"/>
    <w:rsid w:val="00A6310C"/>
    <w:rsid w:val="00A6316B"/>
    <w:rsid w:val="00A63679"/>
    <w:rsid w:val="00A63A8F"/>
    <w:rsid w:val="00A64389"/>
    <w:rsid w:val="00A64797"/>
    <w:rsid w:val="00A64817"/>
    <w:rsid w:val="00A64A49"/>
    <w:rsid w:val="00A71CDE"/>
    <w:rsid w:val="00A7252E"/>
    <w:rsid w:val="00A72BBC"/>
    <w:rsid w:val="00A72E18"/>
    <w:rsid w:val="00A730F3"/>
    <w:rsid w:val="00A7480B"/>
    <w:rsid w:val="00A74BE6"/>
    <w:rsid w:val="00A7557C"/>
    <w:rsid w:val="00A758A4"/>
    <w:rsid w:val="00A764C3"/>
    <w:rsid w:val="00A768A2"/>
    <w:rsid w:val="00A76A55"/>
    <w:rsid w:val="00A773B4"/>
    <w:rsid w:val="00A80948"/>
    <w:rsid w:val="00A833A3"/>
    <w:rsid w:val="00A835E5"/>
    <w:rsid w:val="00A83768"/>
    <w:rsid w:val="00A84373"/>
    <w:rsid w:val="00A8456A"/>
    <w:rsid w:val="00A845ED"/>
    <w:rsid w:val="00A8482F"/>
    <w:rsid w:val="00A85D86"/>
    <w:rsid w:val="00A867C8"/>
    <w:rsid w:val="00A86F48"/>
    <w:rsid w:val="00A86F87"/>
    <w:rsid w:val="00A87161"/>
    <w:rsid w:val="00A874D6"/>
    <w:rsid w:val="00A87C01"/>
    <w:rsid w:val="00A902A7"/>
    <w:rsid w:val="00A90327"/>
    <w:rsid w:val="00A904AB"/>
    <w:rsid w:val="00A91FE5"/>
    <w:rsid w:val="00A93154"/>
    <w:rsid w:val="00A93214"/>
    <w:rsid w:val="00A93A22"/>
    <w:rsid w:val="00A93C27"/>
    <w:rsid w:val="00A93C2B"/>
    <w:rsid w:val="00A94D8C"/>
    <w:rsid w:val="00A962E0"/>
    <w:rsid w:val="00A965A7"/>
    <w:rsid w:val="00A96F05"/>
    <w:rsid w:val="00A96FC0"/>
    <w:rsid w:val="00A9739B"/>
    <w:rsid w:val="00A97BFA"/>
    <w:rsid w:val="00AA007C"/>
    <w:rsid w:val="00AA0B30"/>
    <w:rsid w:val="00AA25C9"/>
    <w:rsid w:val="00AA3726"/>
    <w:rsid w:val="00AA40AA"/>
    <w:rsid w:val="00AA431A"/>
    <w:rsid w:val="00AA4F09"/>
    <w:rsid w:val="00AA59C6"/>
    <w:rsid w:val="00AA7A72"/>
    <w:rsid w:val="00AA7DCE"/>
    <w:rsid w:val="00AA7F8C"/>
    <w:rsid w:val="00AA7FA5"/>
    <w:rsid w:val="00AB0725"/>
    <w:rsid w:val="00AB0FB2"/>
    <w:rsid w:val="00AB10E3"/>
    <w:rsid w:val="00AB18AB"/>
    <w:rsid w:val="00AB1FAD"/>
    <w:rsid w:val="00AB2AF8"/>
    <w:rsid w:val="00AB37FD"/>
    <w:rsid w:val="00AB4132"/>
    <w:rsid w:val="00AB41AF"/>
    <w:rsid w:val="00AB42BB"/>
    <w:rsid w:val="00AB4B6A"/>
    <w:rsid w:val="00AB50C3"/>
    <w:rsid w:val="00AB57D9"/>
    <w:rsid w:val="00AB6F61"/>
    <w:rsid w:val="00AB7601"/>
    <w:rsid w:val="00AB7957"/>
    <w:rsid w:val="00AB7A15"/>
    <w:rsid w:val="00AC1071"/>
    <w:rsid w:val="00AC1E53"/>
    <w:rsid w:val="00AC3827"/>
    <w:rsid w:val="00AC42FA"/>
    <w:rsid w:val="00AC4512"/>
    <w:rsid w:val="00AC455C"/>
    <w:rsid w:val="00AC4D66"/>
    <w:rsid w:val="00AC5C0E"/>
    <w:rsid w:val="00AC5FCE"/>
    <w:rsid w:val="00AC615E"/>
    <w:rsid w:val="00AC62B7"/>
    <w:rsid w:val="00AC6BDA"/>
    <w:rsid w:val="00AC6E20"/>
    <w:rsid w:val="00AC7A38"/>
    <w:rsid w:val="00AD043D"/>
    <w:rsid w:val="00AD07F1"/>
    <w:rsid w:val="00AD1C83"/>
    <w:rsid w:val="00AD20E0"/>
    <w:rsid w:val="00AD2BE1"/>
    <w:rsid w:val="00AD2F8D"/>
    <w:rsid w:val="00AD2FCD"/>
    <w:rsid w:val="00AD3C49"/>
    <w:rsid w:val="00AD3D21"/>
    <w:rsid w:val="00AD6616"/>
    <w:rsid w:val="00AD68F8"/>
    <w:rsid w:val="00AE0B68"/>
    <w:rsid w:val="00AE10CD"/>
    <w:rsid w:val="00AE1499"/>
    <w:rsid w:val="00AE2D0A"/>
    <w:rsid w:val="00AE3479"/>
    <w:rsid w:val="00AE3725"/>
    <w:rsid w:val="00AE41D9"/>
    <w:rsid w:val="00AE4C96"/>
    <w:rsid w:val="00AE4E58"/>
    <w:rsid w:val="00AE5139"/>
    <w:rsid w:val="00AE54FA"/>
    <w:rsid w:val="00AE5C8B"/>
    <w:rsid w:val="00AE65CA"/>
    <w:rsid w:val="00AE6800"/>
    <w:rsid w:val="00AE6CDA"/>
    <w:rsid w:val="00AE72FC"/>
    <w:rsid w:val="00AE751E"/>
    <w:rsid w:val="00AE7654"/>
    <w:rsid w:val="00AF16A0"/>
    <w:rsid w:val="00AF239F"/>
    <w:rsid w:val="00AF23AA"/>
    <w:rsid w:val="00AF23C2"/>
    <w:rsid w:val="00AF3040"/>
    <w:rsid w:val="00AF39BC"/>
    <w:rsid w:val="00AF51E5"/>
    <w:rsid w:val="00AF52E7"/>
    <w:rsid w:val="00AF5D55"/>
    <w:rsid w:val="00AF605B"/>
    <w:rsid w:val="00AF725E"/>
    <w:rsid w:val="00AF741B"/>
    <w:rsid w:val="00AF7453"/>
    <w:rsid w:val="00AF7C3D"/>
    <w:rsid w:val="00AF7E72"/>
    <w:rsid w:val="00B0115C"/>
    <w:rsid w:val="00B0432F"/>
    <w:rsid w:val="00B043ED"/>
    <w:rsid w:val="00B054FF"/>
    <w:rsid w:val="00B05CB6"/>
    <w:rsid w:val="00B06126"/>
    <w:rsid w:val="00B0633F"/>
    <w:rsid w:val="00B070A0"/>
    <w:rsid w:val="00B07CC0"/>
    <w:rsid w:val="00B102F5"/>
    <w:rsid w:val="00B103E9"/>
    <w:rsid w:val="00B11586"/>
    <w:rsid w:val="00B11E6D"/>
    <w:rsid w:val="00B11FA4"/>
    <w:rsid w:val="00B12025"/>
    <w:rsid w:val="00B12242"/>
    <w:rsid w:val="00B1287F"/>
    <w:rsid w:val="00B1393B"/>
    <w:rsid w:val="00B140D2"/>
    <w:rsid w:val="00B14CD1"/>
    <w:rsid w:val="00B15491"/>
    <w:rsid w:val="00B1562F"/>
    <w:rsid w:val="00B16AE7"/>
    <w:rsid w:val="00B16D63"/>
    <w:rsid w:val="00B17629"/>
    <w:rsid w:val="00B20908"/>
    <w:rsid w:val="00B21D6E"/>
    <w:rsid w:val="00B22C39"/>
    <w:rsid w:val="00B22DE0"/>
    <w:rsid w:val="00B23D2D"/>
    <w:rsid w:val="00B24FEA"/>
    <w:rsid w:val="00B2540B"/>
    <w:rsid w:val="00B25B94"/>
    <w:rsid w:val="00B25C1F"/>
    <w:rsid w:val="00B25FE6"/>
    <w:rsid w:val="00B26407"/>
    <w:rsid w:val="00B26CD6"/>
    <w:rsid w:val="00B27255"/>
    <w:rsid w:val="00B2749B"/>
    <w:rsid w:val="00B2763A"/>
    <w:rsid w:val="00B277DB"/>
    <w:rsid w:val="00B27A0A"/>
    <w:rsid w:val="00B30160"/>
    <w:rsid w:val="00B3068C"/>
    <w:rsid w:val="00B317DC"/>
    <w:rsid w:val="00B31E48"/>
    <w:rsid w:val="00B327F4"/>
    <w:rsid w:val="00B32C53"/>
    <w:rsid w:val="00B32F4E"/>
    <w:rsid w:val="00B3322F"/>
    <w:rsid w:val="00B334B1"/>
    <w:rsid w:val="00B33E53"/>
    <w:rsid w:val="00B341A6"/>
    <w:rsid w:val="00B3426C"/>
    <w:rsid w:val="00B35631"/>
    <w:rsid w:val="00B3586B"/>
    <w:rsid w:val="00B3587C"/>
    <w:rsid w:val="00B35B04"/>
    <w:rsid w:val="00B3660C"/>
    <w:rsid w:val="00B36E10"/>
    <w:rsid w:val="00B36E89"/>
    <w:rsid w:val="00B37246"/>
    <w:rsid w:val="00B3733C"/>
    <w:rsid w:val="00B3775E"/>
    <w:rsid w:val="00B37810"/>
    <w:rsid w:val="00B37D59"/>
    <w:rsid w:val="00B37E95"/>
    <w:rsid w:val="00B40953"/>
    <w:rsid w:val="00B4190C"/>
    <w:rsid w:val="00B41956"/>
    <w:rsid w:val="00B42A22"/>
    <w:rsid w:val="00B45535"/>
    <w:rsid w:val="00B4553C"/>
    <w:rsid w:val="00B4572C"/>
    <w:rsid w:val="00B459C8"/>
    <w:rsid w:val="00B45BAB"/>
    <w:rsid w:val="00B460CA"/>
    <w:rsid w:val="00B4652B"/>
    <w:rsid w:val="00B46821"/>
    <w:rsid w:val="00B46975"/>
    <w:rsid w:val="00B472EC"/>
    <w:rsid w:val="00B472FB"/>
    <w:rsid w:val="00B52046"/>
    <w:rsid w:val="00B5219F"/>
    <w:rsid w:val="00B5259A"/>
    <w:rsid w:val="00B52B1E"/>
    <w:rsid w:val="00B52CB1"/>
    <w:rsid w:val="00B538F1"/>
    <w:rsid w:val="00B53C9A"/>
    <w:rsid w:val="00B53D31"/>
    <w:rsid w:val="00B53F56"/>
    <w:rsid w:val="00B54A3A"/>
    <w:rsid w:val="00B553DF"/>
    <w:rsid w:val="00B5563C"/>
    <w:rsid w:val="00B566A2"/>
    <w:rsid w:val="00B56F83"/>
    <w:rsid w:val="00B57D54"/>
    <w:rsid w:val="00B60946"/>
    <w:rsid w:val="00B609C3"/>
    <w:rsid w:val="00B609D4"/>
    <w:rsid w:val="00B60FB5"/>
    <w:rsid w:val="00B61C45"/>
    <w:rsid w:val="00B62014"/>
    <w:rsid w:val="00B629C9"/>
    <w:rsid w:val="00B63426"/>
    <w:rsid w:val="00B63F21"/>
    <w:rsid w:val="00B63FB6"/>
    <w:rsid w:val="00B64086"/>
    <w:rsid w:val="00B64519"/>
    <w:rsid w:val="00B64541"/>
    <w:rsid w:val="00B6456D"/>
    <w:rsid w:val="00B64BD0"/>
    <w:rsid w:val="00B64FCD"/>
    <w:rsid w:val="00B65CBD"/>
    <w:rsid w:val="00B65ED6"/>
    <w:rsid w:val="00B66802"/>
    <w:rsid w:val="00B673C3"/>
    <w:rsid w:val="00B67453"/>
    <w:rsid w:val="00B675F7"/>
    <w:rsid w:val="00B67A78"/>
    <w:rsid w:val="00B7086A"/>
    <w:rsid w:val="00B70A5F"/>
    <w:rsid w:val="00B70C27"/>
    <w:rsid w:val="00B70E97"/>
    <w:rsid w:val="00B715DC"/>
    <w:rsid w:val="00B71ACD"/>
    <w:rsid w:val="00B722FE"/>
    <w:rsid w:val="00B729F1"/>
    <w:rsid w:val="00B7300C"/>
    <w:rsid w:val="00B73222"/>
    <w:rsid w:val="00B740F2"/>
    <w:rsid w:val="00B7424A"/>
    <w:rsid w:val="00B74D56"/>
    <w:rsid w:val="00B75CCA"/>
    <w:rsid w:val="00B768A7"/>
    <w:rsid w:val="00B76970"/>
    <w:rsid w:val="00B7738B"/>
    <w:rsid w:val="00B778B3"/>
    <w:rsid w:val="00B77E9E"/>
    <w:rsid w:val="00B80215"/>
    <w:rsid w:val="00B80273"/>
    <w:rsid w:val="00B80406"/>
    <w:rsid w:val="00B80A5E"/>
    <w:rsid w:val="00B80F1F"/>
    <w:rsid w:val="00B8146F"/>
    <w:rsid w:val="00B8167D"/>
    <w:rsid w:val="00B82C49"/>
    <w:rsid w:val="00B82D90"/>
    <w:rsid w:val="00B82FB4"/>
    <w:rsid w:val="00B83B69"/>
    <w:rsid w:val="00B83DFC"/>
    <w:rsid w:val="00B83E59"/>
    <w:rsid w:val="00B841C4"/>
    <w:rsid w:val="00B84F0B"/>
    <w:rsid w:val="00B8508D"/>
    <w:rsid w:val="00B86B7E"/>
    <w:rsid w:val="00B87DD5"/>
    <w:rsid w:val="00B90ACF"/>
    <w:rsid w:val="00B90F96"/>
    <w:rsid w:val="00B9219F"/>
    <w:rsid w:val="00B926CB"/>
    <w:rsid w:val="00B92AC4"/>
    <w:rsid w:val="00B92BF3"/>
    <w:rsid w:val="00B933B2"/>
    <w:rsid w:val="00B936CB"/>
    <w:rsid w:val="00B93CAF"/>
    <w:rsid w:val="00B941B6"/>
    <w:rsid w:val="00B94A06"/>
    <w:rsid w:val="00B952E7"/>
    <w:rsid w:val="00B957C5"/>
    <w:rsid w:val="00B95B2F"/>
    <w:rsid w:val="00B97356"/>
    <w:rsid w:val="00B97878"/>
    <w:rsid w:val="00B97A6D"/>
    <w:rsid w:val="00BA0391"/>
    <w:rsid w:val="00BA060B"/>
    <w:rsid w:val="00BA0CD4"/>
    <w:rsid w:val="00BA0DCD"/>
    <w:rsid w:val="00BA1134"/>
    <w:rsid w:val="00BA2423"/>
    <w:rsid w:val="00BA34B1"/>
    <w:rsid w:val="00BA382E"/>
    <w:rsid w:val="00BA3830"/>
    <w:rsid w:val="00BA41E7"/>
    <w:rsid w:val="00BA42E0"/>
    <w:rsid w:val="00BA5792"/>
    <w:rsid w:val="00BA5A51"/>
    <w:rsid w:val="00BA6A86"/>
    <w:rsid w:val="00BA7701"/>
    <w:rsid w:val="00BA7BAB"/>
    <w:rsid w:val="00BA7C02"/>
    <w:rsid w:val="00BA7C73"/>
    <w:rsid w:val="00BB00C3"/>
    <w:rsid w:val="00BB01F3"/>
    <w:rsid w:val="00BB0741"/>
    <w:rsid w:val="00BB17AD"/>
    <w:rsid w:val="00BB292D"/>
    <w:rsid w:val="00BB300F"/>
    <w:rsid w:val="00BB369B"/>
    <w:rsid w:val="00BB3919"/>
    <w:rsid w:val="00BB3A56"/>
    <w:rsid w:val="00BB3E2E"/>
    <w:rsid w:val="00BB49CB"/>
    <w:rsid w:val="00BB4CAE"/>
    <w:rsid w:val="00BB6029"/>
    <w:rsid w:val="00BB67F1"/>
    <w:rsid w:val="00BB70CF"/>
    <w:rsid w:val="00BB71C4"/>
    <w:rsid w:val="00BB79C2"/>
    <w:rsid w:val="00BB7F0F"/>
    <w:rsid w:val="00BC0EC7"/>
    <w:rsid w:val="00BC1722"/>
    <w:rsid w:val="00BC194A"/>
    <w:rsid w:val="00BC2214"/>
    <w:rsid w:val="00BC2825"/>
    <w:rsid w:val="00BC2E96"/>
    <w:rsid w:val="00BC365F"/>
    <w:rsid w:val="00BC406F"/>
    <w:rsid w:val="00BC4970"/>
    <w:rsid w:val="00BC4C88"/>
    <w:rsid w:val="00BC59CA"/>
    <w:rsid w:val="00BC60E3"/>
    <w:rsid w:val="00BC6970"/>
    <w:rsid w:val="00BC6D81"/>
    <w:rsid w:val="00BC6DD0"/>
    <w:rsid w:val="00BC6F87"/>
    <w:rsid w:val="00BC734E"/>
    <w:rsid w:val="00BC7713"/>
    <w:rsid w:val="00BC7C93"/>
    <w:rsid w:val="00BD0286"/>
    <w:rsid w:val="00BD0468"/>
    <w:rsid w:val="00BD1B3F"/>
    <w:rsid w:val="00BD33A9"/>
    <w:rsid w:val="00BD33BE"/>
    <w:rsid w:val="00BD3792"/>
    <w:rsid w:val="00BD3C72"/>
    <w:rsid w:val="00BD49C6"/>
    <w:rsid w:val="00BD4E12"/>
    <w:rsid w:val="00BD5D4E"/>
    <w:rsid w:val="00BD7991"/>
    <w:rsid w:val="00BE0B54"/>
    <w:rsid w:val="00BE0BDD"/>
    <w:rsid w:val="00BE21E3"/>
    <w:rsid w:val="00BE305B"/>
    <w:rsid w:val="00BE62B2"/>
    <w:rsid w:val="00BE6350"/>
    <w:rsid w:val="00BE7287"/>
    <w:rsid w:val="00BE7C93"/>
    <w:rsid w:val="00BF0362"/>
    <w:rsid w:val="00BF0479"/>
    <w:rsid w:val="00BF0D73"/>
    <w:rsid w:val="00BF1D23"/>
    <w:rsid w:val="00BF1F82"/>
    <w:rsid w:val="00BF2520"/>
    <w:rsid w:val="00BF2FAC"/>
    <w:rsid w:val="00BF3470"/>
    <w:rsid w:val="00BF39DF"/>
    <w:rsid w:val="00BF3B94"/>
    <w:rsid w:val="00BF3FF8"/>
    <w:rsid w:val="00BF42A5"/>
    <w:rsid w:val="00BF4562"/>
    <w:rsid w:val="00BF4C53"/>
    <w:rsid w:val="00BF54DC"/>
    <w:rsid w:val="00BF5748"/>
    <w:rsid w:val="00BF6270"/>
    <w:rsid w:val="00BF67B7"/>
    <w:rsid w:val="00BF770B"/>
    <w:rsid w:val="00C01510"/>
    <w:rsid w:val="00C01CEB"/>
    <w:rsid w:val="00C01F6E"/>
    <w:rsid w:val="00C03249"/>
    <w:rsid w:val="00C05896"/>
    <w:rsid w:val="00C0599A"/>
    <w:rsid w:val="00C073DA"/>
    <w:rsid w:val="00C079C3"/>
    <w:rsid w:val="00C07A57"/>
    <w:rsid w:val="00C07C15"/>
    <w:rsid w:val="00C1082B"/>
    <w:rsid w:val="00C10B9B"/>
    <w:rsid w:val="00C10C30"/>
    <w:rsid w:val="00C1104C"/>
    <w:rsid w:val="00C11577"/>
    <w:rsid w:val="00C11DC5"/>
    <w:rsid w:val="00C11DE1"/>
    <w:rsid w:val="00C11F13"/>
    <w:rsid w:val="00C11F39"/>
    <w:rsid w:val="00C11F55"/>
    <w:rsid w:val="00C12249"/>
    <w:rsid w:val="00C1250E"/>
    <w:rsid w:val="00C139A1"/>
    <w:rsid w:val="00C1448C"/>
    <w:rsid w:val="00C14A83"/>
    <w:rsid w:val="00C14D7A"/>
    <w:rsid w:val="00C167F6"/>
    <w:rsid w:val="00C17059"/>
    <w:rsid w:val="00C17174"/>
    <w:rsid w:val="00C171C5"/>
    <w:rsid w:val="00C17B44"/>
    <w:rsid w:val="00C17F63"/>
    <w:rsid w:val="00C2041C"/>
    <w:rsid w:val="00C20869"/>
    <w:rsid w:val="00C20DC6"/>
    <w:rsid w:val="00C2113D"/>
    <w:rsid w:val="00C215D1"/>
    <w:rsid w:val="00C21A4A"/>
    <w:rsid w:val="00C21AE1"/>
    <w:rsid w:val="00C223D1"/>
    <w:rsid w:val="00C227C6"/>
    <w:rsid w:val="00C230F6"/>
    <w:rsid w:val="00C23F8A"/>
    <w:rsid w:val="00C24B05"/>
    <w:rsid w:val="00C25D31"/>
    <w:rsid w:val="00C25E65"/>
    <w:rsid w:val="00C265D0"/>
    <w:rsid w:val="00C26FE5"/>
    <w:rsid w:val="00C3022B"/>
    <w:rsid w:val="00C30723"/>
    <w:rsid w:val="00C3092C"/>
    <w:rsid w:val="00C30F1B"/>
    <w:rsid w:val="00C31756"/>
    <w:rsid w:val="00C318D4"/>
    <w:rsid w:val="00C31F7F"/>
    <w:rsid w:val="00C32186"/>
    <w:rsid w:val="00C335AE"/>
    <w:rsid w:val="00C35C70"/>
    <w:rsid w:val="00C35E26"/>
    <w:rsid w:val="00C36684"/>
    <w:rsid w:val="00C36F0A"/>
    <w:rsid w:val="00C36F4F"/>
    <w:rsid w:val="00C372CB"/>
    <w:rsid w:val="00C37E61"/>
    <w:rsid w:val="00C37F21"/>
    <w:rsid w:val="00C4067A"/>
    <w:rsid w:val="00C41480"/>
    <w:rsid w:val="00C426C8"/>
    <w:rsid w:val="00C42E6B"/>
    <w:rsid w:val="00C42E80"/>
    <w:rsid w:val="00C43A71"/>
    <w:rsid w:val="00C44052"/>
    <w:rsid w:val="00C44368"/>
    <w:rsid w:val="00C45BA5"/>
    <w:rsid w:val="00C46111"/>
    <w:rsid w:val="00C46822"/>
    <w:rsid w:val="00C46CE5"/>
    <w:rsid w:val="00C50260"/>
    <w:rsid w:val="00C51048"/>
    <w:rsid w:val="00C51395"/>
    <w:rsid w:val="00C51553"/>
    <w:rsid w:val="00C517DA"/>
    <w:rsid w:val="00C518A5"/>
    <w:rsid w:val="00C51A60"/>
    <w:rsid w:val="00C52334"/>
    <w:rsid w:val="00C52BB9"/>
    <w:rsid w:val="00C52C65"/>
    <w:rsid w:val="00C52D98"/>
    <w:rsid w:val="00C53110"/>
    <w:rsid w:val="00C53523"/>
    <w:rsid w:val="00C53B12"/>
    <w:rsid w:val="00C541B2"/>
    <w:rsid w:val="00C54928"/>
    <w:rsid w:val="00C54A44"/>
    <w:rsid w:val="00C54E2A"/>
    <w:rsid w:val="00C55D22"/>
    <w:rsid w:val="00C5661F"/>
    <w:rsid w:val="00C56767"/>
    <w:rsid w:val="00C57085"/>
    <w:rsid w:val="00C575AF"/>
    <w:rsid w:val="00C576FC"/>
    <w:rsid w:val="00C60361"/>
    <w:rsid w:val="00C60738"/>
    <w:rsid w:val="00C608D7"/>
    <w:rsid w:val="00C60D9F"/>
    <w:rsid w:val="00C620BA"/>
    <w:rsid w:val="00C627C5"/>
    <w:rsid w:val="00C6395F"/>
    <w:rsid w:val="00C63C3D"/>
    <w:rsid w:val="00C644BF"/>
    <w:rsid w:val="00C64D7F"/>
    <w:rsid w:val="00C65163"/>
    <w:rsid w:val="00C65B6B"/>
    <w:rsid w:val="00C66492"/>
    <w:rsid w:val="00C664AB"/>
    <w:rsid w:val="00C66584"/>
    <w:rsid w:val="00C66705"/>
    <w:rsid w:val="00C67754"/>
    <w:rsid w:val="00C70254"/>
    <w:rsid w:val="00C703C0"/>
    <w:rsid w:val="00C70666"/>
    <w:rsid w:val="00C706D1"/>
    <w:rsid w:val="00C70946"/>
    <w:rsid w:val="00C70FAE"/>
    <w:rsid w:val="00C71284"/>
    <w:rsid w:val="00C72DD5"/>
    <w:rsid w:val="00C733A6"/>
    <w:rsid w:val="00C737B0"/>
    <w:rsid w:val="00C73D39"/>
    <w:rsid w:val="00C75B9B"/>
    <w:rsid w:val="00C7648C"/>
    <w:rsid w:val="00C7675A"/>
    <w:rsid w:val="00C76E9D"/>
    <w:rsid w:val="00C7713C"/>
    <w:rsid w:val="00C816DF"/>
    <w:rsid w:val="00C820EE"/>
    <w:rsid w:val="00C846E7"/>
    <w:rsid w:val="00C84713"/>
    <w:rsid w:val="00C84758"/>
    <w:rsid w:val="00C853AB"/>
    <w:rsid w:val="00C85F72"/>
    <w:rsid w:val="00C86896"/>
    <w:rsid w:val="00C86F89"/>
    <w:rsid w:val="00C876E1"/>
    <w:rsid w:val="00C87E86"/>
    <w:rsid w:val="00C90221"/>
    <w:rsid w:val="00C908A9"/>
    <w:rsid w:val="00C908BE"/>
    <w:rsid w:val="00C91507"/>
    <w:rsid w:val="00C91957"/>
    <w:rsid w:val="00C940C2"/>
    <w:rsid w:val="00C952E9"/>
    <w:rsid w:val="00C95AC8"/>
    <w:rsid w:val="00C973B3"/>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A7EAC"/>
    <w:rsid w:val="00CB017E"/>
    <w:rsid w:val="00CB0226"/>
    <w:rsid w:val="00CB0717"/>
    <w:rsid w:val="00CB0A65"/>
    <w:rsid w:val="00CB1177"/>
    <w:rsid w:val="00CB1618"/>
    <w:rsid w:val="00CB20B3"/>
    <w:rsid w:val="00CB248A"/>
    <w:rsid w:val="00CB277F"/>
    <w:rsid w:val="00CB3318"/>
    <w:rsid w:val="00CB3628"/>
    <w:rsid w:val="00CB407C"/>
    <w:rsid w:val="00CB46B4"/>
    <w:rsid w:val="00CB4940"/>
    <w:rsid w:val="00CB4C37"/>
    <w:rsid w:val="00CB4E5F"/>
    <w:rsid w:val="00CB5D5B"/>
    <w:rsid w:val="00CB6E94"/>
    <w:rsid w:val="00CB7060"/>
    <w:rsid w:val="00CB77F2"/>
    <w:rsid w:val="00CB7DD6"/>
    <w:rsid w:val="00CC0438"/>
    <w:rsid w:val="00CC0563"/>
    <w:rsid w:val="00CC140D"/>
    <w:rsid w:val="00CC20D5"/>
    <w:rsid w:val="00CC2270"/>
    <w:rsid w:val="00CC3277"/>
    <w:rsid w:val="00CC385B"/>
    <w:rsid w:val="00CC4207"/>
    <w:rsid w:val="00CC5222"/>
    <w:rsid w:val="00CC5775"/>
    <w:rsid w:val="00CC62CD"/>
    <w:rsid w:val="00CC7881"/>
    <w:rsid w:val="00CC7971"/>
    <w:rsid w:val="00CD0422"/>
    <w:rsid w:val="00CD04FC"/>
    <w:rsid w:val="00CD0982"/>
    <w:rsid w:val="00CD10E8"/>
    <w:rsid w:val="00CD124B"/>
    <w:rsid w:val="00CD19CF"/>
    <w:rsid w:val="00CD2987"/>
    <w:rsid w:val="00CD2A22"/>
    <w:rsid w:val="00CD2A3D"/>
    <w:rsid w:val="00CD2EE0"/>
    <w:rsid w:val="00CD34C8"/>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4F2B"/>
    <w:rsid w:val="00CE51DF"/>
    <w:rsid w:val="00CE52CC"/>
    <w:rsid w:val="00CE53F4"/>
    <w:rsid w:val="00CE5510"/>
    <w:rsid w:val="00CE5B5C"/>
    <w:rsid w:val="00CE5B69"/>
    <w:rsid w:val="00CE6071"/>
    <w:rsid w:val="00CE66E3"/>
    <w:rsid w:val="00CE793F"/>
    <w:rsid w:val="00CE7BB2"/>
    <w:rsid w:val="00CF0904"/>
    <w:rsid w:val="00CF15DD"/>
    <w:rsid w:val="00CF223D"/>
    <w:rsid w:val="00CF2824"/>
    <w:rsid w:val="00CF3526"/>
    <w:rsid w:val="00CF378B"/>
    <w:rsid w:val="00CF3A33"/>
    <w:rsid w:val="00CF3C7D"/>
    <w:rsid w:val="00CF45BF"/>
    <w:rsid w:val="00CF4D5C"/>
    <w:rsid w:val="00CF51C1"/>
    <w:rsid w:val="00CF5B47"/>
    <w:rsid w:val="00CF5B54"/>
    <w:rsid w:val="00CF5EE3"/>
    <w:rsid w:val="00CF6C01"/>
    <w:rsid w:val="00CF7105"/>
    <w:rsid w:val="00CF7305"/>
    <w:rsid w:val="00CF7389"/>
    <w:rsid w:val="00D005E0"/>
    <w:rsid w:val="00D00E0A"/>
    <w:rsid w:val="00D012FF"/>
    <w:rsid w:val="00D0157B"/>
    <w:rsid w:val="00D01CC4"/>
    <w:rsid w:val="00D01E6B"/>
    <w:rsid w:val="00D030E6"/>
    <w:rsid w:val="00D0354D"/>
    <w:rsid w:val="00D0497C"/>
    <w:rsid w:val="00D04F45"/>
    <w:rsid w:val="00D04FAA"/>
    <w:rsid w:val="00D0548B"/>
    <w:rsid w:val="00D05A89"/>
    <w:rsid w:val="00D05AEE"/>
    <w:rsid w:val="00D05D6E"/>
    <w:rsid w:val="00D0648D"/>
    <w:rsid w:val="00D06B84"/>
    <w:rsid w:val="00D06EB9"/>
    <w:rsid w:val="00D1153F"/>
    <w:rsid w:val="00D11995"/>
    <w:rsid w:val="00D11B38"/>
    <w:rsid w:val="00D11CFD"/>
    <w:rsid w:val="00D12432"/>
    <w:rsid w:val="00D1319C"/>
    <w:rsid w:val="00D13808"/>
    <w:rsid w:val="00D146FE"/>
    <w:rsid w:val="00D14AD6"/>
    <w:rsid w:val="00D1581E"/>
    <w:rsid w:val="00D15D19"/>
    <w:rsid w:val="00D15D93"/>
    <w:rsid w:val="00D15DA1"/>
    <w:rsid w:val="00D15EEC"/>
    <w:rsid w:val="00D1635E"/>
    <w:rsid w:val="00D16380"/>
    <w:rsid w:val="00D163FF"/>
    <w:rsid w:val="00D166B5"/>
    <w:rsid w:val="00D16D45"/>
    <w:rsid w:val="00D16E87"/>
    <w:rsid w:val="00D17335"/>
    <w:rsid w:val="00D2079E"/>
    <w:rsid w:val="00D20E5E"/>
    <w:rsid w:val="00D21356"/>
    <w:rsid w:val="00D216EE"/>
    <w:rsid w:val="00D220B5"/>
    <w:rsid w:val="00D22F27"/>
    <w:rsid w:val="00D233CD"/>
    <w:rsid w:val="00D23AD3"/>
    <w:rsid w:val="00D23FC0"/>
    <w:rsid w:val="00D23FCE"/>
    <w:rsid w:val="00D24364"/>
    <w:rsid w:val="00D2469E"/>
    <w:rsid w:val="00D2649E"/>
    <w:rsid w:val="00D27300"/>
    <w:rsid w:val="00D27875"/>
    <w:rsid w:val="00D307FD"/>
    <w:rsid w:val="00D3086A"/>
    <w:rsid w:val="00D30A3B"/>
    <w:rsid w:val="00D31E2D"/>
    <w:rsid w:val="00D3218D"/>
    <w:rsid w:val="00D321E8"/>
    <w:rsid w:val="00D328E1"/>
    <w:rsid w:val="00D32E01"/>
    <w:rsid w:val="00D337B9"/>
    <w:rsid w:val="00D33975"/>
    <w:rsid w:val="00D33A8C"/>
    <w:rsid w:val="00D35597"/>
    <w:rsid w:val="00D35689"/>
    <w:rsid w:val="00D3576D"/>
    <w:rsid w:val="00D365FA"/>
    <w:rsid w:val="00D37093"/>
    <w:rsid w:val="00D376C1"/>
    <w:rsid w:val="00D403EA"/>
    <w:rsid w:val="00D40425"/>
    <w:rsid w:val="00D40BC3"/>
    <w:rsid w:val="00D40D6B"/>
    <w:rsid w:val="00D4129E"/>
    <w:rsid w:val="00D41367"/>
    <w:rsid w:val="00D418A3"/>
    <w:rsid w:val="00D42946"/>
    <w:rsid w:val="00D42F44"/>
    <w:rsid w:val="00D43984"/>
    <w:rsid w:val="00D4459D"/>
    <w:rsid w:val="00D44D6B"/>
    <w:rsid w:val="00D46BE9"/>
    <w:rsid w:val="00D46FA2"/>
    <w:rsid w:val="00D47451"/>
    <w:rsid w:val="00D47947"/>
    <w:rsid w:val="00D50053"/>
    <w:rsid w:val="00D504FA"/>
    <w:rsid w:val="00D50F10"/>
    <w:rsid w:val="00D50F83"/>
    <w:rsid w:val="00D512D8"/>
    <w:rsid w:val="00D5157A"/>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4F5"/>
    <w:rsid w:val="00D577BB"/>
    <w:rsid w:val="00D57B91"/>
    <w:rsid w:val="00D616F6"/>
    <w:rsid w:val="00D62320"/>
    <w:rsid w:val="00D6248B"/>
    <w:rsid w:val="00D62B5D"/>
    <w:rsid w:val="00D63379"/>
    <w:rsid w:val="00D635B1"/>
    <w:rsid w:val="00D639C5"/>
    <w:rsid w:val="00D63DB5"/>
    <w:rsid w:val="00D64155"/>
    <w:rsid w:val="00D642AB"/>
    <w:rsid w:val="00D64BEA"/>
    <w:rsid w:val="00D65C02"/>
    <w:rsid w:val="00D661D2"/>
    <w:rsid w:val="00D66410"/>
    <w:rsid w:val="00D66648"/>
    <w:rsid w:val="00D66FDA"/>
    <w:rsid w:val="00D67292"/>
    <w:rsid w:val="00D70C38"/>
    <w:rsid w:val="00D710E5"/>
    <w:rsid w:val="00D71197"/>
    <w:rsid w:val="00D7178C"/>
    <w:rsid w:val="00D72008"/>
    <w:rsid w:val="00D72192"/>
    <w:rsid w:val="00D72739"/>
    <w:rsid w:val="00D72D32"/>
    <w:rsid w:val="00D731D1"/>
    <w:rsid w:val="00D73AC1"/>
    <w:rsid w:val="00D73BD2"/>
    <w:rsid w:val="00D73FC4"/>
    <w:rsid w:val="00D73FE8"/>
    <w:rsid w:val="00D74538"/>
    <w:rsid w:val="00D749CB"/>
    <w:rsid w:val="00D74C9E"/>
    <w:rsid w:val="00D75F19"/>
    <w:rsid w:val="00D762E5"/>
    <w:rsid w:val="00D77AD8"/>
    <w:rsid w:val="00D80973"/>
    <w:rsid w:val="00D80BD8"/>
    <w:rsid w:val="00D82A2B"/>
    <w:rsid w:val="00D8301D"/>
    <w:rsid w:val="00D8473E"/>
    <w:rsid w:val="00D85E32"/>
    <w:rsid w:val="00D86255"/>
    <w:rsid w:val="00D863D1"/>
    <w:rsid w:val="00D8677B"/>
    <w:rsid w:val="00D872B7"/>
    <w:rsid w:val="00D87DCF"/>
    <w:rsid w:val="00D87F5B"/>
    <w:rsid w:val="00D90125"/>
    <w:rsid w:val="00D9057B"/>
    <w:rsid w:val="00D9096B"/>
    <w:rsid w:val="00D90ED1"/>
    <w:rsid w:val="00D91C34"/>
    <w:rsid w:val="00D925C5"/>
    <w:rsid w:val="00D9268B"/>
    <w:rsid w:val="00D9279F"/>
    <w:rsid w:val="00D93F89"/>
    <w:rsid w:val="00D94E4C"/>
    <w:rsid w:val="00D95709"/>
    <w:rsid w:val="00D96D46"/>
    <w:rsid w:val="00D971E6"/>
    <w:rsid w:val="00D978E8"/>
    <w:rsid w:val="00D97B72"/>
    <w:rsid w:val="00D97CF6"/>
    <w:rsid w:val="00DA0BBE"/>
    <w:rsid w:val="00DA11AE"/>
    <w:rsid w:val="00DA16E5"/>
    <w:rsid w:val="00DA1BE9"/>
    <w:rsid w:val="00DA21AD"/>
    <w:rsid w:val="00DA283D"/>
    <w:rsid w:val="00DA3E12"/>
    <w:rsid w:val="00DA4141"/>
    <w:rsid w:val="00DA417B"/>
    <w:rsid w:val="00DA45BD"/>
    <w:rsid w:val="00DA52EB"/>
    <w:rsid w:val="00DA5CD6"/>
    <w:rsid w:val="00DA6868"/>
    <w:rsid w:val="00DA7A0B"/>
    <w:rsid w:val="00DB0312"/>
    <w:rsid w:val="00DB115A"/>
    <w:rsid w:val="00DB2880"/>
    <w:rsid w:val="00DB3213"/>
    <w:rsid w:val="00DB387C"/>
    <w:rsid w:val="00DB3E5F"/>
    <w:rsid w:val="00DB43F8"/>
    <w:rsid w:val="00DB46DA"/>
    <w:rsid w:val="00DB4A00"/>
    <w:rsid w:val="00DB5A7F"/>
    <w:rsid w:val="00DB640B"/>
    <w:rsid w:val="00DB656B"/>
    <w:rsid w:val="00DB6842"/>
    <w:rsid w:val="00DB6A23"/>
    <w:rsid w:val="00DB75BE"/>
    <w:rsid w:val="00DB7D6B"/>
    <w:rsid w:val="00DC01DD"/>
    <w:rsid w:val="00DC1D47"/>
    <w:rsid w:val="00DC29D6"/>
    <w:rsid w:val="00DC4179"/>
    <w:rsid w:val="00DC430F"/>
    <w:rsid w:val="00DC43B0"/>
    <w:rsid w:val="00DC478C"/>
    <w:rsid w:val="00DC47BF"/>
    <w:rsid w:val="00DC4901"/>
    <w:rsid w:val="00DC4CEC"/>
    <w:rsid w:val="00DC5826"/>
    <w:rsid w:val="00DC5F0A"/>
    <w:rsid w:val="00DC6348"/>
    <w:rsid w:val="00DC6447"/>
    <w:rsid w:val="00DC6F43"/>
    <w:rsid w:val="00DD0C80"/>
    <w:rsid w:val="00DD2409"/>
    <w:rsid w:val="00DD2798"/>
    <w:rsid w:val="00DD2A6B"/>
    <w:rsid w:val="00DD3A79"/>
    <w:rsid w:val="00DD4174"/>
    <w:rsid w:val="00DD418A"/>
    <w:rsid w:val="00DD452E"/>
    <w:rsid w:val="00DD4929"/>
    <w:rsid w:val="00DD5A81"/>
    <w:rsid w:val="00DD65D8"/>
    <w:rsid w:val="00DD6998"/>
    <w:rsid w:val="00DD7C32"/>
    <w:rsid w:val="00DE00A7"/>
    <w:rsid w:val="00DE0A7D"/>
    <w:rsid w:val="00DE0DC9"/>
    <w:rsid w:val="00DE12EF"/>
    <w:rsid w:val="00DE19AA"/>
    <w:rsid w:val="00DE367F"/>
    <w:rsid w:val="00DE3E2A"/>
    <w:rsid w:val="00DE5469"/>
    <w:rsid w:val="00DE5D83"/>
    <w:rsid w:val="00DE7DBA"/>
    <w:rsid w:val="00DE7FB5"/>
    <w:rsid w:val="00DF0953"/>
    <w:rsid w:val="00DF354D"/>
    <w:rsid w:val="00DF3B05"/>
    <w:rsid w:val="00DF44BC"/>
    <w:rsid w:val="00DF46D2"/>
    <w:rsid w:val="00DF5209"/>
    <w:rsid w:val="00DF5300"/>
    <w:rsid w:val="00DF649D"/>
    <w:rsid w:val="00E00733"/>
    <w:rsid w:val="00E00948"/>
    <w:rsid w:val="00E00C13"/>
    <w:rsid w:val="00E00C41"/>
    <w:rsid w:val="00E0102F"/>
    <w:rsid w:val="00E01D40"/>
    <w:rsid w:val="00E024F6"/>
    <w:rsid w:val="00E0287E"/>
    <w:rsid w:val="00E02D84"/>
    <w:rsid w:val="00E037FD"/>
    <w:rsid w:val="00E04271"/>
    <w:rsid w:val="00E04C29"/>
    <w:rsid w:val="00E053BA"/>
    <w:rsid w:val="00E0562D"/>
    <w:rsid w:val="00E05C05"/>
    <w:rsid w:val="00E06510"/>
    <w:rsid w:val="00E06631"/>
    <w:rsid w:val="00E072B0"/>
    <w:rsid w:val="00E07350"/>
    <w:rsid w:val="00E07C90"/>
    <w:rsid w:val="00E111E7"/>
    <w:rsid w:val="00E111F8"/>
    <w:rsid w:val="00E12618"/>
    <w:rsid w:val="00E129DF"/>
    <w:rsid w:val="00E12B5D"/>
    <w:rsid w:val="00E13435"/>
    <w:rsid w:val="00E1350C"/>
    <w:rsid w:val="00E13F23"/>
    <w:rsid w:val="00E143D4"/>
    <w:rsid w:val="00E14773"/>
    <w:rsid w:val="00E1521D"/>
    <w:rsid w:val="00E155E5"/>
    <w:rsid w:val="00E15677"/>
    <w:rsid w:val="00E16E19"/>
    <w:rsid w:val="00E1769F"/>
    <w:rsid w:val="00E17930"/>
    <w:rsid w:val="00E20164"/>
    <w:rsid w:val="00E21AA6"/>
    <w:rsid w:val="00E21B58"/>
    <w:rsid w:val="00E223DC"/>
    <w:rsid w:val="00E2304B"/>
    <w:rsid w:val="00E2320D"/>
    <w:rsid w:val="00E23447"/>
    <w:rsid w:val="00E23E43"/>
    <w:rsid w:val="00E23F6C"/>
    <w:rsid w:val="00E23FBF"/>
    <w:rsid w:val="00E24A35"/>
    <w:rsid w:val="00E24B61"/>
    <w:rsid w:val="00E24E2E"/>
    <w:rsid w:val="00E2523E"/>
    <w:rsid w:val="00E25549"/>
    <w:rsid w:val="00E2575D"/>
    <w:rsid w:val="00E264B9"/>
    <w:rsid w:val="00E26E41"/>
    <w:rsid w:val="00E26F80"/>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4152"/>
    <w:rsid w:val="00E3438A"/>
    <w:rsid w:val="00E34D9F"/>
    <w:rsid w:val="00E3511E"/>
    <w:rsid w:val="00E35EDE"/>
    <w:rsid w:val="00E36F8A"/>
    <w:rsid w:val="00E37A6A"/>
    <w:rsid w:val="00E37A76"/>
    <w:rsid w:val="00E37CC3"/>
    <w:rsid w:val="00E40479"/>
    <w:rsid w:val="00E40FB5"/>
    <w:rsid w:val="00E4192C"/>
    <w:rsid w:val="00E41DF6"/>
    <w:rsid w:val="00E420CB"/>
    <w:rsid w:val="00E451B6"/>
    <w:rsid w:val="00E4528E"/>
    <w:rsid w:val="00E454AD"/>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DC8"/>
    <w:rsid w:val="00E56000"/>
    <w:rsid w:val="00E567C7"/>
    <w:rsid w:val="00E56821"/>
    <w:rsid w:val="00E569DE"/>
    <w:rsid w:val="00E56D31"/>
    <w:rsid w:val="00E56F09"/>
    <w:rsid w:val="00E56F73"/>
    <w:rsid w:val="00E603AF"/>
    <w:rsid w:val="00E604FA"/>
    <w:rsid w:val="00E60FAB"/>
    <w:rsid w:val="00E615BD"/>
    <w:rsid w:val="00E61F48"/>
    <w:rsid w:val="00E62B98"/>
    <w:rsid w:val="00E62F16"/>
    <w:rsid w:val="00E631E5"/>
    <w:rsid w:val="00E6329E"/>
    <w:rsid w:val="00E632F2"/>
    <w:rsid w:val="00E6390E"/>
    <w:rsid w:val="00E65018"/>
    <w:rsid w:val="00E66EAB"/>
    <w:rsid w:val="00E67339"/>
    <w:rsid w:val="00E6734C"/>
    <w:rsid w:val="00E67560"/>
    <w:rsid w:val="00E67B4D"/>
    <w:rsid w:val="00E67B50"/>
    <w:rsid w:val="00E67EF0"/>
    <w:rsid w:val="00E705EE"/>
    <w:rsid w:val="00E70B72"/>
    <w:rsid w:val="00E70FDA"/>
    <w:rsid w:val="00E7137D"/>
    <w:rsid w:val="00E722A2"/>
    <w:rsid w:val="00E729B9"/>
    <w:rsid w:val="00E729F1"/>
    <w:rsid w:val="00E742E4"/>
    <w:rsid w:val="00E752A9"/>
    <w:rsid w:val="00E75529"/>
    <w:rsid w:val="00E75D96"/>
    <w:rsid w:val="00E75DC3"/>
    <w:rsid w:val="00E76D6E"/>
    <w:rsid w:val="00E7757E"/>
    <w:rsid w:val="00E7789E"/>
    <w:rsid w:val="00E77A75"/>
    <w:rsid w:val="00E77B23"/>
    <w:rsid w:val="00E77D56"/>
    <w:rsid w:val="00E80364"/>
    <w:rsid w:val="00E80511"/>
    <w:rsid w:val="00E80C0D"/>
    <w:rsid w:val="00E8108F"/>
    <w:rsid w:val="00E81C1A"/>
    <w:rsid w:val="00E81C1F"/>
    <w:rsid w:val="00E822F5"/>
    <w:rsid w:val="00E83C04"/>
    <w:rsid w:val="00E83F2F"/>
    <w:rsid w:val="00E843F7"/>
    <w:rsid w:val="00E846F7"/>
    <w:rsid w:val="00E84FD5"/>
    <w:rsid w:val="00E8551B"/>
    <w:rsid w:val="00E878A3"/>
    <w:rsid w:val="00E87AD0"/>
    <w:rsid w:val="00E900A4"/>
    <w:rsid w:val="00E9041B"/>
    <w:rsid w:val="00E91398"/>
    <w:rsid w:val="00E9159F"/>
    <w:rsid w:val="00E91BF4"/>
    <w:rsid w:val="00E91E02"/>
    <w:rsid w:val="00E92398"/>
    <w:rsid w:val="00E92652"/>
    <w:rsid w:val="00E92CBF"/>
    <w:rsid w:val="00E92E0A"/>
    <w:rsid w:val="00E9381C"/>
    <w:rsid w:val="00E93CFD"/>
    <w:rsid w:val="00E94584"/>
    <w:rsid w:val="00E94966"/>
    <w:rsid w:val="00E95C26"/>
    <w:rsid w:val="00E95CEA"/>
    <w:rsid w:val="00E967F1"/>
    <w:rsid w:val="00E97FE2"/>
    <w:rsid w:val="00EA01B5"/>
    <w:rsid w:val="00EA08E8"/>
    <w:rsid w:val="00EA1903"/>
    <w:rsid w:val="00EA1A5A"/>
    <w:rsid w:val="00EA1F73"/>
    <w:rsid w:val="00EA2FC0"/>
    <w:rsid w:val="00EA3C41"/>
    <w:rsid w:val="00EA3F5C"/>
    <w:rsid w:val="00EA4397"/>
    <w:rsid w:val="00EA499D"/>
    <w:rsid w:val="00EA4FFF"/>
    <w:rsid w:val="00EA54AD"/>
    <w:rsid w:val="00EA54DC"/>
    <w:rsid w:val="00EA58A0"/>
    <w:rsid w:val="00EA5AE3"/>
    <w:rsid w:val="00EA5BEB"/>
    <w:rsid w:val="00EA5C8C"/>
    <w:rsid w:val="00EA5ECB"/>
    <w:rsid w:val="00EA62F8"/>
    <w:rsid w:val="00EA6B56"/>
    <w:rsid w:val="00EA6D49"/>
    <w:rsid w:val="00EA7D0C"/>
    <w:rsid w:val="00EA7F0B"/>
    <w:rsid w:val="00EB0465"/>
    <w:rsid w:val="00EB0CCF"/>
    <w:rsid w:val="00EB114C"/>
    <w:rsid w:val="00EB18C0"/>
    <w:rsid w:val="00EB20F4"/>
    <w:rsid w:val="00EB2490"/>
    <w:rsid w:val="00EB2EF7"/>
    <w:rsid w:val="00EB3F05"/>
    <w:rsid w:val="00EB56C4"/>
    <w:rsid w:val="00EB5955"/>
    <w:rsid w:val="00EB6662"/>
    <w:rsid w:val="00EB6E71"/>
    <w:rsid w:val="00EC05E1"/>
    <w:rsid w:val="00EC07BA"/>
    <w:rsid w:val="00EC08E4"/>
    <w:rsid w:val="00EC23D8"/>
    <w:rsid w:val="00EC2C80"/>
    <w:rsid w:val="00EC32DF"/>
    <w:rsid w:val="00EC3785"/>
    <w:rsid w:val="00EC3B2D"/>
    <w:rsid w:val="00EC3E5A"/>
    <w:rsid w:val="00EC4130"/>
    <w:rsid w:val="00EC42C8"/>
    <w:rsid w:val="00EC458A"/>
    <w:rsid w:val="00EC48C1"/>
    <w:rsid w:val="00EC51A1"/>
    <w:rsid w:val="00EC6178"/>
    <w:rsid w:val="00EC65DD"/>
    <w:rsid w:val="00EC6751"/>
    <w:rsid w:val="00EC6A56"/>
    <w:rsid w:val="00EC7166"/>
    <w:rsid w:val="00EC7E78"/>
    <w:rsid w:val="00ED06AD"/>
    <w:rsid w:val="00ED0BED"/>
    <w:rsid w:val="00ED1232"/>
    <w:rsid w:val="00ED1A7F"/>
    <w:rsid w:val="00ED1E50"/>
    <w:rsid w:val="00ED22C5"/>
    <w:rsid w:val="00ED30CE"/>
    <w:rsid w:val="00ED3503"/>
    <w:rsid w:val="00ED4DFC"/>
    <w:rsid w:val="00ED4E42"/>
    <w:rsid w:val="00ED5E54"/>
    <w:rsid w:val="00ED6486"/>
    <w:rsid w:val="00ED7786"/>
    <w:rsid w:val="00ED7EA9"/>
    <w:rsid w:val="00EE00E5"/>
    <w:rsid w:val="00EE0625"/>
    <w:rsid w:val="00EE0B31"/>
    <w:rsid w:val="00EE1E9C"/>
    <w:rsid w:val="00EE1F59"/>
    <w:rsid w:val="00EE200B"/>
    <w:rsid w:val="00EE2083"/>
    <w:rsid w:val="00EE20A8"/>
    <w:rsid w:val="00EE23BC"/>
    <w:rsid w:val="00EE25D9"/>
    <w:rsid w:val="00EE2871"/>
    <w:rsid w:val="00EE433B"/>
    <w:rsid w:val="00EE46D0"/>
    <w:rsid w:val="00EE476D"/>
    <w:rsid w:val="00EE49A6"/>
    <w:rsid w:val="00EE4C73"/>
    <w:rsid w:val="00EE50C5"/>
    <w:rsid w:val="00EE5C23"/>
    <w:rsid w:val="00EE6199"/>
    <w:rsid w:val="00EE67FE"/>
    <w:rsid w:val="00EE703E"/>
    <w:rsid w:val="00EE76F0"/>
    <w:rsid w:val="00EE7B1C"/>
    <w:rsid w:val="00EE7C56"/>
    <w:rsid w:val="00EF01E9"/>
    <w:rsid w:val="00EF02BD"/>
    <w:rsid w:val="00EF17B9"/>
    <w:rsid w:val="00EF1EB9"/>
    <w:rsid w:val="00EF1F17"/>
    <w:rsid w:val="00EF274D"/>
    <w:rsid w:val="00EF34F6"/>
    <w:rsid w:val="00EF355D"/>
    <w:rsid w:val="00EF3725"/>
    <w:rsid w:val="00EF37B5"/>
    <w:rsid w:val="00EF388A"/>
    <w:rsid w:val="00EF3B13"/>
    <w:rsid w:val="00EF3D14"/>
    <w:rsid w:val="00EF3EEE"/>
    <w:rsid w:val="00EF3F88"/>
    <w:rsid w:val="00EF4B73"/>
    <w:rsid w:val="00EF5703"/>
    <w:rsid w:val="00EF75A6"/>
    <w:rsid w:val="00F0045E"/>
    <w:rsid w:val="00F00724"/>
    <w:rsid w:val="00F00774"/>
    <w:rsid w:val="00F0081B"/>
    <w:rsid w:val="00F01968"/>
    <w:rsid w:val="00F01F95"/>
    <w:rsid w:val="00F020E1"/>
    <w:rsid w:val="00F0256E"/>
    <w:rsid w:val="00F0341E"/>
    <w:rsid w:val="00F0366F"/>
    <w:rsid w:val="00F03681"/>
    <w:rsid w:val="00F03E2F"/>
    <w:rsid w:val="00F04D9B"/>
    <w:rsid w:val="00F05AB5"/>
    <w:rsid w:val="00F05BC9"/>
    <w:rsid w:val="00F0608B"/>
    <w:rsid w:val="00F0659C"/>
    <w:rsid w:val="00F06776"/>
    <w:rsid w:val="00F06CDD"/>
    <w:rsid w:val="00F06D5D"/>
    <w:rsid w:val="00F11AA5"/>
    <w:rsid w:val="00F11E55"/>
    <w:rsid w:val="00F128DE"/>
    <w:rsid w:val="00F12DF4"/>
    <w:rsid w:val="00F1327C"/>
    <w:rsid w:val="00F13400"/>
    <w:rsid w:val="00F1411B"/>
    <w:rsid w:val="00F14C07"/>
    <w:rsid w:val="00F14C0C"/>
    <w:rsid w:val="00F14CD6"/>
    <w:rsid w:val="00F154D7"/>
    <w:rsid w:val="00F1585C"/>
    <w:rsid w:val="00F15FFE"/>
    <w:rsid w:val="00F167F6"/>
    <w:rsid w:val="00F16901"/>
    <w:rsid w:val="00F17267"/>
    <w:rsid w:val="00F17AC7"/>
    <w:rsid w:val="00F17BBB"/>
    <w:rsid w:val="00F2210C"/>
    <w:rsid w:val="00F231FB"/>
    <w:rsid w:val="00F243C4"/>
    <w:rsid w:val="00F243FF"/>
    <w:rsid w:val="00F25199"/>
    <w:rsid w:val="00F254D8"/>
    <w:rsid w:val="00F26A46"/>
    <w:rsid w:val="00F26F86"/>
    <w:rsid w:val="00F2780A"/>
    <w:rsid w:val="00F314EF"/>
    <w:rsid w:val="00F3167E"/>
    <w:rsid w:val="00F3225C"/>
    <w:rsid w:val="00F32867"/>
    <w:rsid w:val="00F332B2"/>
    <w:rsid w:val="00F33DD2"/>
    <w:rsid w:val="00F33E94"/>
    <w:rsid w:val="00F33F0D"/>
    <w:rsid w:val="00F352BD"/>
    <w:rsid w:val="00F3589E"/>
    <w:rsid w:val="00F35DAE"/>
    <w:rsid w:val="00F368F2"/>
    <w:rsid w:val="00F3715D"/>
    <w:rsid w:val="00F377D6"/>
    <w:rsid w:val="00F377DB"/>
    <w:rsid w:val="00F37A09"/>
    <w:rsid w:val="00F404BF"/>
    <w:rsid w:val="00F40EB5"/>
    <w:rsid w:val="00F40F31"/>
    <w:rsid w:val="00F41380"/>
    <w:rsid w:val="00F41421"/>
    <w:rsid w:val="00F41886"/>
    <w:rsid w:val="00F419C3"/>
    <w:rsid w:val="00F41A80"/>
    <w:rsid w:val="00F41C4B"/>
    <w:rsid w:val="00F43206"/>
    <w:rsid w:val="00F435B6"/>
    <w:rsid w:val="00F4392C"/>
    <w:rsid w:val="00F448F9"/>
    <w:rsid w:val="00F44EC7"/>
    <w:rsid w:val="00F452E7"/>
    <w:rsid w:val="00F45D2A"/>
    <w:rsid w:val="00F4670C"/>
    <w:rsid w:val="00F467C0"/>
    <w:rsid w:val="00F46800"/>
    <w:rsid w:val="00F47C6B"/>
    <w:rsid w:val="00F5023B"/>
    <w:rsid w:val="00F503D2"/>
    <w:rsid w:val="00F505AC"/>
    <w:rsid w:val="00F50603"/>
    <w:rsid w:val="00F50B45"/>
    <w:rsid w:val="00F50C03"/>
    <w:rsid w:val="00F50F47"/>
    <w:rsid w:val="00F51899"/>
    <w:rsid w:val="00F51E43"/>
    <w:rsid w:val="00F5253A"/>
    <w:rsid w:val="00F52AF4"/>
    <w:rsid w:val="00F5325B"/>
    <w:rsid w:val="00F53AF0"/>
    <w:rsid w:val="00F55306"/>
    <w:rsid w:val="00F55337"/>
    <w:rsid w:val="00F55F0A"/>
    <w:rsid w:val="00F5652C"/>
    <w:rsid w:val="00F57C49"/>
    <w:rsid w:val="00F57D6B"/>
    <w:rsid w:val="00F60A98"/>
    <w:rsid w:val="00F618C5"/>
    <w:rsid w:val="00F619E0"/>
    <w:rsid w:val="00F622E5"/>
    <w:rsid w:val="00F626FF"/>
    <w:rsid w:val="00F6380C"/>
    <w:rsid w:val="00F63E23"/>
    <w:rsid w:val="00F64495"/>
    <w:rsid w:val="00F6540D"/>
    <w:rsid w:val="00F65D31"/>
    <w:rsid w:val="00F666A7"/>
    <w:rsid w:val="00F66A2E"/>
    <w:rsid w:val="00F66C75"/>
    <w:rsid w:val="00F67763"/>
    <w:rsid w:val="00F67F09"/>
    <w:rsid w:val="00F706A0"/>
    <w:rsid w:val="00F709F5"/>
    <w:rsid w:val="00F717CC"/>
    <w:rsid w:val="00F72A93"/>
    <w:rsid w:val="00F72F51"/>
    <w:rsid w:val="00F73999"/>
    <w:rsid w:val="00F73AB3"/>
    <w:rsid w:val="00F73AB7"/>
    <w:rsid w:val="00F74F95"/>
    <w:rsid w:val="00F7566A"/>
    <w:rsid w:val="00F76268"/>
    <w:rsid w:val="00F76CF3"/>
    <w:rsid w:val="00F76DA3"/>
    <w:rsid w:val="00F801FA"/>
    <w:rsid w:val="00F805CA"/>
    <w:rsid w:val="00F807A4"/>
    <w:rsid w:val="00F809ED"/>
    <w:rsid w:val="00F80AD7"/>
    <w:rsid w:val="00F80DD8"/>
    <w:rsid w:val="00F81914"/>
    <w:rsid w:val="00F81B7D"/>
    <w:rsid w:val="00F824D5"/>
    <w:rsid w:val="00F82628"/>
    <w:rsid w:val="00F82D8E"/>
    <w:rsid w:val="00F8321D"/>
    <w:rsid w:val="00F83458"/>
    <w:rsid w:val="00F83461"/>
    <w:rsid w:val="00F83883"/>
    <w:rsid w:val="00F83EE7"/>
    <w:rsid w:val="00F8517B"/>
    <w:rsid w:val="00F853BE"/>
    <w:rsid w:val="00F87B71"/>
    <w:rsid w:val="00F87EB0"/>
    <w:rsid w:val="00F9052C"/>
    <w:rsid w:val="00F9135D"/>
    <w:rsid w:val="00F91B71"/>
    <w:rsid w:val="00F91BA8"/>
    <w:rsid w:val="00F9260F"/>
    <w:rsid w:val="00F9308E"/>
    <w:rsid w:val="00F95E64"/>
    <w:rsid w:val="00F96063"/>
    <w:rsid w:val="00F960B8"/>
    <w:rsid w:val="00F9649D"/>
    <w:rsid w:val="00F96A46"/>
    <w:rsid w:val="00F96BB8"/>
    <w:rsid w:val="00F978A5"/>
    <w:rsid w:val="00F97A19"/>
    <w:rsid w:val="00FA068B"/>
    <w:rsid w:val="00FA1049"/>
    <w:rsid w:val="00FA1338"/>
    <w:rsid w:val="00FA1B1B"/>
    <w:rsid w:val="00FA2534"/>
    <w:rsid w:val="00FA2BC2"/>
    <w:rsid w:val="00FA3791"/>
    <w:rsid w:val="00FA37EA"/>
    <w:rsid w:val="00FA381E"/>
    <w:rsid w:val="00FA4078"/>
    <w:rsid w:val="00FA52C8"/>
    <w:rsid w:val="00FA54B2"/>
    <w:rsid w:val="00FA5812"/>
    <w:rsid w:val="00FA59CD"/>
    <w:rsid w:val="00FA7990"/>
    <w:rsid w:val="00FB07FC"/>
    <w:rsid w:val="00FB1180"/>
    <w:rsid w:val="00FB174F"/>
    <w:rsid w:val="00FB1C12"/>
    <w:rsid w:val="00FB1FEB"/>
    <w:rsid w:val="00FB31C0"/>
    <w:rsid w:val="00FB4250"/>
    <w:rsid w:val="00FB50B6"/>
    <w:rsid w:val="00FB5638"/>
    <w:rsid w:val="00FB59AB"/>
    <w:rsid w:val="00FB5A8D"/>
    <w:rsid w:val="00FB6627"/>
    <w:rsid w:val="00FB6721"/>
    <w:rsid w:val="00FB70AF"/>
    <w:rsid w:val="00FB7318"/>
    <w:rsid w:val="00FB77DE"/>
    <w:rsid w:val="00FC0251"/>
    <w:rsid w:val="00FC1102"/>
    <w:rsid w:val="00FC16AD"/>
    <w:rsid w:val="00FC1F94"/>
    <w:rsid w:val="00FC2E23"/>
    <w:rsid w:val="00FC3241"/>
    <w:rsid w:val="00FC3A0D"/>
    <w:rsid w:val="00FC3BB3"/>
    <w:rsid w:val="00FC3ED9"/>
    <w:rsid w:val="00FC54D5"/>
    <w:rsid w:val="00FC664D"/>
    <w:rsid w:val="00FC737A"/>
    <w:rsid w:val="00FC7844"/>
    <w:rsid w:val="00FD0A8B"/>
    <w:rsid w:val="00FD1512"/>
    <w:rsid w:val="00FD1AB4"/>
    <w:rsid w:val="00FD1AE1"/>
    <w:rsid w:val="00FD1DDF"/>
    <w:rsid w:val="00FD28E8"/>
    <w:rsid w:val="00FD3355"/>
    <w:rsid w:val="00FD3CF7"/>
    <w:rsid w:val="00FD4FCC"/>
    <w:rsid w:val="00FD522F"/>
    <w:rsid w:val="00FD5A00"/>
    <w:rsid w:val="00FD5F89"/>
    <w:rsid w:val="00FD6570"/>
    <w:rsid w:val="00FD6EA4"/>
    <w:rsid w:val="00FD6FCC"/>
    <w:rsid w:val="00FD79A7"/>
    <w:rsid w:val="00FE0841"/>
    <w:rsid w:val="00FE08FD"/>
    <w:rsid w:val="00FE12A5"/>
    <w:rsid w:val="00FE1B58"/>
    <w:rsid w:val="00FE1DFA"/>
    <w:rsid w:val="00FE1EDA"/>
    <w:rsid w:val="00FE1F3B"/>
    <w:rsid w:val="00FE22CB"/>
    <w:rsid w:val="00FE2859"/>
    <w:rsid w:val="00FE2A81"/>
    <w:rsid w:val="00FE303A"/>
    <w:rsid w:val="00FE345D"/>
    <w:rsid w:val="00FE37BB"/>
    <w:rsid w:val="00FE3FA1"/>
    <w:rsid w:val="00FE486C"/>
    <w:rsid w:val="00FE4E00"/>
    <w:rsid w:val="00FE5194"/>
    <w:rsid w:val="00FE544E"/>
    <w:rsid w:val="00FE5A35"/>
    <w:rsid w:val="00FE64A9"/>
    <w:rsid w:val="00FE6BD7"/>
    <w:rsid w:val="00FE6C8F"/>
    <w:rsid w:val="00FF0644"/>
    <w:rsid w:val="00FF094E"/>
    <w:rsid w:val="00FF0A66"/>
    <w:rsid w:val="00FF16FD"/>
    <w:rsid w:val="00FF1FCE"/>
    <w:rsid w:val="00FF2234"/>
    <w:rsid w:val="00FF290B"/>
    <w:rsid w:val="00FF320D"/>
    <w:rsid w:val="00FF33BD"/>
    <w:rsid w:val="00FF3AF6"/>
    <w:rsid w:val="00FF3C13"/>
    <w:rsid w:val="00FF3E6D"/>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3566">
      <w:bodyDiv w:val="1"/>
      <w:marLeft w:val="0"/>
      <w:marRight w:val="0"/>
      <w:marTop w:val="0"/>
      <w:marBottom w:val="0"/>
      <w:divBdr>
        <w:top w:val="none" w:sz="0" w:space="0" w:color="auto"/>
        <w:left w:val="none" w:sz="0" w:space="0" w:color="auto"/>
        <w:bottom w:val="none" w:sz="0" w:space="0" w:color="auto"/>
        <w:right w:val="none" w:sz="0" w:space="0" w:color="auto"/>
      </w:divBdr>
    </w:div>
    <w:div w:id="21831239">
      <w:bodyDiv w:val="1"/>
      <w:marLeft w:val="0"/>
      <w:marRight w:val="0"/>
      <w:marTop w:val="0"/>
      <w:marBottom w:val="0"/>
      <w:divBdr>
        <w:top w:val="none" w:sz="0" w:space="0" w:color="auto"/>
        <w:left w:val="none" w:sz="0" w:space="0" w:color="auto"/>
        <w:bottom w:val="none" w:sz="0" w:space="0" w:color="auto"/>
        <w:right w:val="none" w:sz="0" w:space="0" w:color="auto"/>
      </w:divBdr>
    </w:div>
    <w:div w:id="30375642">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54471879">
      <w:bodyDiv w:val="1"/>
      <w:marLeft w:val="0"/>
      <w:marRight w:val="0"/>
      <w:marTop w:val="0"/>
      <w:marBottom w:val="0"/>
      <w:divBdr>
        <w:top w:val="none" w:sz="0" w:space="0" w:color="auto"/>
        <w:left w:val="none" w:sz="0" w:space="0" w:color="auto"/>
        <w:bottom w:val="none" w:sz="0" w:space="0" w:color="auto"/>
        <w:right w:val="none" w:sz="0" w:space="0" w:color="auto"/>
      </w:divBdr>
    </w:div>
    <w:div w:id="63723805">
      <w:bodyDiv w:val="1"/>
      <w:marLeft w:val="0"/>
      <w:marRight w:val="0"/>
      <w:marTop w:val="0"/>
      <w:marBottom w:val="0"/>
      <w:divBdr>
        <w:top w:val="none" w:sz="0" w:space="0" w:color="auto"/>
        <w:left w:val="none" w:sz="0" w:space="0" w:color="auto"/>
        <w:bottom w:val="none" w:sz="0" w:space="0" w:color="auto"/>
        <w:right w:val="none" w:sz="0" w:space="0" w:color="auto"/>
      </w:divBdr>
    </w:div>
    <w:div w:id="69350125">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94786742">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74156851">
      <w:bodyDiv w:val="1"/>
      <w:marLeft w:val="0"/>
      <w:marRight w:val="0"/>
      <w:marTop w:val="0"/>
      <w:marBottom w:val="0"/>
      <w:divBdr>
        <w:top w:val="none" w:sz="0" w:space="0" w:color="auto"/>
        <w:left w:val="none" w:sz="0" w:space="0" w:color="auto"/>
        <w:bottom w:val="none" w:sz="0" w:space="0" w:color="auto"/>
        <w:right w:val="none" w:sz="0" w:space="0" w:color="auto"/>
      </w:divBdr>
    </w:div>
    <w:div w:id="193661590">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6718688">
      <w:bodyDiv w:val="1"/>
      <w:marLeft w:val="0"/>
      <w:marRight w:val="0"/>
      <w:marTop w:val="0"/>
      <w:marBottom w:val="0"/>
      <w:divBdr>
        <w:top w:val="none" w:sz="0" w:space="0" w:color="auto"/>
        <w:left w:val="none" w:sz="0" w:space="0" w:color="auto"/>
        <w:bottom w:val="none" w:sz="0" w:space="0" w:color="auto"/>
        <w:right w:val="none" w:sz="0" w:space="0" w:color="auto"/>
      </w:divBdr>
    </w:div>
    <w:div w:id="212232424">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30969626">
      <w:bodyDiv w:val="1"/>
      <w:marLeft w:val="0"/>
      <w:marRight w:val="0"/>
      <w:marTop w:val="0"/>
      <w:marBottom w:val="0"/>
      <w:divBdr>
        <w:top w:val="none" w:sz="0" w:space="0" w:color="auto"/>
        <w:left w:val="none" w:sz="0" w:space="0" w:color="auto"/>
        <w:bottom w:val="none" w:sz="0" w:space="0" w:color="auto"/>
        <w:right w:val="none" w:sz="0" w:space="0" w:color="auto"/>
      </w:divBdr>
    </w:div>
    <w:div w:id="260266081">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82924187">
      <w:bodyDiv w:val="1"/>
      <w:marLeft w:val="0"/>
      <w:marRight w:val="0"/>
      <w:marTop w:val="0"/>
      <w:marBottom w:val="0"/>
      <w:divBdr>
        <w:top w:val="none" w:sz="0" w:space="0" w:color="auto"/>
        <w:left w:val="none" w:sz="0" w:space="0" w:color="auto"/>
        <w:bottom w:val="none" w:sz="0" w:space="0" w:color="auto"/>
        <w:right w:val="none" w:sz="0" w:space="0" w:color="auto"/>
      </w:divBdr>
    </w:div>
    <w:div w:id="286393460">
      <w:bodyDiv w:val="1"/>
      <w:marLeft w:val="0"/>
      <w:marRight w:val="0"/>
      <w:marTop w:val="0"/>
      <w:marBottom w:val="0"/>
      <w:divBdr>
        <w:top w:val="none" w:sz="0" w:space="0" w:color="auto"/>
        <w:left w:val="none" w:sz="0" w:space="0" w:color="auto"/>
        <w:bottom w:val="none" w:sz="0" w:space="0" w:color="auto"/>
        <w:right w:val="none" w:sz="0" w:space="0" w:color="auto"/>
      </w:divBdr>
    </w:div>
    <w:div w:id="296103745">
      <w:bodyDiv w:val="1"/>
      <w:marLeft w:val="0"/>
      <w:marRight w:val="0"/>
      <w:marTop w:val="0"/>
      <w:marBottom w:val="0"/>
      <w:divBdr>
        <w:top w:val="none" w:sz="0" w:space="0" w:color="auto"/>
        <w:left w:val="none" w:sz="0" w:space="0" w:color="auto"/>
        <w:bottom w:val="none" w:sz="0" w:space="0" w:color="auto"/>
        <w:right w:val="none" w:sz="0" w:space="0" w:color="auto"/>
      </w:divBdr>
    </w:div>
    <w:div w:id="308679938">
      <w:bodyDiv w:val="1"/>
      <w:marLeft w:val="0"/>
      <w:marRight w:val="0"/>
      <w:marTop w:val="0"/>
      <w:marBottom w:val="0"/>
      <w:divBdr>
        <w:top w:val="none" w:sz="0" w:space="0" w:color="auto"/>
        <w:left w:val="none" w:sz="0" w:space="0" w:color="auto"/>
        <w:bottom w:val="none" w:sz="0" w:space="0" w:color="auto"/>
        <w:right w:val="none" w:sz="0" w:space="0" w:color="auto"/>
      </w:divBdr>
    </w:div>
    <w:div w:id="359478574">
      <w:bodyDiv w:val="1"/>
      <w:marLeft w:val="0"/>
      <w:marRight w:val="0"/>
      <w:marTop w:val="0"/>
      <w:marBottom w:val="0"/>
      <w:divBdr>
        <w:top w:val="none" w:sz="0" w:space="0" w:color="auto"/>
        <w:left w:val="none" w:sz="0" w:space="0" w:color="auto"/>
        <w:bottom w:val="none" w:sz="0" w:space="0" w:color="auto"/>
        <w:right w:val="none" w:sz="0" w:space="0" w:color="auto"/>
      </w:divBdr>
    </w:div>
    <w:div w:id="361051635">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84334874">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441738">
      <w:bodyDiv w:val="1"/>
      <w:marLeft w:val="0"/>
      <w:marRight w:val="0"/>
      <w:marTop w:val="0"/>
      <w:marBottom w:val="0"/>
      <w:divBdr>
        <w:top w:val="none" w:sz="0" w:space="0" w:color="auto"/>
        <w:left w:val="none" w:sz="0" w:space="0" w:color="auto"/>
        <w:bottom w:val="none" w:sz="0" w:space="0" w:color="auto"/>
        <w:right w:val="none" w:sz="0" w:space="0" w:color="auto"/>
      </w:divBdr>
    </w:div>
    <w:div w:id="421728109">
      <w:bodyDiv w:val="1"/>
      <w:marLeft w:val="0"/>
      <w:marRight w:val="0"/>
      <w:marTop w:val="0"/>
      <w:marBottom w:val="0"/>
      <w:divBdr>
        <w:top w:val="none" w:sz="0" w:space="0" w:color="auto"/>
        <w:left w:val="none" w:sz="0" w:space="0" w:color="auto"/>
        <w:bottom w:val="none" w:sz="0" w:space="0" w:color="auto"/>
        <w:right w:val="none" w:sz="0" w:space="0" w:color="auto"/>
      </w:divBdr>
    </w:div>
    <w:div w:id="423842010">
      <w:bodyDiv w:val="1"/>
      <w:marLeft w:val="0"/>
      <w:marRight w:val="0"/>
      <w:marTop w:val="0"/>
      <w:marBottom w:val="0"/>
      <w:divBdr>
        <w:top w:val="none" w:sz="0" w:space="0" w:color="auto"/>
        <w:left w:val="none" w:sz="0" w:space="0" w:color="auto"/>
        <w:bottom w:val="none" w:sz="0" w:space="0" w:color="auto"/>
        <w:right w:val="none" w:sz="0" w:space="0" w:color="auto"/>
      </w:divBdr>
    </w:div>
    <w:div w:id="437606786">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53671169">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3813202">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7083841">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67770354">
      <w:bodyDiv w:val="1"/>
      <w:marLeft w:val="0"/>
      <w:marRight w:val="0"/>
      <w:marTop w:val="0"/>
      <w:marBottom w:val="0"/>
      <w:divBdr>
        <w:top w:val="none" w:sz="0" w:space="0" w:color="auto"/>
        <w:left w:val="none" w:sz="0" w:space="0" w:color="auto"/>
        <w:bottom w:val="none" w:sz="0" w:space="0" w:color="auto"/>
        <w:right w:val="none" w:sz="0" w:space="0" w:color="auto"/>
      </w:divBdr>
    </w:div>
    <w:div w:id="588736553">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14823875">
      <w:bodyDiv w:val="1"/>
      <w:marLeft w:val="0"/>
      <w:marRight w:val="0"/>
      <w:marTop w:val="0"/>
      <w:marBottom w:val="0"/>
      <w:divBdr>
        <w:top w:val="none" w:sz="0" w:space="0" w:color="auto"/>
        <w:left w:val="none" w:sz="0" w:space="0" w:color="auto"/>
        <w:bottom w:val="none" w:sz="0" w:space="0" w:color="auto"/>
        <w:right w:val="none" w:sz="0" w:space="0" w:color="auto"/>
      </w:divBdr>
    </w:div>
    <w:div w:id="617879259">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58310073">
      <w:bodyDiv w:val="1"/>
      <w:marLeft w:val="0"/>
      <w:marRight w:val="0"/>
      <w:marTop w:val="0"/>
      <w:marBottom w:val="0"/>
      <w:divBdr>
        <w:top w:val="none" w:sz="0" w:space="0" w:color="auto"/>
        <w:left w:val="none" w:sz="0" w:space="0" w:color="auto"/>
        <w:bottom w:val="none" w:sz="0" w:space="0" w:color="auto"/>
        <w:right w:val="none" w:sz="0" w:space="0" w:color="auto"/>
      </w:divBdr>
    </w:div>
    <w:div w:id="679936275">
      <w:bodyDiv w:val="1"/>
      <w:marLeft w:val="0"/>
      <w:marRight w:val="0"/>
      <w:marTop w:val="0"/>
      <w:marBottom w:val="0"/>
      <w:divBdr>
        <w:top w:val="none" w:sz="0" w:space="0" w:color="auto"/>
        <w:left w:val="none" w:sz="0" w:space="0" w:color="auto"/>
        <w:bottom w:val="none" w:sz="0" w:space="0" w:color="auto"/>
        <w:right w:val="none" w:sz="0" w:space="0" w:color="auto"/>
      </w:divBdr>
    </w:div>
    <w:div w:id="693648523">
      <w:bodyDiv w:val="1"/>
      <w:marLeft w:val="0"/>
      <w:marRight w:val="0"/>
      <w:marTop w:val="0"/>
      <w:marBottom w:val="0"/>
      <w:divBdr>
        <w:top w:val="none" w:sz="0" w:space="0" w:color="auto"/>
        <w:left w:val="none" w:sz="0" w:space="0" w:color="auto"/>
        <w:bottom w:val="none" w:sz="0" w:space="0" w:color="auto"/>
        <w:right w:val="none" w:sz="0" w:space="0" w:color="auto"/>
      </w:divBdr>
    </w:div>
    <w:div w:id="711804548">
      <w:bodyDiv w:val="1"/>
      <w:marLeft w:val="0"/>
      <w:marRight w:val="0"/>
      <w:marTop w:val="0"/>
      <w:marBottom w:val="0"/>
      <w:divBdr>
        <w:top w:val="none" w:sz="0" w:space="0" w:color="auto"/>
        <w:left w:val="none" w:sz="0" w:space="0" w:color="auto"/>
        <w:bottom w:val="none" w:sz="0" w:space="0" w:color="auto"/>
        <w:right w:val="none" w:sz="0" w:space="0" w:color="auto"/>
      </w:divBdr>
    </w:div>
    <w:div w:id="71423385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7461406">
      <w:bodyDiv w:val="1"/>
      <w:marLeft w:val="0"/>
      <w:marRight w:val="0"/>
      <w:marTop w:val="0"/>
      <w:marBottom w:val="0"/>
      <w:divBdr>
        <w:top w:val="none" w:sz="0" w:space="0" w:color="auto"/>
        <w:left w:val="none" w:sz="0" w:space="0" w:color="auto"/>
        <w:bottom w:val="none" w:sz="0" w:space="0" w:color="auto"/>
        <w:right w:val="none" w:sz="0" w:space="0" w:color="auto"/>
      </w:divBdr>
    </w:div>
    <w:div w:id="757365174">
      <w:bodyDiv w:val="1"/>
      <w:marLeft w:val="0"/>
      <w:marRight w:val="0"/>
      <w:marTop w:val="0"/>
      <w:marBottom w:val="0"/>
      <w:divBdr>
        <w:top w:val="none" w:sz="0" w:space="0" w:color="auto"/>
        <w:left w:val="none" w:sz="0" w:space="0" w:color="auto"/>
        <w:bottom w:val="none" w:sz="0" w:space="0" w:color="auto"/>
        <w:right w:val="none" w:sz="0" w:space="0" w:color="auto"/>
      </w:divBdr>
    </w:div>
    <w:div w:id="761411139">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9177781">
      <w:bodyDiv w:val="1"/>
      <w:marLeft w:val="0"/>
      <w:marRight w:val="0"/>
      <w:marTop w:val="0"/>
      <w:marBottom w:val="0"/>
      <w:divBdr>
        <w:top w:val="none" w:sz="0" w:space="0" w:color="auto"/>
        <w:left w:val="none" w:sz="0" w:space="0" w:color="auto"/>
        <w:bottom w:val="none" w:sz="0" w:space="0" w:color="auto"/>
        <w:right w:val="none" w:sz="0" w:space="0" w:color="auto"/>
      </w:divBdr>
    </w:div>
    <w:div w:id="781655770">
      <w:bodyDiv w:val="1"/>
      <w:marLeft w:val="0"/>
      <w:marRight w:val="0"/>
      <w:marTop w:val="0"/>
      <w:marBottom w:val="0"/>
      <w:divBdr>
        <w:top w:val="none" w:sz="0" w:space="0" w:color="auto"/>
        <w:left w:val="none" w:sz="0" w:space="0" w:color="auto"/>
        <w:bottom w:val="none" w:sz="0" w:space="0" w:color="auto"/>
        <w:right w:val="none" w:sz="0" w:space="0" w:color="auto"/>
      </w:divBdr>
    </w:div>
    <w:div w:id="788819666">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6921018">
      <w:bodyDiv w:val="1"/>
      <w:marLeft w:val="0"/>
      <w:marRight w:val="0"/>
      <w:marTop w:val="0"/>
      <w:marBottom w:val="0"/>
      <w:divBdr>
        <w:top w:val="none" w:sz="0" w:space="0" w:color="auto"/>
        <w:left w:val="none" w:sz="0" w:space="0" w:color="auto"/>
        <w:bottom w:val="none" w:sz="0" w:space="0" w:color="auto"/>
        <w:right w:val="none" w:sz="0" w:space="0" w:color="auto"/>
      </w:divBdr>
    </w:div>
    <w:div w:id="821508156">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611144">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09071929">
      <w:bodyDiv w:val="1"/>
      <w:marLeft w:val="0"/>
      <w:marRight w:val="0"/>
      <w:marTop w:val="0"/>
      <w:marBottom w:val="0"/>
      <w:divBdr>
        <w:top w:val="none" w:sz="0" w:space="0" w:color="auto"/>
        <w:left w:val="none" w:sz="0" w:space="0" w:color="auto"/>
        <w:bottom w:val="none" w:sz="0" w:space="0" w:color="auto"/>
        <w:right w:val="none" w:sz="0" w:space="0" w:color="auto"/>
      </w:divBdr>
    </w:div>
    <w:div w:id="914631547">
      <w:bodyDiv w:val="1"/>
      <w:marLeft w:val="0"/>
      <w:marRight w:val="0"/>
      <w:marTop w:val="0"/>
      <w:marBottom w:val="0"/>
      <w:divBdr>
        <w:top w:val="none" w:sz="0" w:space="0" w:color="auto"/>
        <w:left w:val="none" w:sz="0" w:space="0" w:color="auto"/>
        <w:bottom w:val="none" w:sz="0" w:space="0" w:color="auto"/>
        <w:right w:val="none" w:sz="0" w:space="0" w:color="auto"/>
      </w:divBdr>
    </w:div>
    <w:div w:id="929587148">
      <w:bodyDiv w:val="1"/>
      <w:marLeft w:val="0"/>
      <w:marRight w:val="0"/>
      <w:marTop w:val="0"/>
      <w:marBottom w:val="0"/>
      <w:divBdr>
        <w:top w:val="none" w:sz="0" w:space="0" w:color="auto"/>
        <w:left w:val="none" w:sz="0" w:space="0" w:color="auto"/>
        <w:bottom w:val="none" w:sz="0" w:space="0" w:color="auto"/>
        <w:right w:val="none" w:sz="0" w:space="0" w:color="auto"/>
      </w:divBdr>
    </w:div>
    <w:div w:id="937131593">
      <w:bodyDiv w:val="1"/>
      <w:marLeft w:val="0"/>
      <w:marRight w:val="0"/>
      <w:marTop w:val="0"/>
      <w:marBottom w:val="0"/>
      <w:divBdr>
        <w:top w:val="none" w:sz="0" w:space="0" w:color="auto"/>
        <w:left w:val="none" w:sz="0" w:space="0" w:color="auto"/>
        <w:bottom w:val="none" w:sz="0" w:space="0" w:color="auto"/>
        <w:right w:val="none" w:sz="0" w:space="0" w:color="auto"/>
      </w:divBdr>
    </w:div>
    <w:div w:id="943074051">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48927111">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1151259">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4069248">
      <w:bodyDiv w:val="1"/>
      <w:marLeft w:val="0"/>
      <w:marRight w:val="0"/>
      <w:marTop w:val="0"/>
      <w:marBottom w:val="0"/>
      <w:divBdr>
        <w:top w:val="none" w:sz="0" w:space="0" w:color="auto"/>
        <w:left w:val="none" w:sz="0" w:space="0" w:color="auto"/>
        <w:bottom w:val="none" w:sz="0" w:space="0" w:color="auto"/>
        <w:right w:val="none" w:sz="0" w:space="0" w:color="auto"/>
      </w:divBdr>
    </w:div>
    <w:div w:id="99812158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5287306">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2508094">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82794009">
      <w:bodyDiv w:val="1"/>
      <w:marLeft w:val="0"/>
      <w:marRight w:val="0"/>
      <w:marTop w:val="0"/>
      <w:marBottom w:val="0"/>
      <w:divBdr>
        <w:top w:val="none" w:sz="0" w:space="0" w:color="auto"/>
        <w:left w:val="none" w:sz="0" w:space="0" w:color="auto"/>
        <w:bottom w:val="none" w:sz="0" w:space="0" w:color="auto"/>
        <w:right w:val="none" w:sz="0" w:space="0" w:color="auto"/>
      </w:divBdr>
    </w:div>
    <w:div w:id="1088504365">
      <w:bodyDiv w:val="1"/>
      <w:marLeft w:val="0"/>
      <w:marRight w:val="0"/>
      <w:marTop w:val="0"/>
      <w:marBottom w:val="0"/>
      <w:divBdr>
        <w:top w:val="none" w:sz="0" w:space="0" w:color="auto"/>
        <w:left w:val="none" w:sz="0" w:space="0" w:color="auto"/>
        <w:bottom w:val="none" w:sz="0" w:space="0" w:color="auto"/>
        <w:right w:val="none" w:sz="0" w:space="0" w:color="auto"/>
      </w:divBdr>
    </w:div>
    <w:div w:id="1101754692">
      <w:bodyDiv w:val="1"/>
      <w:marLeft w:val="0"/>
      <w:marRight w:val="0"/>
      <w:marTop w:val="0"/>
      <w:marBottom w:val="0"/>
      <w:divBdr>
        <w:top w:val="none" w:sz="0" w:space="0" w:color="auto"/>
        <w:left w:val="none" w:sz="0" w:space="0" w:color="auto"/>
        <w:bottom w:val="none" w:sz="0" w:space="0" w:color="auto"/>
        <w:right w:val="none" w:sz="0" w:space="0" w:color="auto"/>
      </w:divBdr>
    </w:div>
    <w:div w:id="1102724136">
      <w:bodyDiv w:val="1"/>
      <w:marLeft w:val="0"/>
      <w:marRight w:val="0"/>
      <w:marTop w:val="0"/>
      <w:marBottom w:val="0"/>
      <w:divBdr>
        <w:top w:val="none" w:sz="0" w:space="0" w:color="auto"/>
        <w:left w:val="none" w:sz="0" w:space="0" w:color="auto"/>
        <w:bottom w:val="none" w:sz="0" w:space="0" w:color="auto"/>
        <w:right w:val="none" w:sz="0" w:space="0" w:color="auto"/>
      </w:divBdr>
    </w:div>
    <w:div w:id="1113598932">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69709109">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88643625">
      <w:bodyDiv w:val="1"/>
      <w:marLeft w:val="0"/>
      <w:marRight w:val="0"/>
      <w:marTop w:val="0"/>
      <w:marBottom w:val="0"/>
      <w:divBdr>
        <w:top w:val="none" w:sz="0" w:space="0" w:color="auto"/>
        <w:left w:val="none" w:sz="0" w:space="0" w:color="auto"/>
        <w:bottom w:val="none" w:sz="0" w:space="0" w:color="auto"/>
        <w:right w:val="none" w:sz="0" w:space="0" w:color="auto"/>
      </w:divBdr>
    </w:div>
    <w:div w:id="1200242575">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12956051">
      <w:bodyDiv w:val="1"/>
      <w:marLeft w:val="0"/>
      <w:marRight w:val="0"/>
      <w:marTop w:val="0"/>
      <w:marBottom w:val="0"/>
      <w:divBdr>
        <w:top w:val="none" w:sz="0" w:space="0" w:color="auto"/>
        <w:left w:val="none" w:sz="0" w:space="0" w:color="auto"/>
        <w:bottom w:val="none" w:sz="0" w:space="0" w:color="auto"/>
        <w:right w:val="none" w:sz="0" w:space="0" w:color="auto"/>
      </w:divBdr>
    </w:div>
    <w:div w:id="1219829421">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5339292">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1185932">
      <w:bodyDiv w:val="1"/>
      <w:marLeft w:val="0"/>
      <w:marRight w:val="0"/>
      <w:marTop w:val="0"/>
      <w:marBottom w:val="0"/>
      <w:divBdr>
        <w:top w:val="none" w:sz="0" w:space="0" w:color="auto"/>
        <w:left w:val="none" w:sz="0" w:space="0" w:color="auto"/>
        <w:bottom w:val="none" w:sz="0" w:space="0" w:color="auto"/>
        <w:right w:val="none" w:sz="0" w:space="0" w:color="auto"/>
      </w:divBdr>
    </w:div>
    <w:div w:id="1235433700">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5066738">
      <w:bodyDiv w:val="1"/>
      <w:marLeft w:val="0"/>
      <w:marRight w:val="0"/>
      <w:marTop w:val="0"/>
      <w:marBottom w:val="0"/>
      <w:divBdr>
        <w:top w:val="none" w:sz="0" w:space="0" w:color="auto"/>
        <w:left w:val="none" w:sz="0" w:space="0" w:color="auto"/>
        <w:bottom w:val="none" w:sz="0" w:space="0" w:color="auto"/>
        <w:right w:val="none" w:sz="0" w:space="0" w:color="auto"/>
      </w:divBdr>
    </w:div>
    <w:div w:id="1296790580">
      <w:bodyDiv w:val="1"/>
      <w:marLeft w:val="0"/>
      <w:marRight w:val="0"/>
      <w:marTop w:val="0"/>
      <w:marBottom w:val="0"/>
      <w:divBdr>
        <w:top w:val="none" w:sz="0" w:space="0" w:color="auto"/>
        <w:left w:val="none" w:sz="0" w:space="0" w:color="auto"/>
        <w:bottom w:val="none" w:sz="0" w:space="0" w:color="auto"/>
        <w:right w:val="none" w:sz="0" w:space="0" w:color="auto"/>
      </w:divBdr>
    </w:div>
    <w:div w:id="1306084876">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37998871">
      <w:bodyDiv w:val="1"/>
      <w:marLeft w:val="0"/>
      <w:marRight w:val="0"/>
      <w:marTop w:val="0"/>
      <w:marBottom w:val="0"/>
      <w:divBdr>
        <w:top w:val="none" w:sz="0" w:space="0" w:color="auto"/>
        <w:left w:val="none" w:sz="0" w:space="0" w:color="auto"/>
        <w:bottom w:val="none" w:sz="0" w:space="0" w:color="auto"/>
        <w:right w:val="none" w:sz="0" w:space="0" w:color="auto"/>
      </w:divBdr>
    </w:div>
    <w:div w:id="1352610986">
      <w:bodyDiv w:val="1"/>
      <w:marLeft w:val="0"/>
      <w:marRight w:val="0"/>
      <w:marTop w:val="0"/>
      <w:marBottom w:val="0"/>
      <w:divBdr>
        <w:top w:val="none" w:sz="0" w:space="0" w:color="auto"/>
        <w:left w:val="none" w:sz="0" w:space="0" w:color="auto"/>
        <w:bottom w:val="none" w:sz="0" w:space="0" w:color="auto"/>
        <w:right w:val="none" w:sz="0" w:space="0" w:color="auto"/>
      </w:divBdr>
    </w:div>
    <w:div w:id="136328562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9163064">
      <w:bodyDiv w:val="1"/>
      <w:marLeft w:val="0"/>
      <w:marRight w:val="0"/>
      <w:marTop w:val="0"/>
      <w:marBottom w:val="0"/>
      <w:divBdr>
        <w:top w:val="none" w:sz="0" w:space="0" w:color="auto"/>
        <w:left w:val="none" w:sz="0" w:space="0" w:color="auto"/>
        <w:bottom w:val="none" w:sz="0" w:space="0" w:color="auto"/>
        <w:right w:val="none" w:sz="0" w:space="0" w:color="auto"/>
      </w:divBdr>
    </w:div>
    <w:div w:id="1381171548">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4276546">
      <w:bodyDiv w:val="1"/>
      <w:marLeft w:val="0"/>
      <w:marRight w:val="0"/>
      <w:marTop w:val="0"/>
      <w:marBottom w:val="0"/>
      <w:divBdr>
        <w:top w:val="none" w:sz="0" w:space="0" w:color="auto"/>
        <w:left w:val="none" w:sz="0" w:space="0" w:color="auto"/>
        <w:bottom w:val="none" w:sz="0" w:space="0" w:color="auto"/>
        <w:right w:val="none" w:sz="0" w:space="0" w:color="auto"/>
      </w:divBdr>
    </w:div>
    <w:div w:id="1417898480">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34130782">
      <w:bodyDiv w:val="1"/>
      <w:marLeft w:val="0"/>
      <w:marRight w:val="0"/>
      <w:marTop w:val="0"/>
      <w:marBottom w:val="0"/>
      <w:divBdr>
        <w:top w:val="none" w:sz="0" w:space="0" w:color="auto"/>
        <w:left w:val="none" w:sz="0" w:space="0" w:color="auto"/>
        <w:bottom w:val="none" w:sz="0" w:space="0" w:color="auto"/>
        <w:right w:val="none" w:sz="0" w:space="0" w:color="auto"/>
      </w:divBdr>
    </w:div>
    <w:div w:id="1441876745">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54905535">
      <w:bodyDiv w:val="1"/>
      <w:marLeft w:val="0"/>
      <w:marRight w:val="0"/>
      <w:marTop w:val="0"/>
      <w:marBottom w:val="0"/>
      <w:divBdr>
        <w:top w:val="none" w:sz="0" w:space="0" w:color="auto"/>
        <w:left w:val="none" w:sz="0" w:space="0" w:color="auto"/>
        <w:bottom w:val="none" w:sz="0" w:space="0" w:color="auto"/>
        <w:right w:val="none" w:sz="0" w:space="0" w:color="auto"/>
      </w:divBdr>
    </w:div>
    <w:div w:id="1472822448">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90947957">
      <w:bodyDiv w:val="1"/>
      <w:marLeft w:val="0"/>
      <w:marRight w:val="0"/>
      <w:marTop w:val="0"/>
      <w:marBottom w:val="0"/>
      <w:divBdr>
        <w:top w:val="none" w:sz="0" w:space="0" w:color="auto"/>
        <w:left w:val="none" w:sz="0" w:space="0" w:color="auto"/>
        <w:bottom w:val="none" w:sz="0" w:space="0" w:color="auto"/>
        <w:right w:val="none" w:sz="0" w:space="0" w:color="auto"/>
      </w:divBdr>
    </w:div>
    <w:div w:id="1496802788">
      <w:bodyDiv w:val="1"/>
      <w:marLeft w:val="0"/>
      <w:marRight w:val="0"/>
      <w:marTop w:val="0"/>
      <w:marBottom w:val="0"/>
      <w:divBdr>
        <w:top w:val="none" w:sz="0" w:space="0" w:color="auto"/>
        <w:left w:val="none" w:sz="0" w:space="0" w:color="auto"/>
        <w:bottom w:val="none" w:sz="0" w:space="0" w:color="auto"/>
        <w:right w:val="none" w:sz="0" w:space="0" w:color="auto"/>
      </w:divBdr>
    </w:div>
    <w:div w:id="1499809405">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7618004">
      <w:bodyDiv w:val="1"/>
      <w:marLeft w:val="0"/>
      <w:marRight w:val="0"/>
      <w:marTop w:val="0"/>
      <w:marBottom w:val="0"/>
      <w:divBdr>
        <w:top w:val="none" w:sz="0" w:space="0" w:color="auto"/>
        <w:left w:val="none" w:sz="0" w:space="0" w:color="auto"/>
        <w:bottom w:val="none" w:sz="0" w:space="0" w:color="auto"/>
        <w:right w:val="none" w:sz="0" w:space="0" w:color="auto"/>
      </w:divBdr>
    </w:div>
    <w:div w:id="1557008532">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4780076">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3562796">
      <w:bodyDiv w:val="1"/>
      <w:marLeft w:val="0"/>
      <w:marRight w:val="0"/>
      <w:marTop w:val="0"/>
      <w:marBottom w:val="0"/>
      <w:divBdr>
        <w:top w:val="none" w:sz="0" w:space="0" w:color="auto"/>
        <w:left w:val="none" w:sz="0" w:space="0" w:color="auto"/>
        <w:bottom w:val="none" w:sz="0" w:space="0" w:color="auto"/>
        <w:right w:val="none" w:sz="0" w:space="0" w:color="auto"/>
      </w:divBdr>
    </w:div>
    <w:div w:id="16303530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2152405">
      <w:bodyDiv w:val="1"/>
      <w:marLeft w:val="0"/>
      <w:marRight w:val="0"/>
      <w:marTop w:val="0"/>
      <w:marBottom w:val="0"/>
      <w:divBdr>
        <w:top w:val="none" w:sz="0" w:space="0" w:color="auto"/>
        <w:left w:val="none" w:sz="0" w:space="0" w:color="auto"/>
        <w:bottom w:val="none" w:sz="0" w:space="0" w:color="auto"/>
        <w:right w:val="none" w:sz="0" w:space="0" w:color="auto"/>
      </w:divBdr>
    </w:div>
    <w:div w:id="1667048980">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018752">
      <w:bodyDiv w:val="1"/>
      <w:marLeft w:val="0"/>
      <w:marRight w:val="0"/>
      <w:marTop w:val="0"/>
      <w:marBottom w:val="0"/>
      <w:divBdr>
        <w:top w:val="none" w:sz="0" w:space="0" w:color="auto"/>
        <w:left w:val="none" w:sz="0" w:space="0" w:color="auto"/>
        <w:bottom w:val="none" w:sz="0" w:space="0" w:color="auto"/>
        <w:right w:val="none" w:sz="0" w:space="0" w:color="auto"/>
      </w:divBdr>
    </w:div>
    <w:div w:id="1685329140">
      <w:bodyDiv w:val="1"/>
      <w:marLeft w:val="0"/>
      <w:marRight w:val="0"/>
      <w:marTop w:val="0"/>
      <w:marBottom w:val="0"/>
      <w:divBdr>
        <w:top w:val="none" w:sz="0" w:space="0" w:color="auto"/>
        <w:left w:val="none" w:sz="0" w:space="0" w:color="auto"/>
        <w:bottom w:val="none" w:sz="0" w:space="0" w:color="auto"/>
        <w:right w:val="none" w:sz="0" w:space="0" w:color="auto"/>
      </w:divBdr>
    </w:div>
    <w:div w:id="1733236653">
      <w:bodyDiv w:val="1"/>
      <w:marLeft w:val="0"/>
      <w:marRight w:val="0"/>
      <w:marTop w:val="0"/>
      <w:marBottom w:val="0"/>
      <w:divBdr>
        <w:top w:val="none" w:sz="0" w:space="0" w:color="auto"/>
        <w:left w:val="none" w:sz="0" w:space="0" w:color="auto"/>
        <w:bottom w:val="none" w:sz="0" w:space="0" w:color="auto"/>
        <w:right w:val="none" w:sz="0" w:space="0" w:color="auto"/>
      </w:divBdr>
    </w:div>
    <w:div w:id="1757314937">
      <w:bodyDiv w:val="1"/>
      <w:marLeft w:val="0"/>
      <w:marRight w:val="0"/>
      <w:marTop w:val="0"/>
      <w:marBottom w:val="0"/>
      <w:divBdr>
        <w:top w:val="none" w:sz="0" w:space="0" w:color="auto"/>
        <w:left w:val="none" w:sz="0" w:space="0" w:color="auto"/>
        <w:bottom w:val="none" w:sz="0" w:space="0" w:color="auto"/>
        <w:right w:val="none" w:sz="0" w:space="0" w:color="auto"/>
      </w:divBdr>
    </w:div>
    <w:div w:id="1772582742">
      <w:bodyDiv w:val="1"/>
      <w:marLeft w:val="0"/>
      <w:marRight w:val="0"/>
      <w:marTop w:val="0"/>
      <w:marBottom w:val="0"/>
      <w:divBdr>
        <w:top w:val="none" w:sz="0" w:space="0" w:color="auto"/>
        <w:left w:val="none" w:sz="0" w:space="0" w:color="auto"/>
        <w:bottom w:val="none" w:sz="0" w:space="0" w:color="auto"/>
        <w:right w:val="none" w:sz="0" w:space="0" w:color="auto"/>
      </w:divBdr>
    </w:div>
    <w:div w:id="1790470405">
      <w:bodyDiv w:val="1"/>
      <w:marLeft w:val="0"/>
      <w:marRight w:val="0"/>
      <w:marTop w:val="0"/>
      <w:marBottom w:val="0"/>
      <w:divBdr>
        <w:top w:val="none" w:sz="0" w:space="0" w:color="auto"/>
        <w:left w:val="none" w:sz="0" w:space="0" w:color="auto"/>
        <w:bottom w:val="none" w:sz="0" w:space="0" w:color="auto"/>
        <w:right w:val="none" w:sz="0" w:space="0" w:color="auto"/>
      </w:divBdr>
    </w:div>
    <w:div w:id="1797674008">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01531398">
      <w:bodyDiv w:val="1"/>
      <w:marLeft w:val="0"/>
      <w:marRight w:val="0"/>
      <w:marTop w:val="0"/>
      <w:marBottom w:val="0"/>
      <w:divBdr>
        <w:top w:val="none" w:sz="0" w:space="0" w:color="auto"/>
        <w:left w:val="none" w:sz="0" w:space="0" w:color="auto"/>
        <w:bottom w:val="none" w:sz="0" w:space="0" w:color="auto"/>
        <w:right w:val="none" w:sz="0" w:space="0" w:color="auto"/>
      </w:divBdr>
    </w:div>
    <w:div w:id="1820804338">
      <w:bodyDiv w:val="1"/>
      <w:marLeft w:val="0"/>
      <w:marRight w:val="0"/>
      <w:marTop w:val="0"/>
      <w:marBottom w:val="0"/>
      <w:divBdr>
        <w:top w:val="none" w:sz="0" w:space="0" w:color="auto"/>
        <w:left w:val="none" w:sz="0" w:space="0" w:color="auto"/>
        <w:bottom w:val="none" w:sz="0" w:space="0" w:color="auto"/>
        <w:right w:val="none" w:sz="0" w:space="0" w:color="auto"/>
      </w:divBdr>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
    <w:div w:id="1835031882">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01751469">
      <w:bodyDiv w:val="1"/>
      <w:marLeft w:val="0"/>
      <w:marRight w:val="0"/>
      <w:marTop w:val="0"/>
      <w:marBottom w:val="0"/>
      <w:divBdr>
        <w:top w:val="none" w:sz="0" w:space="0" w:color="auto"/>
        <w:left w:val="none" w:sz="0" w:space="0" w:color="auto"/>
        <w:bottom w:val="none" w:sz="0" w:space="0" w:color="auto"/>
        <w:right w:val="none" w:sz="0" w:space="0" w:color="auto"/>
      </w:divBdr>
    </w:div>
    <w:div w:id="1911890108">
      <w:bodyDiv w:val="1"/>
      <w:marLeft w:val="0"/>
      <w:marRight w:val="0"/>
      <w:marTop w:val="0"/>
      <w:marBottom w:val="0"/>
      <w:divBdr>
        <w:top w:val="none" w:sz="0" w:space="0" w:color="auto"/>
        <w:left w:val="none" w:sz="0" w:space="0" w:color="auto"/>
        <w:bottom w:val="none" w:sz="0" w:space="0" w:color="auto"/>
        <w:right w:val="none" w:sz="0" w:space="0" w:color="auto"/>
      </w:divBdr>
    </w:div>
    <w:div w:id="1913543974">
      <w:bodyDiv w:val="1"/>
      <w:marLeft w:val="0"/>
      <w:marRight w:val="0"/>
      <w:marTop w:val="0"/>
      <w:marBottom w:val="0"/>
      <w:divBdr>
        <w:top w:val="none" w:sz="0" w:space="0" w:color="auto"/>
        <w:left w:val="none" w:sz="0" w:space="0" w:color="auto"/>
        <w:bottom w:val="none" w:sz="0" w:space="0" w:color="auto"/>
        <w:right w:val="none" w:sz="0" w:space="0" w:color="auto"/>
      </w:divBdr>
    </w:div>
    <w:div w:id="1914465215">
      <w:bodyDiv w:val="1"/>
      <w:marLeft w:val="0"/>
      <w:marRight w:val="0"/>
      <w:marTop w:val="0"/>
      <w:marBottom w:val="0"/>
      <w:divBdr>
        <w:top w:val="none" w:sz="0" w:space="0" w:color="auto"/>
        <w:left w:val="none" w:sz="0" w:space="0" w:color="auto"/>
        <w:bottom w:val="none" w:sz="0" w:space="0" w:color="auto"/>
        <w:right w:val="none" w:sz="0" w:space="0" w:color="auto"/>
      </w:divBdr>
    </w:div>
    <w:div w:id="1920402455">
      <w:bodyDiv w:val="1"/>
      <w:marLeft w:val="0"/>
      <w:marRight w:val="0"/>
      <w:marTop w:val="0"/>
      <w:marBottom w:val="0"/>
      <w:divBdr>
        <w:top w:val="none" w:sz="0" w:space="0" w:color="auto"/>
        <w:left w:val="none" w:sz="0" w:space="0" w:color="auto"/>
        <w:bottom w:val="none" w:sz="0" w:space="0" w:color="auto"/>
        <w:right w:val="none" w:sz="0" w:space="0" w:color="auto"/>
      </w:divBdr>
    </w:div>
    <w:div w:id="1927687812">
      <w:bodyDiv w:val="1"/>
      <w:marLeft w:val="0"/>
      <w:marRight w:val="0"/>
      <w:marTop w:val="0"/>
      <w:marBottom w:val="0"/>
      <w:divBdr>
        <w:top w:val="none" w:sz="0" w:space="0" w:color="auto"/>
        <w:left w:val="none" w:sz="0" w:space="0" w:color="auto"/>
        <w:bottom w:val="none" w:sz="0" w:space="0" w:color="auto"/>
        <w:right w:val="none" w:sz="0" w:space="0" w:color="auto"/>
      </w:divBdr>
    </w:div>
    <w:div w:id="194433978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68773424">
      <w:bodyDiv w:val="1"/>
      <w:marLeft w:val="0"/>
      <w:marRight w:val="0"/>
      <w:marTop w:val="0"/>
      <w:marBottom w:val="0"/>
      <w:divBdr>
        <w:top w:val="none" w:sz="0" w:space="0" w:color="auto"/>
        <w:left w:val="none" w:sz="0" w:space="0" w:color="auto"/>
        <w:bottom w:val="none" w:sz="0" w:space="0" w:color="auto"/>
        <w:right w:val="none" w:sz="0" w:space="0" w:color="auto"/>
      </w:divBdr>
    </w:div>
    <w:div w:id="1974172097">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43050560">
      <w:bodyDiv w:val="1"/>
      <w:marLeft w:val="0"/>
      <w:marRight w:val="0"/>
      <w:marTop w:val="0"/>
      <w:marBottom w:val="0"/>
      <w:divBdr>
        <w:top w:val="none" w:sz="0" w:space="0" w:color="auto"/>
        <w:left w:val="none" w:sz="0" w:space="0" w:color="auto"/>
        <w:bottom w:val="none" w:sz="0" w:space="0" w:color="auto"/>
        <w:right w:val="none" w:sz="0" w:space="0" w:color="auto"/>
      </w:divBdr>
    </w:div>
    <w:div w:id="2049790479">
      <w:bodyDiv w:val="1"/>
      <w:marLeft w:val="0"/>
      <w:marRight w:val="0"/>
      <w:marTop w:val="0"/>
      <w:marBottom w:val="0"/>
      <w:divBdr>
        <w:top w:val="none" w:sz="0" w:space="0" w:color="auto"/>
        <w:left w:val="none" w:sz="0" w:space="0" w:color="auto"/>
        <w:bottom w:val="none" w:sz="0" w:space="0" w:color="auto"/>
        <w:right w:val="none" w:sz="0" w:space="0" w:color="auto"/>
      </w:divBdr>
    </w:div>
    <w:div w:id="2051149921">
      <w:bodyDiv w:val="1"/>
      <w:marLeft w:val="0"/>
      <w:marRight w:val="0"/>
      <w:marTop w:val="0"/>
      <w:marBottom w:val="0"/>
      <w:divBdr>
        <w:top w:val="none" w:sz="0" w:space="0" w:color="auto"/>
        <w:left w:val="none" w:sz="0" w:space="0" w:color="auto"/>
        <w:bottom w:val="none" w:sz="0" w:space="0" w:color="auto"/>
        <w:right w:val="none" w:sz="0" w:space="0" w:color="auto"/>
      </w:divBdr>
    </w:div>
    <w:div w:id="2053340496">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4572889">
      <w:bodyDiv w:val="1"/>
      <w:marLeft w:val="0"/>
      <w:marRight w:val="0"/>
      <w:marTop w:val="0"/>
      <w:marBottom w:val="0"/>
      <w:divBdr>
        <w:top w:val="none" w:sz="0" w:space="0" w:color="auto"/>
        <w:left w:val="none" w:sz="0" w:space="0" w:color="auto"/>
        <w:bottom w:val="none" w:sz="0" w:space="0" w:color="auto"/>
        <w:right w:val="none" w:sz="0" w:space="0" w:color="auto"/>
      </w:divBdr>
    </w:div>
    <w:div w:id="208741608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511397">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31703839">
      <w:bodyDiv w:val="1"/>
      <w:marLeft w:val="0"/>
      <w:marRight w:val="0"/>
      <w:marTop w:val="0"/>
      <w:marBottom w:val="0"/>
      <w:divBdr>
        <w:top w:val="none" w:sz="0" w:space="0" w:color="auto"/>
        <w:left w:val="none" w:sz="0" w:space="0" w:color="auto"/>
        <w:bottom w:val="none" w:sz="0" w:space="0" w:color="auto"/>
        <w:right w:val="none" w:sz="0" w:space="0" w:color="auto"/>
      </w:divBdr>
    </w:div>
    <w:div w:id="213779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3982B5-8EE3-44F6-BACE-F04886E32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3650751F.dotm</Template>
  <TotalTime>0</TotalTime>
  <Pages>28</Pages>
  <Words>4384</Words>
  <Characters>27284</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31605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2017-08-24T05:20:00Z</dcterms:created>
  <dcterms:modified xsi:type="dcterms:W3CDTF">2017-11-06T02:11:00Z</dcterms:modified>
</cp:coreProperties>
</file>