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3133F" w14:textId="518AA692" w:rsidR="00C527B8" w:rsidRPr="005319EF" w:rsidRDefault="006F1AAA" w:rsidP="00A808C3">
      <w:pPr>
        <w:pStyle w:val="Title"/>
        <w:rPr>
          <w:rFonts w:asciiTheme="minorHAnsi" w:hAnsiTheme="minorHAnsi" w:cstheme="minorHAnsi"/>
        </w:rPr>
      </w:pPr>
      <w:r>
        <w:rPr>
          <w:rFonts w:asciiTheme="minorHAnsi" w:hAnsiTheme="minorHAnsi" w:cstheme="minorHAnsi"/>
        </w:rPr>
        <w:t xml:space="preserve"> </w:t>
      </w:r>
      <w:r w:rsidR="00C13D95">
        <w:rPr>
          <w:rFonts w:asciiTheme="minorHAnsi" w:hAnsiTheme="minorHAnsi" w:cstheme="minorHAnsi"/>
        </w:rPr>
        <w:t xml:space="preserve"> </w:t>
      </w:r>
    </w:p>
    <w:p w14:paraId="46C62A15" w14:textId="77777777" w:rsidR="00D20FD9" w:rsidRPr="005572C3" w:rsidRDefault="005052B0" w:rsidP="00A808C3">
      <w:pPr>
        <w:pStyle w:val="Title"/>
        <w:rPr>
          <w:rFonts w:asciiTheme="minorHAnsi" w:hAnsiTheme="minorHAnsi" w:cstheme="minorHAnsi"/>
        </w:rPr>
      </w:pPr>
      <w:r w:rsidRPr="005572C3">
        <w:rPr>
          <w:rFonts w:asciiTheme="minorHAnsi" w:hAnsiTheme="minorHAnsi" w:cstheme="minorHAnsi"/>
        </w:rPr>
        <w:t>PBS</w:t>
      </w:r>
      <w:r w:rsidR="00A94628" w:rsidRPr="005572C3">
        <w:rPr>
          <w:rFonts w:asciiTheme="minorHAnsi" w:hAnsiTheme="minorHAnsi" w:cstheme="minorHAnsi"/>
        </w:rPr>
        <w:t>/NIP listing</w:t>
      </w:r>
      <w:r w:rsidRPr="005572C3">
        <w:rPr>
          <w:rFonts w:asciiTheme="minorHAnsi" w:hAnsiTheme="minorHAnsi" w:cstheme="minorHAnsi"/>
        </w:rPr>
        <w:t xml:space="preserve"> cost recovery</w:t>
      </w:r>
      <w:r w:rsidR="00A808C3" w:rsidRPr="005572C3">
        <w:rPr>
          <w:rFonts w:asciiTheme="minorHAnsi" w:hAnsiTheme="minorHAnsi" w:cstheme="minorHAnsi"/>
        </w:rPr>
        <w:t xml:space="preserve"> a</w:t>
      </w:r>
      <w:r w:rsidRPr="005572C3">
        <w:rPr>
          <w:rFonts w:asciiTheme="minorHAnsi" w:hAnsiTheme="minorHAnsi" w:cstheme="minorHAnsi"/>
        </w:rPr>
        <w:t>dministrative guidelines: information for applicants</w:t>
      </w:r>
    </w:p>
    <w:p w14:paraId="3B494B6F" w14:textId="77777777" w:rsidR="00C527B8" w:rsidRPr="005572C3" w:rsidRDefault="00C527B8" w:rsidP="007F766C">
      <w:pPr>
        <w:rPr>
          <w:rFonts w:asciiTheme="minorHAnsi" w:hAnsiTheme="minorHAnsi" w:cstheme="minorHAnsi"/>
        </w:rPr>
      </w:pPr>
    </w:p>
    <w:p w14:paraId="05DFB912" w14:textId="222DDFA8" w:rsidR="00FE175F" w:rsidRPr="005572C3" w:rsidRDefault="005052B0">
      <w:pPr>
        <w:pStyle w:val="ReportDate"/>
        <w:rPr>
          <w:rFonts w:asciiTheme="minorHAnsi" w:hAnsiTheme="minorHAnsi" w:cstheme="minorHAnsi"/>
        </w:rPr>
      </w:pPr>
      <w:r w:rsidRPr="005572C3">
        <w:rPr>
          <w:rFonts w:asciiTheme="minorHAnsi" w:hAnsiTheme="minorHAnsi" w:cstheme="minorHAnsi"/>
        </w:rPr>
        <w:t>Version</w:t>
      </w:r>
      <w:r w:rsidR="00A4173C" w:rsidRPr="005572C3">
        <w:rPr>
          <w:rFonts w:asciiTheme="minorHAnsi" w:hAnsiTheme="minorHAnsi" w:cstheme="minorHAnsi"/>
        </w:rPr>
        <w:t xml:space="preserve"> </w:t>
      </w:r>
      <w:r w:rsidR="005572C3">
        <w:rPr>
          <w:rFonts w:asciiTheme="minorHAnsi" w:hAnsiTheme="minorHAnsi" w:cstheme="minorHAnsi"/>
        </w:rPr>
        <w:t>6</w:t>
      </w:r>
      <w:r w:rsidR="00636C55" w:rsidRPr="005572C3">
        <w:rPr>
          <w:rFonts w:asciiTheme="minorHAnsi" w:hAnsiTheme="minorHAnsi" w:cstheme="minorHAnsi"/>
        </w:rPr>
        <w:t>.</w:t>
      </w:r>
      <w:r w:rsidR="000A7122" w:rsidRPr="005572C3">
        <w:rPr>
          <w:rFonts w:asciiTheme="minorHAnsi" w:hAnsiTheme="minorHAnsi" w:cstheme="minorHAnsi"/>
        </w:rPr>
        <w:t xml:space="preserve">0 </w:t>
      </w:r>
      <w:r w:rsidR="005572C3">
        <w:rPr>
          <w:rFonts w:asciiTheme="minorHAnsi" w:hAnsiTheme="minorHAnsi" w:cstheme="minorHAnsi"/>
        </w:rPr>
        <w:t>July</w:t>
      </w:r>
      <w:r w:rsidR="005572C3" w:rsidRPr="00B67244">
        <w:rPr>
          <w:rFonts w:asciiTheme="minorHAnsi" w:hAnsiTheme="minorHAnsi" w:cstheme="minorHAnsi"/>
        </w:rPr>
        <w:t xml:space="preserve"> </w:t>
      </w:r>
      <w:r w:rsidR="00C54EBE" w:rsidRPr="00B67244">
        <w:rPr>
          <w:rFonts w:asciiTheme="minorHAnsi" w:hAnsiTheme="minorHAnsi" w:cstheme="minorHAnsi"/>
        </w:rPr>
        <w:t>202</w:t>
      </w:r>
      <w:r w:rsidR="005572C3">
        <w:rPr>
          <w:rFonts w:asciiTheme="minorHAnsi" w:hAnsiTheme="minorHAnsi" w:cstheme="minorHAnsi"/>
        </w:rPr>
        <w:t>3</w:t>
      </w:r>
    </w:p>
    <w:p w14:paraId="42A463DD" w14:textId="3797F904" w:rsidR="000319E9" w:rsidRPr="003B50C4" w:rsidRDefault="000319E9">
      <w:pPr>
        <w:pStyle w:val="ReportDate"/>
        <w:rPr>
          <w:rFonts w:asciiTheme="minorHAnsi" w:hAnsiTheme="minorHAnsi" w:cstheme="minorHAnsi"/>
        </w:rPr>
      </w:pPr>
    </w:p>
    <w:p w14:paraId="5C38DF39" w14:textId="0CD88692" w:rsidR="000319E9" w:rsidRPr="003B50C4" w:rsidRDefault="000319E9">
      <w:pPr>
        <w:pStyle w:val="ReportDate"/>
        <w:rPr>
          <w:rFonts w:asciiTheme="minorHAnsi" w:hAnsiTheme="minorHAnsi" w:cstheme="minorHAnsi"/>
        </w:rPr>
      </w:pPr>
    </w:p>
    <w:p w14:paraId="72CB8F8C" w14:textId="77777777" w:rsidR="00D20FD9" w:rsidRPr="003B50C4" w:rsidRDefault="00D20FD9">
      <w:pPr>
        <w:rPr>
          <w:rFonts w:asciiTheme="minorHAnsi" w:hAnsiTheme="minorHAnsi" w:cstheme="minorHAnsi"/>
        </w:rPr>
      </w:pPr>
    </w:p>
    <w:p w14:paraId="064EEDEA" w14:textId="77777777" w:rsidR="006174AB" w:rsidRPr="003B50C4" w:rsidRDefault="006174AB">
      <w:pPr>
        <w:rPr>
          <w:rFonts w:asciiTheme="minorHAnsi" w:hAnsiTheme="minorHAnsi" w:cstheme="minorHAnsi"/>
        </w:rPr>
      </w:pPr>
    </w:p>
    <w:p w14:paraId="53103DF6" w14:textId="77777777" w:rsidR="006174AB" w:rsidRPr="003B50C4" w:rsidRDefault="006174AB">
      <w:pPr>
        <w:rPr>
          <w:rFonts w:asciiTheme="minorHAnsi" w:hAnsiTheme="minorHAnsi" w:cstheme="minorHAnsi"/>
        </w:rPr>
      </w:pPr>
    </w:p>
    <w:p w14:paraId="3125E1DB" w14:textId="77777777" w:rsidR="006174AB" w:rsidRPr="005572C3" w:rsidRDefault="006174AB">
      <w:pPr>
        <w:rPr>
          <w:rFonts w:asciiTheme="minorHAnsi" w:hAnsiTheme="minorHAnsi" w:cstheme="minorHAnsi"/>
        </w:rPr>
      </w:pPr>
    </w:p>
    <w:p w14:paraId="15566015" w14:textId="77777777" w:rsidR="006174AB" w:rsidRPr="005572C3" w:rsidRDefault="006174AB">
      <w:pPr>
        <w:rPr>
          <w:rFonts w:asciiTheme="minorHAnsi" w:hAnsiTheme="minorHAnsi" w:cstheme="minorHAnsi"/>
        </w:rPr>
      </w:pPr>
    </w:p>
    <w:p w14:paraId="2DB0D115" w14:textId="59FFA38F" w:rsidR="006174AB" w:rsidRPr="005572C3" w:rsidRDefault="005572C3" w:rsidP="007F766C">
      <w:pPr>
        <w:jc w:val="center"/>
        <w:rPr>
          <w:rFonts w:asciiTheme="minorHAnsi" w:hAnsiTheme="minorHAnsi" w:cstheme="minorHAnsi"/>
        </w:rPr>
        <w:sectPr w:rsidR="006174AB" w:rsidRPr="005572C3">
          <w:headerReference w:type="default" r:id="rId8"/>
          <w:footerReference w:type="default" r:id="rId9"/>
          <w:footnotePr>
            <w:numRestart w:val="eachSect"/>
          </w:footnotePr>
          <w:pgSz w:w="11906" w:h="16838" w:code="9"/>
          <w:pgMar w:top="1440" w:right="1440" w:bottom="1440" w:left="1440" w:header="576" w:footer="576" w:gutter="0"/>
          <w:pgNumType w:fmt="lowerRoman"/>
          <w:cols w:space="720"/>
          <w:titlePg/>
        </w:sectPr>
      </w:pPr>
      <w:r>
        <w:rPr>
          <w:noProof/>
        </w:rPr>
        <w:drawing>
          <wp:inline distT="0" distB="0" distL="0" distR="0" wp14:anchorId="3CFA2E95" wp14:editId="6211A54F">
            <wp:extent cx="3171825" cy="2476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1825" cy="2476500"/>
                    </a:xfrm>
                    <a:prstGeom prst="rect">
                      <a:avLst/>
                    </a:prstGeom>
                    <a:noFill/>
                    <a:ln>
                      <a:noFill/>
                    </a:ln>
                  </pic:spPr>
                </pic:pic>
              </a:graphicData>
            </a:graphic>
          </wp:inline>
        </w:drawing>
      </w:r>
    </w:p>
    <w:p w14:paraId="7351E918" w14:textId="77777777" w:rsidR="00693E3B" w:rsidRPr="005572C3" w:rsidRDefault="00693E3B" w:rsidP="001D4D1F">
      <w:pPr>
        <w:pStyle w:val="ImprintText"/>
        <w:rPr>
          <w:rStyle w:val="Symbol"/>
          <w:rFonts w:asciiTheme="minorHAnsi" w:hAnsiTheme="minorHAnsi" w:cstheme="minorHAnsi"/>
        </w:rPr>
      </w:pPr>
      <w:r w:rsidRPr="005572C3">
        <w:rPr>
          <w:rStyle w:val="Symbol"/>
          <w:rFonts w:asciiTheme="minorHAnsi" w:hAnsiTheme="minorHAnsi" w:cstheme="minorHAnsi"/>
        </w:rPr>
        <w:lastRenderedPageBreak/>
        <w:t>Title: PBS/NIP listing cost recovery administrative guidelines: information for applicants</w:t>
      </w:r>
    </w:p>
    <w:p w14:paraId="28682F16" w14:textId="54EA04A0" w:rsidR="00D20FD9" w:rsidRPr="003B50C4" w:rsidRDefault="0048295D" w:rsidP="001D4D1F">
      <w:pPr>
        <w:pStyle w:val="ImprintText"/>
        <w:rPr>
          <w:rFonts w:asciiTheme="minorHAnsi" w:hAnsiTheme="minorHAnsi" w:cstheme="minorHAnsi"/>
        </w:rPr>
      </w:pPr>
      <w:r w:rsidRPr="003B50C4">
        <w:rPr>
          <w:rStyle w:val="Symbol"/>
          <w:rFonts w:asciiTheme="minorHAnsi" w:hAnsiTheme="minorHAnsi" w:cstheme="minorHAnsi"/>
        </w:rPr>
        <w:t>©</w:t>
      </w:r>
      <w:r w:rsidRPr="003B50C4">
        <w:rPr>
          <w:rFonts w:asciiTheme="minorHAnsi" w:hAnsiTheme="minorHAnsi" w:cstheme="minorHAnsi"/>
        </w:rPr>
        <w:t xml:space="preserve"> </w:t>
      </w:r>
      <w:r w:rsidR="001F52F3" w:rsidRPr="003B50C4">
        <w:rPr>
          <w:rFonts w:asciiTheme="minorHAnsi" w:hAnsiTheme="minorHAnsi" w:cstheme="minorHAnsi"/>
        </w:rPr>
        <w:t>2</w:t>
      </w:r>
      <w:r w:rsidR="008C64CC" w:rsidRPr="003B50C4">
        <w:rPr>
          <w:rFonts w:asciiTheme="minorHAnsi" w:hAnsiTheme="minorHAnsi" w:cstheme="minorHAnsi"/>
        </w:rPr>
        <w:t>02</w:t>
      </w:r>
      <w:r w:rsidR="00C652FE" w:rsidRPr="003B50C4">
        <w:rPr>
          <w:rFonts w:asciiTheme="minorHAnsi" w:hAnsiTheme="minorHAnsi" w:cstheme="minorHAnsi"/>
        </w:rPr>
        <w:t>3</w:t>
      </w:r>
      <w:r w:rsidR="00693E3B" w:rsidRPr="003B50C4">
        <w:rPr>
          <w:rFonts w:asciiTheme="minorHAnsi" w:hAnsiTheme="minorHAnsi" w:cstheme="minorHAnsi"/>
        </w:rPr>
        <w:t xml:space="preserve"> Commonwealth of Australia as represented by the </w:t>
      </w:r>
      <w:r w:rsidR="00D30938" w:rsidRPr="003B50C4">
        <w:rPr>
          <w:rFonts w:asciiTheme="minorHAnsi" w:hAnsiTheme="minorHAnsi" w:cstheme="minorHAnsi"/>
        </w:rPr>
        <w:t>Department</w:t>
      </w:r>
      <w:r w:rsidR="00693E3B" w:rsidRPr="003B50C4">
        <w:rPr>
          <w:rFonts w:asciiTheme="minorHAnsi" w:hAnsiTheme="minorHAnsi" w:cstheme="minorHAnsi"/>
        </w:rPr>
        <w:t xml:space="preserve"> of Health </w:t>
      </w:r>
      <w:r w:rsidR="00C652FE" w:rsidRPr="003B50C4">
        <w:rPr>
          <w:rFonts w:asciiTheme="minorHAnsi" w:hAnsiTheme="minorHAnsi" w:cstheme="minorHAnsi"/>
        </w:rPr>
        <w:t>and Aged Care</w:t>
      </w:r>
    </w:p>
    <w:p w14:paraId="3FE33217" w14:textId="77777777" w:rsidR="00693E3B" w:rsidRPr="003B50C4" w:rsidRDefault="00693E3B" w:rsidP="00693E3B">
      <w:pPr>
        <w:pStyle w:val="NormalBeforeBullet0"/>
        <w:rPr>
          <w:rFonts w:cstheme="minorHAnsi"/>
          <w:sz w:val="20"/>
          <w:szCs w:val="20"/>
        </w:rPr>
      </w:pPr>
      <w:r w:rsidRPr="003B50C4">
        <w:rPr>
          <w:rFonts w:cstheme="minorHAnsi"/>
          <w:sz w:val="20"/>
          <w:szCs w:val="20"/>
        </w:rPr>
        <w:t>This work is copyright. You may copy, print, download, display and reproduce the whole or part of this work in unaltered form for your own personal use or, if you are part of an organisation, for internal use within your organisation, but only if you or your organisation:</w:t>
      </w:r>
    </w:p>
    <w:p w14:paraId="0A0560B2" w14:textId="77777777" w:rsidR="00693E3B" w:rsidRPr="003B50C4" w:rsidRDefault="00693E3B" w:rsidP="00693E3B">
      <w:pPr>
        <w:pStyle w:val="NumberList"/>
        <w:rPr>
          <w:rFonts w:asciiTheme="minorHAnsi" w:hAnsiTheme="minorHAnsi" w:cstheme="minorHAnsi"/>
          <w:sz w:val="20"/>
        </w:rPr>
      </w:pPr>
      <w:r w:rsidRPr="003B50C4">
        <w:rPr>
          <w:rFonts w:asciiTheme="minorHAnsi" w:hAnsiTheme="minorHAnsi" w:cstheme="minorHAnsi"/>
          <w:sz w:val="20"/>
        </w:rPr>
        <w:t>a)</w:t>
      </w:r>
      <w:r w:rsidRPr="003B50C4">
        <w:rPr>
          <w:rFonts w:asciiTheme="minorHAnsi" w:hAnsiTheme="minorHAnsi" w:cstheme="minorHAnsi"/>
          <w:sz w:val="20"/>
        </w:rPr>
        <w:tab/>
        <w:t>do not use the copy or reproduction for any commercial purpose; and</w:t>
      </w:r>
    </w:p>
    <w:p w14:paraId="0B5B32F5" w14:textId="77777777" w:rsidR="00693E3B" w:rsidRPr="003B50C4" w:rsidRDefault="00693E3B" w:rsidP="00693E3B">
      <w:pPr>
        <w:pStyle w:val="NumberList"/>
        <w:rPr>
          <w:rFonts w:asciiTheme="minorHAnsi" w:hAnsiTheme="minorHAnsi" w:cstheme="minorHAnsi"/>
          <w:sz w:val="20"/>
        </w:rPr>
      </w:pPr>
      <w:r w:rsidRPr="003B50C4">
        <w:rPr>
          <w:rFonts w:asciiTheme="minorHAnsi" w:hAnsiTheme="minorHAnsi" w:cstheme="minorHAnsi"/>
          <w:sz w:val="20"/>
        </w:rPr>
        <w:t>b)</w:t>
      </w:r>
      <w:r w:rsidRPr="003B50C4">
        <w:rPr>
          <w:rFonts w:asciiTheme="minorHAnsi" w:hAnsiTheme="minorHAnsi" w:cstheme="minorHAnsi"/>
          <w:sz w:val="20"/>
        </w:rPr>
        <w:tab/>
        <w:t>retain this copyright notice and all disclaimer notices as part of that copy or reproduction.</w:t>
      </w:r>
    </w:p>
    <w:p w14:paraId="44BE8D83" w14:textId="77777777" w:rsidR="00693E3B" w:rsidRPr="003B50C4" w:rsidRDefault="00693E3B" w:rsidP="00693E3B">
      <w:pPr>
        <w:rPr>
          <w:rFonts w:asciiTheme="minorHAnsi" w:hAnsiTheme="minorHAnsi" w:cstheme="minorHAnsi"/>
          <w:sz w:val="20"/>
        </w:rPr>
      </w:pPr>
      <w:r w:rsidRPr="003B50C4">
        <w:rPr>
          <w:rFonts w:asciiTheme="minorHAnsi" w:hAnsiTheme="minorHAnsi" w:cstheme="minorHAnsi"/>
          <w:sz w:val="20"/>
        </w:rPr>
        <w:t xml:space="preserve">Apart from rights as permitted by the </w:t>
      </w:r>
      <w:r w:rsidRPr="003B50C4">
        <w:rPr>
          <w:rFonts w:asciiTheme="minorHAnsi" w:hAnsiTheme="minorHAnsi" w:cstheme="minorHAnsi"/>
          <w:i/>
          <w:sz w:val="20"/>
        </w:rPr>
        <w:t>Copyright Act 1968</w:t>
      </w:r>
      <w:r w:rsidRPr="003B50C4">
        <w:rPr>
          <w:rFonts w:asciiTheme="minorHAnsi" w:hAnsiTheme="minorHAnsi" w:cstheme="minorHAnsi"/>
          <w:sz w:val="20"/>
        </w:rPr>
        <w:t xml:space="preserve"> (Cwlth) or allowed by this copyright notice, all other rights are reserved, including (but not limited to) all commercial rights.</w:t>
      </w:r>
    </w:p>
    <w:p w14:paraId="5D47B062" w14:textId="13541622" w:rsidR="00693E3B" w:rsidRPr="003B50C4" w:rsidRDefault="00693E3B" w:rsidP="00693E3B">
      <w:pPr>
        <w:rPr>
          <w:rFonts w:asciiTheme="minorHAnsi" w:hAnsiTheme="minorHAnsi" w:cstheme="minorHAnsi"/>
          <w:sz w:val="20"/>
        </w:rPr>
      </w:pPr>
      <w:r w:rsidRPr="003B50C4">
        <w:rPr>
          <w:rFonts w:asciiTheme="minorHAnsi" w:hAnsiTheme="minorHAnsi" w:cstheme="minorHAnsi"/>
          <w:sz w:val="20"/>
        </w:rPr>
        <w:t xml:space="preserve">Requests and inquiries concerning reproduction and other rights to use are to be sent to the Communication Branch, </w:t>
      </w:r>
      <w:r w:rsidR="00D30938" w:rsidRPr="003B50C4">
        <w:rPr>
          <w:rFonts w:asciiTheme="minorHAnsi" w:hAnsiTheme="minorHAnsi" w:cstheme="minorHAnsi"/>
          <w:sz w:val="20"/>
        </w:rPr>
        <w:t>Department</w:t>
      </w:r>
      <w:r w:rsidRPr="003B50C4">
        <w:rPr>
          <w:rFonts w:asciiTheme="minorHAnsi" w:hAnsiTheme="minorHAnsi" w:cstheme="minorHAnsi"/>
          <w:sz w:val="20"/>
        </w:rPr>
        <w:t xml:space="preserve"> of Health</w:t>
      </w:r>
      <w:r w:rsidR="00C652FE" w:rsidRPr="003B50C4">
        <w:rPr>
          <w:rFonts w:asciiTheme="minorHAnsi" w:hAnsiTheme="minorHAnsi" w:cstheme="minorHAnsi"/>
          <w:sz w:val="20"/>
        </w:rPr>
        <w:t xml:space="preserve"> and Aged Care</w:t>
      </w:r>
      <w:r w:rsidRPr="003B50C4">
        <w:rPr>
          <w:rFonts w:asciiTheme="minorHAnsi" w:hAnsiTheme="minorHAnsi" w:cstheme="minorHAnsi"/>
          <w:sz w:val="20"/>
        </w:rPr>
        <w:t xml:space="preserve">, GPO Box 9848, Canberra ACT 2601, or via email to copyright@health.gov.au. </w:t>
      </w:r>
    </w:p>
    <w:p w14:paraId="2246789E" w14:textId="61B527AF" w:rsidR="00D20FD9" w:rsidRPr="003B50C4" w:rsidRDefault="00D20FD9" w:rsidP="00693E3B">
      <w:pPr>
        <w:pStyle w:val="ImprintText"/>
        <w:rPr>
          <w:rFonts w:asciiTheme="minorHAnsi" w:hAnsiTheme="minorHAnsi" w:cstheme="minorHAnsi"/>
        </w:rPr>
        <w:sectPr w:rsidR="00D20FD9" w:rsidRPr="003B50C4">
          <w:footnotePr>
            <w:numRestart w:val="eachSect"/>
          </w:footnotePr>
          <w:pgSz w:w="11906" w:h="16838" w:code="9"/>
          <w:pgMar w:top="1440" w:right="1440" w:bottom="1440" w:left="1440" w:header="576" w:footer="576" w:gutter="0"/>
          <w:pgNumType w:fmt="lowerRoman"/>
          <w:cols w:space="720"/>
          <w:titlePg/>
        </w:sectPr>
      </w:pPr>
    </w:p>
    <w:sdt>
      <w:sdtPr>
        <w:rPr>
          <w:rFonts w:ascii="Times New Roman" w:eastAsia="Times New Roman" w:hAnsi="Times New Roman" w:cs="Times New Roman"/>
          <w:color w:val="000000"/>
          <w:sz w:val="24"/>
          <w:szCs w:val="20"/>
          <w:lang w:val="en-AU" w:eastAsia="en-AU"/>
        </w:rPr>
        <w:id w:val="2037923514"/>
        <w:docPartObj>
          <w:docPartGallery w:val="Table of Contents"/>
          <w:docPartUnique/>
        </w:docPartObj>
      </w:sdtPr>
      <w:sdtEndPr>
        <w:rPr>
          <w:b/>
          <w:bCs/>
          <w:noProof/>
        </w:rPr>
      </w:sdtEndPr>
      <w:sdtContent>
        <w:p w14:paraId="2761FDFE" w14:textId="12DCD3F6" w:rsidR="00250997" w:rsidRPr="00D2084D" w:rsidRDefault="00250997">
          <w:pPr>
            <w:pStyle w:val="TOCHeading"/>
            <w:rPr>
              <w:rFonts w:asciiTheme="minorHAnsi" w:hAnsiTheme="minorHAnsi" w:cstheme="minorHAnsi"/>
            </w:rPr>
          </w:pPr>
          <w:r w:rsidRPr="005572C3">
            <w:rPr>
              <w:rFonts w:asciiTheme="minorHAnsi" w:hAnsiTheme="minorHAnsi" w:cstheme="minorHAnsi"/>
            </w:rPr>
            <w:t>Contents</w:t>
          </w:r>
        </w:p>
        <w:p w14:paraId="0A462AEE" w14:textId="5C19ED16" w:rsidR="00250997" w:rsidRPr="00D2084D" w:rsidRDefault="00250997">
          <w:pPr>
            <w:pStyle w:val="TOC1"/>
            <w:rPr>
              <w:rFonts w:asciiTheme="minorHAnsi" w:eastAsiaTheme="minorEastAsia" w:hAnsiTheme="minorHAnsi" w:cstheme="minorHAnsi"/>
              <w:b w:val="0"/>
              <w:bCs w:val="0"/>
              <w:color w:val="auto"/>
              <w:sz w:val="22"/>
              <w:szCs w:val="22"/>
            </w:rPr>
          </w:pPr>
          <w:r w:rsidRPr="005572C3">
            <w:rPr>
              <w:rFonts w:asciiTheme="minorHAnsi" w:hAnsiTheme="minorHAnsi" w:cstheme="minorHAnsi"/>
            </w:rPr>
            <w:fldChar w:fldCharType="begin"/>
          </w:r>
          <w:r w:rsidRPr="003B50C4">
            <w:rPr>
              <w:rFonts w:asciiTheme="minorHAnsi" w:hAnsiTheme="minorHAnsi" w:cstheme="minorHAnsi"/>
            </w:rPr>
            <w:instrText xml:space="preserve"> TOC \o "1-3" \h \z \u </w:instrText>
          </w:r>
          <w:r w:rsidRPr="005572C3">
            <w:rPr>
              <w:rFonts w:asciiTheme="minorHAnsi" w:hAnsiTheme="minorHAnsi" w:cstheme="minorHAnsi"/>
            </w:rPr>
            <w:fldChar w:fldCharType="separate"/>
          </w:r>
          <w:hyperlink w:anchor="_Toc100741562" w:history="1">
            <w:r w:rsidRPr="003B50C4">
              <w:rPr>
                <w:rStyle w:val="Hyperlink"/>
                <w:rFonts w:asciiTheme="minorHAnsi" w:hAnsiTheme="minorHAnsi" w:cstheme="minorHAnsi"/>
              </w:rPr>
              <w:t>1</w:t>
            </w:r>
            <w:r w:rsidRPr="003B50C4">
              <w:rPr>
                <w:rFonts w:asciiTheme="minorHAnsi" w:eastAsiaTheme="minorEastAsia" w:hAnsiTheme="minorHAnsi" w:cstheme="minorHAnsi"/>
                <w:b w:val="0"/>
                <w:bCs w:val="0"/>
                <w:color w:val="auto"/>
                <w:sz w:val="22"/>
                <w:szCs w:val="22"/>
              </w:rPr>
              <w:tab/>
            </w:r>
            <w:r w:rsidRPr="003B50C4">
              <w:rPr>
                <w:rStyle w:val="Hyperlink"/>
                <w:rFonts w:asciiTheme="minorHAnsi" w:hAnsiTheme="minorHAnsi" w:cstheme="minorHAnsi"/>
              </w:rPr>
              <w:t>Australian Government Charging Framework</w:t>
            </w:r>
            <w:r w:rsidRPr="003B50C4">
              <w:rPr>
                <w:rFonts w:asciiTheme="minorHAnsi" w:hAnsiTheme="minorHAnsi" w:cstheme="minorHAnsi"/>
                <w:webHidden/>
              </w:rPr>
              <w:tab/>
            </w:r>
            <w:r w:rsidRPr="003B50C4">
              <w:rPr>
                <w:rFonts w:asciiTheme="minorHAnsi" w:hAnsiTheme="minorHAnsi" w:cstheme="minorHAnsi"/>
                <w:webHidden/>
              </w:rPr>
              <w:fldChar w:fldCharType="begin"/>
            </w:r>
            <w:r w:rsidRPr="003B50C4">
              <w:rPr>
                <w:rFonts w:asciiTheme="minorHAnsi" w:hAnsiTheme="minorHAnsi" w:cstheme="minorHAnsi"/>
                <w:webHidden/>
              </w:rPr>
              <w:instrText xml:space="preserve"> PAGEREF _Toc100741562 \h </w:instrText>
            </w:r>
            <w:r w:rsidRPr="003B50C4">
              <w:rPr>
                <w:rFonts w:asciiTheme="minorHAnsi" w:hAnsiTheme="minorHAnsi" w:cstheme="minorHAnsi"/>
                <w:webHidden/>
              </w:rPr>
            </w:r>
            <w:r w:rsidRPr="003B50C4">
              <w:rPr>
                <w:rFonts w:asciiTheme="minorHAnsi" w:hAnsiTheme="minorHAnsi" w:cstheme="minorHAnsi"/>
                <w:webHidden/>
              </w:rPr>
              <w:fldChar w:fldCharType="separate"/>
            </w:r>
            <w:r w:rsidRPr="003B50C4">
              <w:rPr>
                <w:rFonts w:asciiTheme="minorHAnsi" w:hAnsiTheme="minorHAnsi" w:cstheme="minorHAnsi"/>
                <w:webHidden/>
              </w:rPr>
              <w:t>3</w:t>
            </w:r>
            <w:r w:rsidRPr="003B50C4">
              <w:rPr>
                <w:rFonts w:asciiTheme="minorHAnsi" w:hAnsiTheme="minorHAnsi" w:cstheme="minorHAnsi"/>
                <w:webHidden/>
              </w:rPr>
              <w:fldChar w:fldCharType="end"/>
            </w:r>
          </w:hyperlink>
        </w:p>
        <w:p w14:paraId="40E99273" w14:textId="45DD25F3" w:rsidR="00250997" w:rsidRPr="003B50C4" w:rsidRDefault="00071774" w:rsidP="003930EC">
          <w:pPr>
            <w:pStyle w:val="TOC2"/>
            <w:rPr>
              <w:rFonts w:eastAsiaTheme="minorEastAsia"/>
              <w:noProof/>
              <w:color w:val="auto"/>
              <w:sz w:val="22"/>
              <w:szCs w:val="22"/>
            </w:rPr>
          </w:pPr>
          <w:hyperlink w:anchor="_Toc100741563" w:history="1">
            <w:r w:rsidR="00250997" w:rsidRPr="003B50C4">
              <w:rPr>
                <w:rStyle w:val="Hyperlink"/>
                <w:rFonts w:asciiTheme="minorHAnsi" w:hAnsiTheme="minorHAnsi" w:cstheme="minorHAnsi"/>
                <w:noProof/>
              </w:rPr>
              <w:t>1.1</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Associated legislation and documentation</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_Toc100741563 \h </w:instrText>
            </w:r>
            <w:r w:rsidR="00250997" w:rsidRPr="003B50C4">
              <w:rPr>
                <w:noProof/>
                <w:webHidden/>
              </w:rPr>
            </w:r>
            <w:r w:rsidR="00250997" w:rsidRPr="003B50C4">
              <w:rPr>
                <w:noProof/>
                <w:webHidden/>
              </w:rPr>
              <w:fldChar w:fldCharType="separate"/>
            </w:r>
            <w:r w:rsidR="00250997" w:rsidRPr="003B50C4">
              <w:rPr>
                <w:noProof/>
                <w:webHidden/>
              </w:rPr>
              <w:t>3</w:t>
            </w:r>
            <w:r w:rsidR="00250997" w:rsidRPr="003B50C4">
              <w:rPr>
                <w:noProof/>
                <w:webHidden/>
              </w:rPr>
              <w:fldChar w:fldCharType="end"/>
            </w:r>
          </w:hyperlink>
        </w:p>
        <w:p w14:paraId="5BA42323" w14:textId="73308EF5" w:rsidR="00250997" w:rsidRPr="003B50C4" w:rsidRDefault="00071774">
          <w:pPr>
            <w:pStyle w:val="TOC1"/>
            <w:rPr>
              <w:rFonts w:asciiTheme="minorHAnsi" w:eastAsiaTheme="minorEastAsia" w:hAnsiTheme="minorHAnsi" w:cstheme="minorHAnsi"/>
              <w:b w:val="0"/>
              <w:bCs w:val="0"/>
              <w:color w:val="auto"/>
              <w:sz w:val="22"/>
              <w:szCs w:val="22"/>
            </w:rPr>
          </w:pPr>
          <w:hyperlink w:anchor="_Toc100741564" w:history="1">
            <w:r w:rsidR="00250997" w:rsidRPr="003B50C4">
              <w:rPr>
                <w:rStyle w:val="Hyperlink"/>
                <w:rFonts w:asciiTheme="minorHAnsi" w:hAnsiTheme="minorHAnsi" w:cstheme="minorHAnsi"/>
              </w:rPr>
              <w:t>2</w:t>
            </w:r>
            <w:r w:rsidR="00250997" w:rsidRPr="003B50C4">
              <w:rPr>
                <w:rFonts w:asciiTheme="minorHAnsi" w:eastAsiaTheme="minorEastAsia" w:hAnsiTheme="minorHAnsi" w:cstheme="minorHAnsi"/>
                <w:b w:val="0"/>
                <w:bCs w:val="0"/>
                <w:color w:val="auto"/>
                <w:sz w:val="22"/>
                <w:szCs w:val="22"/>
              </w:rPr>
              <w:tab/>
            </w:r>
            <w:r w:rsidR="00250997" w:rsidRPr="003B50C4">
              <w:rPr>
                <w:rStyle w:val="Hyperlink"/>
                <w:rFonts w:asciiTheme="minorHAnsi" w:hAnsiTheme="minorHAnsi" w:cstheme="minorHAnsi"/>
              </w:rPr>
              <w:t>PBS/NIP cost recovery</w:t>
            </w:r>
            <w:r w:rsidR="00250997" w:rsidRPr="003B50C4">
              <w:rPr>
                <w:rFonts w:asciiTheme="minorHAnsi" w:hAnsiTheme="minorHAnsi" w:cstheme="minorHAnsi"/>
                <w:webHidden/>
              </w:rPr>
              <w:tab/>
            </w:r>
            <w:r w:rsidR="00250997" w:rsidRPr="003B50C4">
              <w:rPr>
                <w:rFonts w:asciiTheme="minorHAnsi" w:hAnsiTheme="minorHAnsi" w:cstheme="minorHAnsi"/>
                <w:webHidden/>
              </w:rPr>
              <w:fldChar w:fldCharType="begin"/>
            </w:r>
            <w:r w:rsidR="00250997" w:rsidRPr="003B50C4">
              <w:rPr>
                <w:rFonts w:asciiTheme="minorHAnsi" w:hAnsiTheme="minorHAnsi" w:cstheme="minorHAnsi"/>
                <w:webHidden/>
              </w:rPr>
              <w:instrText xml:space="preserve"> PAGEREF _Toc100741564 \h </w:instrText>
            </w:r>
            <w:r w:rsidR="00250997" w:rsidRPr="003B50C4">
              <w:rPr>
                <w:rFonts w:asciiTheme="minorHAnsi" w:hAnsiTheme="minorHAnsi" w:cstheme="minorHAnsi"/>
                <w:webHidden/>
              </w:rPr>
            </w:r>
            <w:r w:rsidR="00250997" w:rsidRPr="003B50C4">
              <w:rPr>
                <w:rFonts w:asciiTheme="minorHAnsi" w:hAnsiTheme="minorHAnsi" w:cstheme="minorHAnsi"/>
                <w:webHidden/>
              </w:rPr>
              <w:fldChar w:fldCharType="separate"/>
            </w:r>
            <w:r w:rsidR="00250997" w:rsidRPr="003B50C4">
              <w:rPr>
                <w:rFonts w:asciiTheme="minorHAnsi" w:hAnsiTheme="minorHAnsi" w:cstheme="minorHAnsi"/>
                <w:webHidden/>
              </w:rPr>
              <w:t>4</w:t>
            </w:r>
            <w:r w:rsidR="00250997" w:rsidRPr="003B50C4">
              <w:rPr>
                <w:rFonts w:asciiTheme="minorHAnsi" w:hAnsiTheme="minorHAnsi" w:cstheme="minorHAnsi"/>
                <w:webHidden/>
              </w:rPr>
              <w:fldChar w:fldCharType="end"/>
            </w:r>
          </w:hyperlink>
        </w:p>
        <w:p w14:paraId="42E4DBFE" w14:textId="09EDF7E2" w:rsidR="00250997" w:rsidRPr="003B50C4" w:rsidRDefault="00071774" w:rsidP="003930EC">
          <w:pPr>
            <w:pStyle w:val="TOC2"/>
            <w:rPr>
              <w:rFonts w:eastAsiaTheme="minorEastAsia"/>
              <w:noProof/>
              <w:color w:val="auto"/>
              <w:sz w:val="22"/>
              <w:szCs w:val="22"/>
            </w:rPr>
          </w:pPr>
          <w:hyperlink w:anchor="_Toc100741565" w:history="1">
            <w:r w:rsidR="00250997" w:rsidRPr="003B50C4">
              <w:rPr>
                <w:rStyle w:val="Hyperlink"/>
                <w:rFonts w:asciiTheme="minorHAnsi" w:hAnsiTheme="minorHAnsi" w:cstheme="minorHAnsi"/>
                <w:noProof/>
              </w:rPr>
              <w:t>2.1</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Notification (including invoicing of fees)</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_Toc100741565 \h </w:instrText>
            </w:r>
            <w:r w:rsidR="00250997" w:rsidRPr="003B50C4">
              <w:rPr>
                <w:noProof/>
                <w:webHidden/>
              </w:rPr>
            </w:r>
            <w:r w:rsidR="00250997" w:rsidRPr="003B50C4">
              <w:rPr>
                <w:noProof/>
                <w:webHidden/>
              </w:rPr>
              <w:fldChar w:fldCharType="separate"/>
            </w:r>
            <w:r w:rsidR="00250997" w:rsidRPr="003B50C4">
              <w:rPr>
                <w:noProof/>
                <w:webHidden/>
              </w:rPr>
              <w:t>4</w:t>
            </w:r>
            <w:r w:rsidR="00250997" w:rsidRPr="003B50C4">
              <w:rPr>
                <w:noProof/>
                <w:webHidden/>
              </w:rPr>
              <w:fldChar w:fldCharType="end"/>
            </w:r>
          </w:hyperlink>
        </w:p>
        <w:p w14:paraId="60D876CA" w14:textId="7FC690A0" w:rsidR="00250997" w:rsidRPr="003B50C4" w:rsidRDefault="00071774" w:rsidP="003930EC">
          <w:pPr>
            <w:pStyle w:val="TOC2"/>
            <w:rPr>
              <w:rFonts w:eastAsiaTheme="minorEastAsia"/>
              <w:noProof/>
              <w:color w:val="auto"/>
              <w:sz w:val="22"/>
              <w:szCs w:val="22"/>
            </w:rPr>
          </w:pPr>
          <w:hyperlink w:anchor="_Toc100741566" w:history="1">
            <w:r w:rsidR="00250997" w:rsidRPr="003B50C4">
              <w:rPr>
                <w:rStyle w:val="Hyperlink"/>
                <w:rFonts w:asciiTheme="minorHAnsi" w:hAnsiTheme="minorHAnsi" w:cstheme="minorHAnsi"/>
                <w:noProof/>
              </w:rPr>
              <w:t>2.2</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Payment terms</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_Toc100741566 \h </w:instrText>
            </w:r>
            <w:r w:rsidR="00250997" w:rsidRPr="003B50C4">
              <w:rPr>
                <w:noProof/>
                <w:webHidden/>
              </w:rPr>
            </w:r>
            <w:r w:rsidR="00250997" w:rsidRPr="003B50C4">
              <w:rPr>
                <w:noProof/>
                <w:webHidden/>
              </w:rPr>
              <w:fldChar w:fldCharType="separate"/>
            </w:r>
            <w:r w:rsidR="00250997" w:rsidRPr="003B50C4">
              <w:rPr>
                <w:noProof/>
                <w:webHidden/>
              </w:rPr>
              <w:t>5</w:t>
            </w:r>
            <w:r w:rsidR="00250997" w:rsidRPr="003B50C4">
              <w:rPr>
                <w:noProof/>
                <w:webHidden/>
              </w:rPr>
              <w:fldChar w:fldCharType="end"/>
            </w:r>
          </w:hyperlink>
        </w:p>
        <w:p w14:paraId="6B520337" w14:textId="3BFBD065" w:rsidR="00250997" w:rsidRPr="003B50C4" w:rsidRDefault="00071774" w:rsidP="003930EC">
          <w:pPr>
            <w:pStyle w:val="TOC2"/>
            <w:rPr>
              <w:rFonts w:eastAsiaTheme="minorEastAsia"/>
              <w:noProof/>
              <w:color w:val="auto"/>
              <w:sz w:val="22"/>
              <w:szCs w:val="22"/>
            </w:rPr>
          </w:pPr>
          <w:hyperlink w:anchor="_Toc100741567" w:history="1">
            <w:r w:rsidR="00250997" w:rsidRPr="003B50C4">
              <w:rPr>
                <w:rStyle w:val="Hyperlink"/>
                <w:rFonts w:asciiTheme="minorHAnsi" w:hAnsiTheme="minorHAnsi" w:cstheme="minorHAnsi"/>
                <w:noProof/>
              </w:rPr>
              <w:t>2.3</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Applicant withdrawals and refunds</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_Toc100741567 \h </w:instrText>
            </w:r>
            <w:r w:rsidR="00250997" w:rsidRPr="003B50C4">
              <w:rPr>
                <w:noProof/>
                <w:webHidden/>
              </w:rPr>
            </w:r>
            <w:r w:rsidR="00250997" w:rsidRPr="003B50C4">
              <w:rPr>
                <w:noProof/>
                <w:webHidden/>
              </w:rPr>
              <w:fldChar w:fldCharType="separate"/>
            </w:r>
            <w:r w:rsidR="00250997" w:rsidRPr="003B50C4">
              <w:rPr>
                <w:noProof/>
                <w:webHidden/>
              </w:rPr>
              <w:t>5</w:t>
            </w:r>
            <w:r w:rsidR="00250997" w:rsidRPr="003B50C4">
              <w:rPr>
                <w:noProof/>
                <w:webHidden/>
              </w:rPr>
              <w:fldChar w:fldCharType="end"/>
            </w:r>
          </w:hyperlink>
        </w:p>
        <w:p w14:paraId="44523B08" w14:textId="6D79548B" w:rsidR="00250997" w:rsidRPr="003B50C4" w:rsidRDefault="00071774" w:rsidP="003930EC">
          <w:pPr>
            <w:pStyle w:val="TOC2"/>
            <w:rPr>
              <w:rFonts w:eastAsiaTheme="minorEastAsia"/>
              <w:noProof/>
              <w:color w:val="auto"/>
              <w:sz w:val="22"/>
              <w:szCs w:val="22"/>
            </w:rPr>
          </w:pPr>
          <w:hyperlink w:anchor="_Toc100741568" w:history="1">
            <w:r w:rsidR="00250997" w:rsidRPr="003B50C4">
              <w:rPr>
                <w:rStyle w:val="Hyperlink"/>
                <w:rFonts w:asciiTheme="minorHAnsi" w:hAnsiTheme="minorHAnsi" w:cstheme="minorHAnsi"/>
                <w:noProof/>
              </w:rPr>
              <w:t>2.4</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Requests for review</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_Toc100741568 \h </w:instrText>
            </w:r>
            <w:r w:rsidR="00250997" w:rsidRPr="003B50C4">
              <w:rPr>
                <w:noProof/>
                <w:webHidden/>
              </w:rPr>
            </w:r>
            <w:r w:rsidR="00250997" w:rsidRPr="003B50C4">
              <w:rPr>
                <w:noProof/>
                <w:webHidden/>
              </w:rPr>
              <w:fldChar w:fldCharType="separate"/>
            </w:r>
            <w:r w:rsidR="00250997" w:rsidRPr="003B50C4">
              <w:rPr>
                <w:noProof/>
                <w:webHidden/>
              </w:rPr>
              <w:t>5</w:t>
            </w:r>
            <w:r w:rsidR="00250997" w:rsidRPr="003B50C4">
              <w:rPr>
                <w:noProof/>
                <w:webHidden/>
              </w:rPr>
              <w:fldChar w:fldCharType="end"/>
            </w:r>
          </w:hyperlink>
        </w:p>
        <w:p w14:paraId="21AF8B08" w14:textId="1D7ED778" w:rsidR="00250997" w:rsidRPr="003B50C4" w:rsidRDefault="00071774" w:rsidP="003930EC">
          <w:pPr>
            <w:pStyle w:val="TOC2"/>
            <w:rPr>
              <w:rFonts w:eastAsiaTheme="minorEastAsia"/>
              <w:noProof/>
              <w:color w:val="auto"/>
              <w:sz w:val="22"/>
              <w:szCs w:val="22"/>
            </w:rPr>
          </w:pPr>
          <w:hyperlink w:anchor="_Toc100741569" w:history="1">
            <w:r w:rsidR="00250997" w:rsidRPr="003B50C4">
              <w:rPr>
                <w:rStyle w:val="Hyperlink"/>
                <w:rFonts w:asciiTheme="minorHAnsi" w:hAnsiTheme="minorHAnsi" w:cstheme="minorHAnsi"/>
                <w:noProof/>
              </w:rPr>
              <w:t>2.5</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Delays in paying fees</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_Toc100741569 \h </w:instrText>
            </w:r>
            <w:r w:rsidR="00250997" w:rsidRPr="003B50C4">
              <w:rPr>
                <w:noProof/>
                <w:webHidden/>
              </w:rPr>
            </w:r>
            <w:r w:rsidR="00250997" w:rsidRPr="003B50C4">
              <w:rPr>
                <w:noProof/>
                <w:webHidden/>
              </w:rPr>
              <w:fldChar w:fldCharType="separate"/>
            </w:r>
            <w:r w:rsidR="00250997" w:rsidRPr="003B50C4">
              <w:rPr>
                <w:noProof/>
                <w:webHidden/>
              </w:rPr>
              <w:t>5</w:t>
            </w:r>
            <w:r w:rsidR="00250997" w:rsidRPr="003B50C4">
              <w:rPr>
                <w:noProof/>
                <w:webHidden/>
              </w:rPr>
              <w:fldChar w:fldCharType="end"/>
            </w:r>
          </w:hyperlink>
        </w:p>
        <w:p w14:paraId="667585AD" w14:textId="19CC95D8" w:rsidR="00250997" w:rsidRPr="003B50C4" w:rsidRDefault="00071774">
          <w:pPr>
            <w:pStyle w:val="TOC1"/>
            <w:rPr>
              <w:rFonts w:asciiTheme="minorHAnsi" w:eastAsiaTheme="minorEastAsia" w:hAnsiTheme="minorHAnsi" w:cstheme="minorHAnsi"/>
              <w:b w:val="0"/>
              <w:bCs w:val="0"/>
              <w:color w:val="auto"/>
              <w:sz w:val="22"/>
              <w:szCs w:val="22"/>
            </w:rPr>
          </w:pPr>
          <w:hyperlink w:anchor="_Toc100741570" w:history="1">
            <w:r w:rsidR="00250997" w:rsidRPr="003B50C4">
              <w:rPr>
                <w:rStyle w:val="Hyperlink"/>
                <w:rFonts w:asciiTheme="minorHAnsi" w:hAnsiTheme="minorHAnsi" w:cstheme="minorHAnsi"/>
              </w:rPr>
              <w:t>3</w:t>
            </w:r>
            <w:r w:rsidR="00250997" w:rsidRPr="003B50C4">
              <w:rPr>
                <w:rFonts w:asciiTheme="minorHAnsi" w:eastAsiaTheme="minorEastAsia" w:hAnsiTheme="minorHAnsi" w:cstheme="minorHAnsi"/>
                <w:b w:val="0"/>
                <w:bCs w:val="0"/>
                <w:color w:val="auto"/>
                <w:sz w:val="22"/>
                <w:szCs w:val="22"/>
              </w:rPr>
              <w:tab/>
            </w:r>
            <w:r w:rsidR="00250997" w:rsidRPr="003B50C4">
              <w:rPr>
                <w:rStyle w:val="Hyperlink"/>
                <w:rFonts w:asciiTheme="minorHAnsi" w:hAnsiTheme="minorHAnsi" w:cstheme="minorHAnsi"/>
              </w:rPr>
              <w:t>Australian Technical Advisory Group on Immunisation (ATAGI) pre-submission advice</w:t>
            </w:r>
            <w:r w:rsidR="00250997" w:rsidRPr="003B50C4">
              <w:rPr>
                <w:rFonts w:asciiTheme="minorHAnsi" w:hAnsiTheme="minorHAnsi" w:cstheme="minorHAnsi"/>
                <w:webHidden/>
              </w:rPr>
              <w:tab/>
            </w:r>
            <w:r w:rsidR="00250997" w:rsidRPr="003B50C4">
              <w:rPr>
                <w:rFonts w:asciiTheme="minorHAnsi" w:hAnsiTheme="minorHAnsi" w:cstheme="minorHAnsi"/>
                <w:webHidden/>
              </w:rPr>
              <w:fldChar w:fldCharType="begin"/>
            </w:r>
            <w:r w:rsidR="00250997" w:rsidRPr="003B50C4">
              <w:rPr>
                <w:rFonts w:asciiTheme="minorHAnsi" w:hAnsiTheme="minorHAnsi" w:cstheme="minorHAnsi"/>
                <w:webHidden/>
              </w:rPr>
              <w:instrText xml:space="preserve"> PAGEREF _Toc100741570 \h </w:instrText>
            </w:r>
            <w:r w:rsidR="00250997" w:rsidRPr="003B50C4">
              <w:rPr>
                <w:rFonts w:asciiTheme="minorHAnsi" w:hAnsiTheme="minorHAnsi" w:cstheme="minorHAnsi"/>
                <w:webHidden/>
              </w:rPr>
            </w:r>
            <w:r w:rsidR="00250997" w:rsidRPr="003B50C4">
              <w:rPr>
                <w:rFonts w:asciiTheme="minorHAnsi" w:hAnsiTheme="minorHAnsi" w:cstheme="minorHAnsi"/>
                <w:webHidden/>
              </w:rPr>
              <w:fldChar w:fldCharType="separate"/>
            </w:r>
            <w:r w:rsidR="00250997" w:rsidRPr="003B50C4">
              <w:rPr>
                <w:rFonts w:asciiTheme="minorHAnsi" w:hAnsiTheme="minorHAnsi" w:cstheme="minorHAnsi"/>
                <w:webHidden/>
              </w:rPr>
              <w:t>6</w:t>
            </w:r>
            <w:r w:rsidR="00250997" w:rsidRPr="003B50C4">
              <w:rPr>
                <w:rFonts w:asciiTheme="minorHAnsi" w:hAnsiTheme="minorHAnsi" w:cstheme="minorHAnsi"/>
                <w:webHidden/>
              </w:rPr>
              <w:fldChar w:fldCharType="end"/>
            </w:r>
          </w:hyperlink>
        </w:p>
        <w:p w14:paraId="45961A89" w14:textId="215B9F50" w:rsidR="00250997" w:rsidRPr="003B50C4" w:rsidRDefault="00071774" w:rsidP="003930EC">
          <w:pPr>
            <w:pStyle w:val="TOC2"/>
            <w:rPr>
              <w:rFonts w:eastAsiaTheme="minorEastAsia"/>
              <w:noProof/>
              <w:color w:val="auto"/>
              <w:sz w:val="22"/>
              <w:szCs w:val="22"/>
            </w:rPr>
          </w:pPr>
          <w:hyperlink w:anchor="_Toc100741571" w:history="1">
            <w:r w:rsidR="00250997" w:rsidRPr="003B50C4">
              <w:rPr>
                <w:rStyle w:val="Hyperlink"/>
                <w:rFonts w:asciiTheme="minorHAnsi" w:hAnsiTheme="minorHAnsi" w:cstheme="minorHAnsi"/>
                <w:noProof/>
              </w:rPr>
              <w:t>3.1</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Fees for ATAGI evaluations</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_Toc100741571 \h </w:instrText>
            </w:r>
            <w:r w:rsidR="00250997" w:rsidRPr="003B50C4">
              <w:rPr>
                <w:noProof/>
                <w:webHidden/>
              </w:rPr>
            </w:r>
            <w:r w:rsidR="00250997" w:rsidRPr="003B50C4">
              <w:rPr>
                <w:noProof/>
                <w:webHidden/>
              </w:rPr>
              <w:fldChar w:fldCharType="separate"/>
            </w:r>
            <w:r w:rsidR="00250997" w:rsidRPr="003B50C4">
              <w:rPr>
                <w:noProof/>
                <w:webHidden/>
              </w:rPr>
              <w:t>6</w:t>
            </w:r>
            <w:r w:rsidR="00250997" w:rsidRPr="003B50C4">
              <w:rPr>
                <w:noProof/>
                <w:webHidden/>
              </w:rPr>
              <w:fldChar w:fldCharType="end"/>
            </w:r>
          </w:hyperlink>
        </w:p>
        <w:p w14:paraId="2A84C7B2" w14:textId="014F5075" w:rsidR="00250997" w:rsidRPr="003B50C4" w:rsidRDefault="00071774" w:rsidP="003930EC">
          <w:pPr>
            <w:pStyle w:val="TOC2"/>
            <w:rPr>
              <w:rFonts w:eastAsiaTheme="minorEastAsia"/>
              <w:noProof/>
              <w:color w:val="auto"/>
              <w:sz w:val="22"/>
              <w:szCs w:val="22"/>
            </w:rPr>
          </w:pPr>
          <w:hyperlink w:anchor="_Toc100741572" w:history="1">
            <w:r w:rsidR="00250997" w:rsidRPr="003B50C4">
              <w:rPr>
                <w:rStyle w:val="Hyperlink"/>
                <w:rFonts w:asciiTheme="minorHAnsi" w:hAnsiTheme="minorHAnsi" w:cstheme="minorHAnsi"/>
                <w:noProof/>
              </w:rPr>
              <w:t>3.2</w:t>
            </w:r>
            <w:r w:rsidR="00250997" w:rsidRPr="003B50C4">
              <w:rPr>
                <w:rFonts w:eastAsiaTheme="minorEastAsia"/>
                <w:noProof/>
                <w:color w:val="auto"/>
                <w:sz w:val="22"/>
                <w:szCs w:val="22"/>
              </w:rPr>
              <w:tab/>
            </w:r>
            <w:r w:rsidR="00DE55AC">
              <w:rPr>
                <w:rStyle w:val="Hyperlink"/>
                <w:rFonts w:asciiTheme="minorHAnsi" w:hAnsiTheme="minorHAnsi" w:cstheme="minorHAnsi"/>
                <w:noProof/>
              </w:rPr>
              <w:t>Notice of Intent</w:t>
            </w:r>
            <w:r w:rsidR="00250997" w:rsidRPr="003B50C4">
              <w:rPr>
                <w:rStyle w:val="Hyperlink"/>
                <w:rFonts w:asciiTheme="minorHAnsi" w:hAnsiTheme="minorHAnsi" w:cstheme="minorHAnsi"/>
                <w:noProof/>
              </w:rPr>
              <w:t xml:space="preserve"> for ATAGI advice</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_Toc100741572 \h </w:instrText>
            </w:r>
            <w:r w:rsidR="00250997" w:rsidRPr="003B50C4">
              <w:rPr>
                <w:noProof/>
                <w:webHidden/>
              </w:rPr>
            </w:r>
            <w:r w:rsidR="00250997" w:rsidRPr="003B50C4">
              <w:rPr>
                <w:noProof/>
                <w:webHidden/>
              </w:rPr>
              <w:fldChar w:fldCharType="separate"/>
            </w:r>
            <w:r w:rsidR="00250997" w:rsidRPr="003B50C4">
              <w:rPr>
                <w:noProof/>
                <w:webHidden/>
              </w:rPr>
              <w:t>6</w:t>
            </w:r>
            <w:r w:rsidR="00250997" w:rsidRPr="003B50C4">
              <w:rPr>
                <w:noProof/>
                <w:webHidden/>
              </w:rPr>
              <w:fldChar w:fldCharType="end"/>
            </w:r>
          </w:hyperlink>
        </w:p>
        <w:p w14:paraId="42EDCDE8" w14:textId="5E3C1A35" w:rsidR="00250997" w:rsidRPr="003B50C4" w:rsidRDefault="00071774" w:rsidP="003930EC">
          <w:pPr>
            <w:pStyle w:val="TOC2"/>
            <w:rPr>
              <w:rFonts w:eastAsiaTheme="minorEastAsia"/>
              <w:noProof/>
              <w:color w:val="auto"/>
              <w:sz w:val="22"/>
              <w:szCs w:val="22"/>
            </w:rPr>
          </w:pPr>
          <w:hyperlink w:anchor="_Toc100741573" w:history="1">
            <w:r w:rsidR="00250997" w:rsidRPr="003B50C4">
              <w:rPr>
                <w:rStyle w:val="Hyperlink"/>
                <w:rFonts w:asciiTheme="minorHAnsi" w:hAnsiTheme="minorHAnsi" w:cstheme="minorHAnsi"/>
                <w:noProof/>
              </w:rPr>
              <w:t>3.3</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Notification timing</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_Toc100741573 \h </w:instrText>
            </w:r>
            <w:r w:rsidR="00250997" w:rsidRPr="003B50C4">
              <w:rPr>
                <w:noProof/>
                <w:webHidden/>
              </w:rPr>
            </w:r>
            <w:r w:rsidR="00250997" w:rsidRPr="003B50C4">
              <w:rPr>
                <w:noProof/>
                <w:webHidden/>
              </w:rPr>
              <w:fldChar w:fldCharType="separate"/>
            </w:r>
            <w:r w:rsidR="00250997" w:rsidRPr="003B50C4">
              <w:rPr>
                <w:noProof/>
                <w:webHidden/>
              </w:rPr>
              <w:t>7</w:t>
            </w:r>
            <w:r w:rsidR="00250997" w:rsidRPr="003B50C4">
              <w:rPr>
                <w:noProof/>
                <w:webHidden/>
              </w:rPr>
              <w:fldChar w:fldCharType="end"/>
            </w:r>
          </w:hyperlink>
        </w:p>
        <w:p w14:paraId="380119BE" w14:textId="0006B2E7" w:rsidR="00250997" w:rsidRPr="003B50C4" w:rsidRDefault="00071774" w:rsidP="003930EC">
          <w:pPr>
            <w:pStyle w:val="TOC2"/>
            <w:rPr>
              <w:rFonts w:eastAsiaTheme="minorEastAsia"/>
              <w:noProof/>
              <w:color w:val="auto"/>
              <w:sz w:val="22"/>
              <w:szCs w:val="22"/>
            </w:rPr>
          </w:pPr>
          <w:hyperlink w:anchor="_Toc100741574" w:history="1">
            <w:r w:rsidR="00250997" w:rsidRPr="003B50C4">
              <w:rPr>
                <w:rStyle w:val="Hyperlink"/>
                <w:rFonts w:asciiTheme="minorHAnsi" w:hAnsiTheme="minorHAnsi" w:cstheme="minorHAnsi"/>
                <w:noProof/>
              </w:rPr>
              <w:t>3.4</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Withdrawal</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_Toc100741574 \h </w:instrText>
            </w:r>
            <w:r w:rsidR="00250997" w:rsidRPr="003B50C4">
              <w:rPr>
                <w:noProof/>
                <w:webHidden/>
              </w:rPr>
            </w:r>
            <w:r w:rsidR="00250997" w:rsidRPr="003B50C4">
              <w:rPr>
                <w:noProof/>
                <w:webHidden/>
              </w:rPr>
              <w:fldChar w:fldCharType="separate"/>
            </w:r>
            <w:r w:rsidR="00250997" w:rsidRPr="003B50C4">
              <w:rPr>
                <w:noProof/>
                <w:webHidden/>
              </w:rPr>
              <w:t>8</w:t>
            </w:r>
            <w:r w:rsidR="00250997" w:rsidRPr="003B50C4">
              <w:rPr>
                <w:noProof/>
                <w:webHidden/>
              </w:rPr>
              <w:fldChar w:fldCharType="end"/>
            </w:r>
          </w:hyperlink>
        </w:p>
        <w:p w14:paraId="1D456D69" w14:textId="7AEAA2E3" w:rsidR="00250997" w:rsidRPr="003B50C4" w:rsidRDefault="00071774">
          <w:pPr>
            <w:pStyle w:val="TOC1"/>
            <w:rPr>
              <w:rFonts w:asciiTheme="minorHAnsi" w:eastAsiaTheme="minorEastAsia" w:hAnsiTheme="minorHAnsi" w:cstheme="minorHAnsi"/>
              <w:b w:val="0"/>
              <w:bCs w:val="0"/>
              <w:color w:val="auto"/>
              <w:sz w:val="22"/>
              <w:szCs w:val="22"/>
            </w:rPr>
          </w:pPr>
          <w:hyperlink w:anchor="_Toc100741575" w:history="1">
            <w:r w:rsidR="00250997" w:rsidRPr="003B50C4">
              <w:rPr>
                <w:rStyle w:val="Hyperlink"/>
                <w:rFonts w:asciiTheme="minorHAnsi" w:hAnsiTheme="minorHAnsi" w:cstheme="minorHAnsi"/>
              </w:rPr>
              <w:t>4</w:t>
            </w:r>
            <w:r w:rsidR="00250997" w:rsidRPr="003B50C4">
              <w:rPr>
                <w:rFonts w:asciiTheme="minorHAnsi" w:eastAsiaTheme="minorEastAsia" w:hAnsiTheme="minorHAnsi" w:cstheme="minorHAnsi"/>
                <w:b w:val="0"/>
                <w:bCs w:val="0"/>
                <w:color w:val="auto"/>
                <w:sz w:val="22"/>
                <w:szCs w:val="22"/>
              </w:rPr>
              <w:tab/>
            </w:r>
            <w:r w:rsidR="00250997" w:rsidRPr="003B50C4">
              <w:rPr>
                <w:rStyle w:val="Hyperlink"/>
                <w:rFonts w:asciiTheme="minorHAnsi" w:hAnsiTheme="minorHAnsi" w:cstheme="minorHAnsi"/>
              </w:rPr>
              <w:t>Pre-submission meetings</w:t>
            </w:r>
            <w:r w:rsidR="00250997" w:rsidRPr="003B50C4">
              <w:rPr>
                <w:rFonts w:asciiTheme="minorHAnsi" w:hAnsiTheme="minorHAnsi" w:cstheme="minorHAnsi"/>
                <w:webHidden/>
              </w:rPr>
              <w:tab/>
            </w:r>
            <w:r w:rsidR="00250997" w:rsidRPr="003B50C4">
              <w:rPr>
                <w:rFonts w:asciiTheme="minorHAnsi" w:hAnsiTheme="minorHAnsi" w:cstheme="minorHAnsi"/>
                <w:webHidden/>
              </w:rPr>
              <w:fldChar w:fldCharType="begin"/>
            </w:r>
            <w:r w:rsidR="00250997" w:rsidRPr="003B50C4">
              <w:rPr>
                <w:rFonts w:asciiTheme="minorHAnsi" w:hAnsiTheme="minorHAnsi" w:cstheme="minorHAnsi"/>
                <w:webHidden/>
              </w:rPr>
              <w:instrText xml:space="preserve"> PAGEREF _Toc100741575 \h </w:instrText>
            </w:r>
            <w:r w:rsidR="00250997" w:rsidRPr="003B50C4">
              <w:rPr>
                <w:rFonts w:asciiTheme="minorHAnsi" w:hAnsiTheme="minorHAnsi" w:cstheme="minorHAnsi"/>
                <w:webHidden/>
              </w:rPr>
            </w:r>
            <w:r w:rsidR="00250997" w:rsidRPr="003B50C4">
              <w:rPr>
                <w:rFonts w:asciiTheme="minorHAnsi" w:hAnsiTheme="minorHAnsi" w:cstheme="minorHAnsi"/>
                <w:webHidden/>
              </w:rPr>
              <w:fldChar w:fldCharType="separate"/>
            </w:r>
            <w:r w:rsidR="00250997" w:rsidRPr="003B50C4">
              <w:rPr>
                <w:rFonts w:asciiTheme="minorHAnsi" w:hAnsiTheme="minorHAnsi" w:cstheme="minorHAnsi"/>
                <w:webHidden/>
              </w:rPr>
              <w:t>9</w:t>
            </w:r>
            <w:r w:rsidR="00250997" w:rsidRPr="003B50C4">
              <w:rPr>
                <w:rFonts w:asciiTheme="minorHAnsi" w:hAnsiTheme="minorHAnsi" w:cstheme="minorHAnsi"/>
                <w:webHidden/>
              </w:rPr>
              <w:fldChar w:fldCharType="end"/>
            </w:r>
          </w:hyperlink>
        </w:p>
        <w:p w14:paraId="0B831164" w14:textId="65F4BBAF" w:rsidR="00250997" w:rsidRPr="003B50C4" w:rsidRDefault="00071774" w:rsidP="003930EC">
          <w:pPr>
            <w:pStyle w:val="TOC2"/>
            <w:rPr>
              <w:rFonts w:eastAsiaTheme="minorEastAsia"/>
              <w:noProof/>
              <w:color w:val="auto"/>
              <w:sz w:val="22"/>
              <w:szCs w:val="22"/>
            </w:rPr>
          </w:pPr>
          <w:hyperlink w:anchor="_Toc100741576" w:history="1">
            <w:r w:rsidR="00250997" w:rsidRPr="003B50C4">
              <w:rPr>
                <w:rStyle w:val="Hyperlink"/>
                <w:rFonts w:asciiTheme="minorHAnsi" w:hAnsiTheme="minorHAnsi" w:cstheme="minorHAnsi"/>
                <w:noProof/>
              </w:rPr>
              <w:t>4.1</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Fees for holding pre-submission meetings</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_Toc100741576 \h </w:instrText>
            </w:r>
            <w:r w:rsidR="00250997" w:rsidRPr="003B50C4">
              <w:rPr>
                <w:noProof/>
                <w:webHidden/>
              </w:rPr>
            </w:r>
            <w:r w:rsidR="00250997" w:rsidRPr="003B50C4">
              <w:rPr>
                <w:noProof/>
                <w:webHidden/>
              </w:rPr>
              <w:fldChar w:fldCharType="separate"/>
            </w:r>
            <w:r w:rsidR="00250997" w:rsidRPr="003B50C4">
              <w:rPr>
                <w:noProof/>
                <w:webHidden/>
              </w:rPr>
              <w:t>9</w:t>
            </w:r>
            <w:r w:rsidR="00250997" w:rsidRPr="003B50C4">
              <w:rPr>
                <w:noProof/>
                <w:webHidden/>
              </w:rPr>
              <w:fldChar w:fldCharType="end"/>
            </w:r>
          </w:hyperlink>
        </w:p>
        <w:p w14:paraId="3E3EDE4E" w14:textId="2B7FEEA0" w:rsidR="00250997" w:rsidRPr="003B50C4" w:rsidRDefault="00071774" w:rsidP="003930EC">
          <w:pPr>
            <w:pStyle w:val="TOC2"/>
            <w:rPr>
              <w:rFonts w:eastAsiaTheme="minorEastAsia"/>
              <w:noProof/>
              <w:color w:val="auto"/>
              <w:sz w:val="22"/>
              <w:szCs w:val="22"/>
            </w:rPr>
          </w:pPr>
          <w:hyperlink w:anchor="_Toc100741577" w:history="1">
            <w:r w:rsidR="00250997" w:rsidRPr="003B50C4">
              <w:rPr>
                <w:rStyle w:val="Hyperlink"/>
                <w:rFonts w:asciiTheme="minorHAnsi" w:hAnsiTheme="minorHAnsi" w:cstheme="minorHAnsi"/>
                <w:noProof/>
              </w:rPr>
              <w:t>4.2</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Notification Timing</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_Toc100741577 \h </w:instrText>
            </w:r>
            <w:r w:rsidR="00250997" w:rsidRPr="003B50C4">
              <w:rPr>
                <w:noProof/>
                <w:webHidden/>
              </w:rPr>
            </w:r>
            <w:r w:rsidR="00250997" w:rsidRPr="003B50C4">
              <w:rPr>
                <w:noProof/>
                <w:webHidden/>
              </w:rPr>
              <w:fldChar w:fldCharType="separate"/>
            </w:r>
            <w:r w:rsidR="00250997" w:rsidRPr="003B50C4">
              <w:rPr>
                <w:noProof/>
                <w:webHidden/>
              </w:rPr>
              <w:t>9</w:t>
            </w:r>
            <w:r w:rsidR="00250997" w:rsidRPr="003B50C4">
              <w:rPr>
                <w:noProof/>
                <w:webHidden/>
              </w:rPr>
              <w:fldChar w:fldCharType="end"/>
            </w:r>
          </w:hyperlink>
        </w:p>
        <w:p w14:paraId="0CE319ED" w14:textId="659AF218" w:rsidR="00250997" w:rsidRPr="003B50C4" w:rsidRDefault="00071774" w:rsidP="003930EC">
          <w:pPr>
            <w:pStyle w:val="TOC2"/>
            <w:rPr>
              <w:rFonts w:eastAsiaTheme="minorEastAsia"/>
              <w:noProof/>
              <w:color w:val="auto"/>
              <w:sz w:val="22"/>
              <w:szCs w:val="22"/>
            </w:rPr>
          </w:pPr>
          <w:hyperlink w:anchor="_Toc100741578" w:history="1">
            <w:r w:rsidR="00250997" w:rsidRPr="003B50C4">
              <w:rPr>
                <w:rStyle w:val="Hyperlink"/>
                <w:rFonts w:asciiTheme="minorHAnsi" w:hAnsiTheme="minorHAnsi" w:cstheme="minorHAnsi"/>
                <w:noProof/>
              </w:rPr>
              <w:t>4.3</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Withdrawal</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_Toc100741578 \h </w:instrText>
            </w:r>
            <w:r w:rsidR="00250997" w:rsidRPr="003B50C4">
              <w:rPr>
                <w:noProof/>
                <w:webHidden/>
              </w:rPr>
            </w:r>
            <w:r w:rsidR="00250997" w:rsidRPr="003B50C4">
              <w:rPr>
                <w:noProof/>
                <w:webHidden/>
              </w:rPr>
              <w:fldChar w:fldCharType="separate"/>
            </w:r>
            <w:r w:rsidR="00250997" w:rsidRPr="003B50C4">
              <w:rPr>
                <w:noProof/>
                <w:webHidden/>
              </w:rPr>
              <w:t>9</w:t>
            </w:r>
            <w:r w:rsidR="00250997" w:rsidRPr="003B50C4">
              <w:rPr>
                <w:noProof/>
                <w:webHidden/>
              </w:rPr>
              <w:fldChar w:fldCharType="end"/>
            </w:r>
          </w:hyperlink>
        </w:p>
        <w:p w14:paraId="7F66466D" w14:textId="30C04ABD" w:rsidR="00250997" w:rsidRPr="003B50C4" w:rsidRDefault="00071774">
          <w:pPr>
            <w:pStyle w:val="TOC1"/>
            <w:rPr>
              <w:rFonts w:asciiTheme="minorHAnsi" w:eastAsiaTheme="minorEastAsia" w:hAnsiTheme="minorHAnsi" w:cstheme="minorHAnsi"/>
              <w:b w:val="0"/>
              <w:bCs w:val="0"/>
              <w:color w:val="auto"/>
              <w:sz w:val="22"/>
              <w:szCs w:val="22"/>
            </w:rPr>
          </w:pPr>
          <w:hyperlink w:anchor="_Toc100741579" w:history="1">
            <w:r w:rsidR="00250997" w:rsidRPr="003B50C4">
              <w:rPr>
                <w:rStyle w:val="Hyperlink"/>
                <w:rFonts w:asciiTheme="minorHAnsi" w:hAnsiTheme="minorHAnsi" w:cstheme="minorHAnsi"/>
              </w:rPr>
              <w:t>5</w:t>
            </w:r>
            <w:r w:rsidR="00250997" w:rsidRPr="003B50C4">
              <w:rPr>
                <w:rFonts w:asciiTheme="minorHAnsi" w:eastAsiaTheme="minorEastAsia" w:hAnsiTheme="minorHAnsi" w:cstheme="minorHAnsi"/>
                <w:b w:val="0"/>
                <w:bCs w:val="0"/>
                <w:color w:val="auto"/>
                <w:sz w:val="22"/>
                <w:szCs w:val="22"/>
              </w:rPr>
              <w:tab/>
            </w:r>
            <w:r w:rsidR="00250997" w:rsidRPr="003B50C4">
              <w:rPr>
                <w:rStyle w:val="Hyperlink"/>
                <w:rFonts w:asciiTheme="minorHAnsi" w:hAnsiTheme="minorHAnsi" w:cstheme="minorHAnsi"/>
              </w:rPr>
              <w:t xml:space="preserve">Submission services (including </w:t>
            </w:r>
            <w:r w:rsidR="00DE55AC">
              <w:rPr>
                <w:rStyle w:val="Hyperlink"/>
                <w:rFonts w:asciiTheme="minorHAnsi" w:hAnsiTheme="minorHAnsi" w:cstheme="minorHAnsi"/>
              </w:rPr>
              <w:t>Notice of Intent</w:t>
            </w:r>
            <w:r w:rsidR="00250997" w:rsidRPr="003B50C4">
              <w:rPr>
                <w:rStyle w:val="Hyperlink"/>
                <w:rFonts w:asciiTheme="minorHAnsi" w:hAnsiTheme="minorHAnsi" w:cstheme="minorHAnsi"/>
              </w:rPr>
              <w:t>)</w:t>
            </w:r>
            <w:r w:rsidR="00250997" w:rsidRPr="003B50C4">
              <w:rPr>
                <w:rFonts w:asciiTheme="minorHAnsi" w:hAnsiTheme="minorHAnsi" w:cstheme="minorHAnsi"/>
                <w:webHidden/>
              </w:rPr>
              <w:tab/>
            </w:r>
            <w:r w:rsidR="00250997" w:rsidRPr="003B50C4">
              <w:rPr>
                <w:rFonts w:asciiTheme="minorHAnsi" w:hAnsiTheme="minorHAnsi" w:cstheme="minorHAnsi"/>
                <w:webHidden/>
              </w:rPr>
              <w:fldChar w:fldCharType="begin"/>
            </w:r>
            <w:r w:rsidR="00250997" w:rsidRPr="003B50C4">
              <w:rPr>
                <w:rFonts w:asciiTheme="minorHAnsi" w:hAnsiTheme="minorHAnsi" w:cstheme="minorHAnsi"/>
                <w:webHidden/>
              </w:rPr>
              <w:instrText xml:space="preserve"> PAGEREF _Toc100741579 \h </w:instrText>
            </w:r>
            <w:r w:rsidR="00250997" w:rsidRPr="003B50C4">
              <w:rPr>
                <w:rFonts w:asciiTheme="minorHAnsi" w:hAnsiTheme="minorHAnsi" w:cstheme="minorHAnsi"/>
                <w:webHidden/>
              </w:rPr>
            </w:r>
            <w:r w:rsidR="00250997" w:rsidRPr="003B50C4">
              <w:rPr>
                <w:rFonts w:asciiTheme="minorHAnsi" w:hAnsiTheme="minorHAnsi" w:cstheme="minorHAnsi"/>
                <w:webHidden/>
              </w:rPr>
              <w:fldChar w:fldCharType="separate"/>
            </w:r>
            <w:r w:rsidR="00250997" w:rsidRPr="003B50C4">
              <w:rPr>
                <w:rFonts w:asciiTheme="minorHAnsi" w:hAnsiTheme="minorHAnsi" w:cstheme="minorHAnsi"/>
                <w:webHidden/>
              </w:rPr>
              <w:t>10</w:t>
            </w:r>
            <w:r w:rsidR="00250997" w:rsidRPr="003B50C4">
              <w:rPr>
                <w:rFonts w:asciiTheme="minorHAnsi" w:hAnsiTheme="minorHAnsi" w:cstheme="minorHAnsi"/>
                <w:webHidden/>
              </w:rPr>
              <w:fldChar w:fldCharType="end"/>
            </w:r>
          </w:hyperlink>
        </w:p>
        <w:p w14:paraId="11A8BFAF" w14:textId="14FF6816" w:rsidR="00250997" w:rsidRPr="003B50C4" w:rsidRDefault="00071774" w:rsidP="003930EC">
          <w:pPr>
            <w:pStyle w:val="TOC2"/>
            <w:rPr>
              <w:rFonts w:eastAsiaTheme="minorEastAsia"/>
              <w:noProof/>
              <w:color w:val="auto"/>
              <w:sz w:val="22"/>
              <w:szCs w:val="22"/>
            </w:rPr>
          </w:pPr>
          <w:hyperlink w:anchor="_Toc100741580" w:history="1">
            <w:r w:rsidR="00250997" w:rsidRPr="003B50C4">
              <w:rPr>
                <w:rStyle w:val="Hyperlink"/>
                <w:rFonts w:asciiTheme="minorHAnsi" w:hAnsiTheme="minorHAnsi" w:cstheme="minorHAnsi"/>
                <w:noProof/>
              </w:rPr>
              <w:t>5.1</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Fees for submissions and resubmission pathways</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_Toc100741580 \h </w:instrText>
            </w:r>
            <w:r w:rsidR="00250997" w:rsidRPr="003B50C4">
              <w:rPr>
                <w:noProof/>
                <w:webHidden/>
              </w:rPr>
            </w:r>
            <w:r w:rsidR="00250997" w:rsidRPr="003B50C4">
              <w:rPr>
                <w:noProof/>
                <w:webHidden/>
              </w:rPr>
              <w:fldChar w:fldCharType="separate"/>
            </w:r>
            <w:r w:rsidR="00250997" w:rsidRPr="003B50C4">
              <w:rPr>
                <w:noProof/>
                <w:webHidden/>
              </w:rPr>
              <w:t>10</w:t>
            </w:r>
            <w:r w:rsidR="00250997" w:rsidRPr="003B50C4">
              <w:rPr>
                <w:noProof/>
                <w:webHidden/>
              </w:rPr>
              <w:fldChar w:fldCharType="end"/>
            </w:r>
          </w:hyperlink>
        </w:p>
        <w:p w14:paraId="11CE4843" w14:textId="5BFFFB9E" w:rsidR="00250997" w:rsidRPr="003B50C4" w:rsidRDefault="00071774" w:rsidP="003930EC">
          <w:pPr>
            <w:pStyle w:val="TOC2"/>
            <w:rPr>
              <w:rFonts w:eastAsiaTheme="minorEastAsia"/>
              <w:noProof/>
              <w:color w:val="auto"/>
              <w:sz w:val="22"/>
              <w:szCs w:val="22"/>
            </w:rPr>
          </w:pPr>
          <w:hyperlink w:anchor="_Toc100741581" w:history="1">
            <w:r w:rsidR="00250997" w:rsidRPr="003B50C4">
              <w:rPr>
                <w:rStyle w:val="Hyperlink"/>
                <w:rFonts w:asciiTheme="minorHAnsi" w:hAnsiTheme="minorHAnsi" w:cstheme="minorHAnsi"/>
                <w:noProof/>
              </w:rPr>
              <w:t>5.2</w:t>
            </w:r>
            <w:r w:rsidR="00250997" w:rsidRPr="003B50C4">
              <w:rPr>
                <w:rFonts w:eastAsiaTheme="minorEastAsia"/>
                <w:noProof/>
                <w:color w:val="auto"/>
                <w:sz w:val="22"/>
                <w:szCs w:val="22"/>
              </w:rPr>
              <w:tab/>
            </w:r>
            <w:r w:rsidR="00DE55AC">
              <w:rPr>
                <w:rStyle w:val="Hyperlink"/>
                <w:rFonts w:asciiTheme="minorHAnsi" w:hAnsiTheme="minorHAnsi" w:cstheme="minorHAnsi"/>
                <w:noProof/>
              </w:rPr>
              <w:t>Notice of Intent</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_Toc100741581 \h </w:instrText>
            </w:r>
            <w:r w:rsidR="00250997" w:rsidRPr="003B50C4">
              <w:rPr>
                <w:noProof/>
                <w:webHidden/>
              </w:rPr>
            </w:r>
            <w:r w:rsidR="00250997" w:rsidRPr="003B50C4">
              <w:rPr>
                <w:noProof/>
                <w:webHidden/>
              </w:rPr>
              <w:fldChar w:fldCharType="separate"/>
            </w:r>
            <w:r w:rsidR="00250997" w:rsidRPr="003B50C4">
              <w:rPr>
                <w:noProof/>
                <w:webHidden/>
              </w:rPr>
              <w:t>11</w:t>
            </w:r>
            <w:r w:rsidR="00250997" w:rsidRPr="003B50C4">
              <w:rPr>
                <w:noProof/>
                <w:webHidden/>
              </w:rPr>
              <w:fldChar w:fldCharType="end"/>
            </w:r>
          </w:hyperlink>
        </w:p>
        <w:p w14:paraId="31B6E1D8" w14:textId="1475644F" w:rsidR="00250997" w:rsidRPr="003B50C4" w:rsidRDefault="00071774" w:rsidP="003930EC">
          <w:pPr>
            <w:pStyle w:val="TOC2"/>
            <w:rPr>
              <w:rFonts w:eastAsiaTheme="minorEastAsia"/>
              <w:noProof/>
              <w:color w:val="auto"/>
              <w:sz w:val="22"/>
              <w:szCs w:val="22"/>
            </w:rPr>
          </w:pPr>
          <w:hyperlink w:anchor="_Toc100741582" w:history="1">
            <w:r w:rsidR="00250997" w:rsidRPr="003B50C4">
              <w:rPr>
                <w:rStyle w:val="Hyperlink"/>
                <w:rFonts w:asciiTheme="minorHAnsi" w:hAnsiTheme="minorHAnsi" w:cstheme="minorHAnsi"/>
                <w:noProof/>
              </w:rPr>
              <w:t>5.3</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Notification Timing</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_Toc100741582 \h </w:instrText>
            </w:r>
            <w:r w:rsidR="00250997" w:rsidRPr="003B50C4">
              <w:rPr>
                <w:noProof/>
                <w:webHidden/>
              </w:rPr>
            </w:r>
            <w:r w:rsidR="00250997" w:rsidRPr="003B50C4">
              <w:rPr>
                <w:noProof/>
                <w:webHidden/>
              </w:rPr>
              <w:fldChar w:fldCharType="separate"/>
            </w:r>
            <w:r w:rsidR="00250997" w:rsidRPr="003B50C4">
              <w:rPr>
                <w:noProof/>
                <w:webHidden/>
              </w:rPr>
              <w:t>12</w:t>
            </w:r>
            <w:r w:rsidR="00250997" w:rsidRPr="003B50C4">
              <w:rPr>
                <w:noProof/>
                <w:webHidden/>
              </w:rPr>
              <w:fldChar w:fldCharType="end"/>
            </w:r>
          </w:hyperlink>
        </w:p>
        <w:p w14:paraId="5002FB74" w14:textId="6DE1F9C7" w:rsidR="00250997" w:rsidRPr="003B50C4" w:rsidRDefault="00071774" w:rsidP="003930EC">
          <w:pPr>
            <w:pStyle w:val="TOC2"/>
            <w:rPr>
              <w:rFonts w:eastAsiaTheme="minorEastAsia"/>
              <w:noProof/>
              <w:color w:val="auto"/>
              <w:sz w:val="22"/>
              <w:szCs w:val="22"/>
            </w:rPr>
          </w:pPr>
          <w:hyperlink w:anchor="_Toc100741583" w:history="1">
            <w:r w:rsidR="00250997" w:rsidRPr="003B50C4">
              <w:rPr>
                <w:rStyle w:val="Hyperlink"/>
                <w:rFonts w:asciiTheme="minorHAnsi" w:hAnsiTheme="minorHAnsi" w:cstheme="minorHAnsi"/>
                <w:noProof/>
              </w:rPr>
              <w:t>5.4</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Withdrawal</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_Toc100741583 \h </w:instrText>
            </w:r>
            <w:r w:rsidR="00250997" w:rsidRPr="003B50C4">
              <w:rPr>
                <w:noProof/>
                <w:webHidden/>
              </w:rPr>
            </w:r>
            <w:r w:rsidR="00250997" w:rsidRPr="003B50C4">
              <w:rPr>
                <w:noProof/>
                <w:webHidden/>
              </w:rPr>
              <w:fldChar w:fldCharType="separate"/>
            </w:r>
            <w:r w:rsidR="00250997" w:rsidRPr="003B50C4">
              <w:rPr>
                <w:noProof/>
                <w:webHidden/>
              </w:rPr>
              <w:t>12</w:t>
            </w:r>
            <w:r w:rsidR="00250997" w:rsidRPr="003B50C4">
              <w:rPr>
                <w:noProof/>
                <w:webHidden/>
              </w:rPr>
              <w:fldChar w:fldCharType="end"/>
            </w:r>
          </w:hyperlink>
        </w:p>
        <w:p w14:paraId="1D755EC5" w14:textId="697355E0" w:rsidR="00250997" w:rsidRPr="003B50C4" w:rsidRDefault="00071774" w:rsidP="003930EC">
          <w:pPr>
            <w:pStyle w:val="TOC2"/>
            <w:rPr>
              <w:rFonts w:eastAsiaTheme="minorEastAsia"/>
              <w:noProof/>
              <w:color w:val="auto"/>
              <w:sz w:val="22"/>
              <w:szCs w:val="22"/>
            </w:rPr>
          </w:pPr>
          <w:hyperlink w:anchor="_Toc100741584" w:history="1">
            <w:r w:rsidR="00250997" w:rsidRPr="003B50C4">
              <w:rPr>
                <w:rStyle w:val="Hyperlink"/>
                <w:rFonts w:asciiTheme="minorHAnsi" w:hAnsiTheme="minorHAnsi" w:cstheme="minorHAnsi"/>
                <w:noProof/>
              </w:rPr>
              <w:t>5.5</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Category determination process</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_Toc100741584 \h </w:instrText>
            </w:r>
            <w:r w:rsidR="00250997" w:rsidRPr="003B50C4">
              <w:rPr>
                <w:noProof/>
                <w:webHidden/>
              </w:rPr>
            </w:r>
            <w:r w:rsidR="00250997" w:rsidRPr="003B50C4">
              <w:rPr>
                <w:noProof/>
                <w:webHidden/>
              </w:rPr>
              <w:fldChar w:fldCharType="separate"/>
            </w:r>
            <w:r w:rsidR="00250997" w:rsidRPr="003B50C4">
              <w:rPr>
                <w:noProof/>
                <w:webHidden/>
              </w:rPr>
              <w:t>13</w:t>
            </w:r>
            <w:r w:rsidR="00250997" w:rsidRPr="003B50C4">
              <w:rPr>
                <w:noProof/>
                <w:webHidden/>
              </w:rPr>
              <w:fldChar w:fldCharType="end"/>
            </w:r>
          </w:hyperlink>
        </w:p>
        <w:p w14:paraId="3AC165F0" w14:textId="251B95AA" w:rsidR="00250997" w:rsidRPr="003B50C4" w:rsidRDefault="00071774" w:rsidP="003930EC">
          <w:pPr>
            <w:pStyle w:val="TOC2"/>
            <w:rPr>
              <w:rFonts w:eastAsiaTheme="minorEastAsia"/>
              <w:noProof/>
              <w:color w:val="auto"/>
              <w:sz w:val="22"/>
              <w:szCs w:val="22"/>
            </w:rPr>
          </w:pPr>
          <w:hyperlink w:anchor="_Toc100741585" w:history="1">
            <w:r w:rsidR="00250997" w:rsidRPr="003B50C4">
              <w:rPr>
                <w:rStyle w:val="Hyperlink"/>
                <w:rFonts w:asciiTheme="minorHAnsi" w:hAnsiTheme="minorHAnsi" w:cstheme="minorHAnsi"/>
                <w:noProof/>
              </w:rPr>
              <w:t>5.6</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Incomplete applications to the PBAC</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_Toc100741585 \h </w:instrText>
            </w:r>
            <w:r w:rsidR="00250997" w:rsidRPr="003B50C4">
              <w:rPr>
                <w:noProof/>
                <w:webHidden/>
              </w:rPr>
            </w:r>
            <w:r w:rsidR="00250997" w:rsidRPr="003B50C4">
              <w:rPr>
                <w:noProof/>
                <w:webHidden/>
              </w:rPr>
              <w:fldChar w:fldCharType="separate"/>
            </w:r>
            <w:r w:rsidR="00250997" w:rsidRPr="003B50C4">
              <w:rPr>
                <w:noProof/>
                <w:webHidden/>
              </w:rPr>
              <w:t>13</w:t>
            </w:r>
            <w:r w:rsidR="00250997" w:rsidRPr="003B50C4">
              <w:rPr>
                <w:noProof/>
                <w:webHidden/>
              </w:rPr>
              <w:fldChar w:fldCharType="end"/>
            </w:r>
          </w:hyperlink>
        </w:p>
        <w:p w14:paraId="28706EC6" w14:textId="79C9C7D4" w:rsidR="00250997" w:rsidRPr="003B50C4" w:rsidRDefault="00071774">
          <w:pPr>
            <w:pStyle w:val="TOC1"/>
            <w:rPr>
              <w:rFonts w:asciiTheme="minorHAnsi" w:eastAsiaTheme="minorEastAsia" w:hAnsiTheme="minorHAnsi" w:cstheme="minorHAnsi"/>
              <w:b w:val="0"/>
              <w:bCs w:val="0"/>
              <w:color w:val="auto"/>
              <w:sz w:val="22"/>
              <w:szCs w:val="22"/>
            </w:rPr>
          </w:pPr>
          <w:hyperlink w:anchor="_Toc100741586" w:history="1">
            <w:r w:rsidR="00250997" w:rsidRPr="003B50C4">
              <w:rPr>
                <w:rStyle w:val="Hyperlink"/>
                <w:rFonts w:asciiTheme="minorHAnsi" w:hAnsiTheme="minorHAnsi" w:cstheme="minorHAnsi"/>
              </w:rPr>
              <w:t>6</w:t>
            </w:r>
            <w:r w:rsidR="00250997" w:rsidRPr="003B50C4">
              <w:rPr>
                <w:rFonts w:asciiTheme="minorHAnsi" w:eastAsiaTheme="minorEastAsia" w:hAnsiTheme="minorHAnsi" w:cstheme="minorHAnsi"/>
                <w:b w:val="0"/>
                <w:bCs w:val="0"/>
                <w:color w:val="auto"/>
                <w:sz w:val="22"/>
                <w:szCs w:val="22"/>
              </w:rPr>
              <w:tab/>
            </w:r>
            <w:r w:rsidR="00250997" w:rsidRPr="003B50C4">
              <w:rPr>
                <w:rStyle w:val="Hyperlink"/>
                <w:rFonts w:asciiTheme="minorHAnsi" w:hAnsiTheme="minorHAnsi" w:cstheme="minorHAnsi"/>
              </w:rPr>
              <w:t>Pricing services (Procedures for a positive recommendation to list)</w:t>
            </w:r>
            <w:r w:rsidR="00250997" w:rsidRPr="003B50C4">
              <w:rPr>
                <w:rFonts w:asciiTheme="minorHAnsi" w:hAnsiTheme="minorHAnsi" w:cstheme="minorHAnsi"/>
                <w:webHidden/>
              </w:rPr>
              <w:tab/>
            </w:r>
            <w:r w:rsidR="00250997" w:rsidRPr="003B50C4">
              <w:rPr>
                <w:rFonts w:asciiTheme="minorHAnsi" w:hAnsiTheme="minorHAnsi" w:cstheme="minorHAnsi"/>
                <w:webHidden/>
              </w:rPr>
              <w:fldChar w:fldCharType="begin"/>
            </w:r>
            <w:r w:rsidR="00250997" w:rsidRPr="003B50C4">
              <w:rPr>
                <w:rFonts w:asciiTheme="minorHAnsi" w:hAnsiTheme="minorHAnsi" w:cstheme="minorHAnsi"/>
                <w:webHidden/>
              </w:rPr>
              <w:instrText xml:space="preserve"> PAGEREF _Toc100741586 \h </w:instrText>
            </w:r>
            <w:r w:rsidR="00250997" w:rsidRPr="003B50C4">
              <w:rPr>
                <w:rFonts w:asciiTheme="minorHAnsi" w:hAnsiTheme="minorHAnsi" w:cstheme="minorHAnsi"/>
                <w:webHidden/>
              </w:rPr>
            </w:r>
            <w:r w:rsidR="00250997" w:rsidRPr="003B50C4">
              <w:rPr>
                <w:rFonts w:asciiTheme="minorHAnsi" w:hAnsiTheme="minorHAnsi" w:cstheme="minorHAnsi"/>
                <w:webHidden/>
              </w:rPr>
              <w:fldChar w:fldCharType="separate"/>
            </w:r>
            <w:r w:rsidR="00250997" w:rsidRPr="003B50C4">
              <w:rPr>
                <w:rFonts w:asciiTheme="minorHAnsi" w:hAnsiTheme="minorHAnsi" w:cstheme="minorHAnsi"/>
                <w:webHidden/>
              </w:rPr>
              <w:t>14</w:t>
            </w:r>
            <w:r w:rsidR="00250997" w:rsidRPr="003B50C4">
              <w:rPr>
                <w:rFonts w:asciiTheme="minorHAnsi" w:hAnsiTheme="minorHAnsi" w:cstheme="minorHAnsi"/>
                <w:webHidden/>
              </w:rPr>
              <w:fldChar w:fldCharType="end"/>
            </w:r>
          </w:hyperlink>
        </w:p>
        <w:p w14:paraId="7C565973" w14:textId="481191BC" w:rsidR="00250997" w:rsidRPr="003B50C4" w:rsidRDefault="00071774" w:rsidP="003930EC">
          <w:pPr>
            <w:pStyle w:val="TOC2"/>
            <w:rPr>
              <w:rFonts w:eastAsiaTheme="minorEastAsia"/>
              <w:noProof/>
              <w:color w:val="auto"/>
              <w:sz w:val="22"/>
              <w:szCs w:val="22"/>
            </w:rPr>
          </w:pPr>
          <w:hyperlink w:anchor="_Toc100741587" w:history="1">
            <w:r w:rsidR="00250997" w:rsidRPr="003B50C4">
              <w:rPr>
                <w:rStyle w:val="Hyperlink"/>
                <w:rFonts w:asciiTheme="minorHAnsi" w:hAnsiTheme="minorHAnsi" w:cstheme="minorHAnsi"/>
                <w:noProof/>
              </w:rPr>
              <w:t>6.1</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Pricing pathways and fees</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_Toc100741587 \h </w:instrText>
            </w:r>
            <w:r w:rsidR="00250997" w:rsidRPr="003B50C4">
              <w:rPr>
                <w:noProof/>
                <w:webHidden/>
              </w:rPr>
            </w:r>
            <w:r w:rsidR="00250997" w:rsidRPr="003B50C4">
              <w:rPr>
                <w:noProof/>
                <w:webHidden/>
              </w:rPr>
              <w:fldChar w:fldCharType="separate"/>
            </w:r>
            <w:r w:rsidR="00250997" w:rsidRPr="003B50C4">
              <w:rPr>
                <w:noProof/>
                <w:webHidden/>
              </w:rPr>
              <w:t>14</w:t>
            </w:r>
            <w:r w:rsidR="00250997" w:rsidRPr="003B50C4">
              <w:rPr>
                <w:noProof/>
                <w:webHidden/>
              </w:rPr>
              <w:fldChar w:fldCharType="end"/>
            </w:r>
          </w:hyperlink>
        </w:p>
        <w:p w14:paraId="17B28179" w14:textId="654BD301" w:rsidR="00250997" w:rsidRPr="003B50C4" w:rsidRDefault="00071774" w:rsidP="003930EC">
          <w:pPr>
            <w:pStyle w:val="TOC2"/>
            <w:rPr>
              <w:rFonts w:eastAsiaTheme="minorEastAsia"/>
              <w:noProof/>
              <w:color w:val="auto"/>
              <w:sz w:val="22"/>
              <w:szCs w:val="22"/>
            </w:rPr>
          </w:pPr>
          <w:hyperlink w:anchor="_Toc100741588" w:history="1">
            <w:r w:rsidR="00250997" w:rsidRPr="003B50C4">
              <w:rPr>
                <w:rStyle w:val="Hyperlink"/>
                <w:rFonts w:asciiTheme="minorHAnsi" w:hAnsiTheme="minorHAnsi" w:cstheme="minorHAnsi"/>
                <w:noProof/>
              </w:rPr>
              <w:t>6.2</w:t>
            </w:r>
            <w:r w:rsidR="00250997" w:rsidRPr="003B50C4">
              <w:rPr>
                <w:rFonts w:eastAsiaTheme="minorEastAsia"/>
                <w:noProof/>
                <w:color w:val="auto"/>
                <w:sz w:val="22"/>
                <w:szCs w:val="22"/>
              </w:rPr>
              <w:tab/>
            </w:r>
            <w:r w:rsidR="00DE55AC">
              <w:rPr>
                <w:rStyle w:val="Hyperlink"/>
                <w:rFonts w:asciiTheme="minorHAnsi" w:hAnsiTheme="minorHAnsi" w:cstheme="minorHAnsi"/>
                <w:noProof/>
              </w:rPr>
              <w:t>Notice of Intent</w:t>
            </w:r>
            <w:r w:rsidR="00250997" w:rsidRPr="003B50C4">
              <w:rPr>
                <w:rStyle w:val="Hyperlink"/>
                <w:rFonts w:asciiTheme="minorHAnsi" w:hAnsiTheme="minorHAnsi" w:cstheme="minorHAnsi"/>
                <w:noProof/>
              </w:rPr>
              <w:t xml:space="preserve"> for Pricing</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_Toc100741588 \h </w:instrText>
            </w:r>
            <w:r w:rsidR="00250997" w:rsidRPr="003B50C4">
              <w:rPr>
                <w:noProof/>
                <w:webHidden/>
              </w:rPr>
            </w:r>
            <w:r w:rsidR="00250997" w:rsidRPr="003B50C4">
              <w:rPr>
                <w:noProof/>
                <w:webHidden/>
              </w:rPr>
              <w:fldChar w:fldCharType="separate"/>
            </w:r>
            <w:r w:rsidR="00250997" w:rsidRPr="003B50C4">
              <w:rPr>
                <w:noProof/>
                <w:webHidden/>
              </w:rPr>
              <w:t>15</w:t>
            </w:r>
            <w:r w:rsidR="00250997" w:rsidRPr="003B50C4">
              <w:rPr>
                <w:noProof/>
                <w:webHidden/>
              </w:rPr>
              <w:fldChar w:fldCharType="end"/>
            </w:r>
          </w:hyperlink>
        </w:p>
        <w:p w14:paraId="361DB9A0" w14:textId="0D636EA3" w:rsidR="00250997" w:rsidRPr="003B50C4" w:rsidRDefault="00071774" w:rsidP="003930EC">
          <w:pPr>
            <w:pStyle w:val="TOC2"/>
            <w:rPr>
              <w:rFonts w:eastAsiaTheme="minorEastAsia"/>
              <w:noProof/>
              <w:color w:val="auto"/>
              <w:sz w:val="22"/>
              <w:szCs w:val="22"/>
            </w:rPr>
          </w:pPr>
          <w:hyperlink w:anchor="_Toc100741589" w:history="1">
            <w:r w:rsidR="00250997" w:rsidRPr="003B50C4">
              <w:rPr>
                <w:rStyle w:val="Hyperlink"/>
                <w:rFonts w:asciiTheme="minorHAnsi" w:hAnsiTheme="minorHAnsi" w:cstheme="minorHAnsi"/>
                <w:noProof/>
              </w:rPr>
              <w:t>6.3</w:t>
            </w:r>
            <w:r w:rsidR="00250997" w:rsidRPr="003B50C4">
              <w:rPr>
                <w:rFonts w:eastAsiaTheme="minorEastAsia"/>
                <w:noProof/>
                <w:color w:val="auto"/>
                <w:sz w:val="22"/>
                <w:szCs w:val="22"/>
              </w:rPr>
              <w:tab/>
            </w:r>
            <w:r w:rsidR="00250997" w:rsidRPr="003B50C4">
              <w:rPr>
                <w:rStyle w:val="Hyperlink"/>
                <w:rFonts w:asciiTheme="minorHAnsi" w:hAnsiTheme="minorHAnsi" w:cstheme="minorHAnsi"/>
                <w:noProof/>
              </w:rPr>
              <w:t>Notification timing</w:t>
            </w:r>
            <w:r w:rsidR="00250997" w:rsidRPr="003B50C4">
              <w:rPr>
                <w:noProof/>
                <w:webHidden/>
              </w:rPr>
              <w:tab/>
            </w:r>
            <w:r w:rsidR="00250997" w:rsidRPr="003B50C4">
              <w:rPr>
                <w:noProof/>
                <w:webHidden/>
              </w:rPr>
              <w:fldChar w:fldCharType="begin"/>
            </w:r>
            <w:r w:rsidR="00250997" w:rsidRPr="003B50C4">
              <w:rPr>
                <w:noProof/>
                <w:webHidden/>
              </w:rPr>
              <w:instrText xml:space="preserve"> PAGEREF _Toc100741589 \h </w:instrText>
            </w:r>
            <w:r w:rsidR="00250997" w:rsidRPr="003B50C4">
              <w:rPr>
                <w:noProof/>
                <w:webHidden/>
              </w:rPr>
            </w:r>
            <w:r w:rsidR="00250997" w:rsidRPr="003B50C4">
              <w:rPr>
                <w:noProof/>
                <w:webHidden/>
              </w:rPr>
              <w:fldChar w:fldCharType="separate"/>
            </w:r>
            <w:r w:rsidR="00250997" w:rsidRPr="003B50C4">
              <w:rPr>
                <w:noProof/>
                <w:webHidden/>
              </w:rPr>
              <w:t>15</w:t>
            </w:r>
            <w:r w:rsidR="00250997" w:rsidRPr="003B50C4">
              <w:rPr>
                <w:noProof/>
                <w:webHidden/>
              </w:rPr>
              <w:fldChar w:fldCharType="end"/>
            </w:r>
          </w:hyperlink>
        </w:p>
        <w:p w14:paraId="2D671195" w14:textId="366E8B59" w:rsidR="00250997" w:rsidRPr="005572C3" w:rsidRDefault="00071774" w:rsidP="003930EC">
          <w:pPr>
            <w:pStyle w:val="TOC2"/>
            <w:rPr>
              <w:rFonts w:eastAsiaTheme="minorEastAsia"/>
              <w:noProof/>
              <w:color w:val="auto"/>
              <w:sz w:val="22"/>
              <w:szCs w:val="22"/>
            </w:rPr>
          </w:pPr>
          <w:hyperlink w:anchor="_Toc100741590" w:history="1">
            <w:r w:rsidR="00250997" w:rsidRPr="00D2084D">
              <w:rPr>
                <w:rStyle w:val="Hyperlink"/>
                <w:rFonts w:asciiTheme="minorHAnsi" w:hAnsiTheme="minorHAnsi" w:cstheme="minorHAnsi"/>
                <w:noProof/>
              </w:rPr>
              <w:t>6.4</w:t>
            </w:r>
            <w:r w:rsidR="00250997" w:rsidRPr="00385C7E">
              <w:rPr>
                <w:rFonts w:eastAsiaTheme="minorEastAsia"/>
                <w:noProof/>
                <w:color w:val="auto"/>
                <w:sz w:val="22"/>
                <w:szCs w:val="22"/>
              </w:rPr>
              <w:tab/>
            </w:r>
            <w:r w:rsidR="00250997" w:rsidRPr="00385C7E">
              <w:rPr>
                <w:rStyle w:val="Hyperlink"/>
                <w:rFonts w:asciiTheme="minorHAnsi" w:hAnsiTheme="minorHAnsi" w:cstheme="minorHAnsi"/>
                <w:noProof/>
              </w:rPr>
              <w:t>Withdrawal</w:t>
            </w:r>
            <w:r w:rsidR="00250997" w:rsidRPr="00385C7E">
              <w:rPr>
                <w:noProof/>
                <w:webHidden/>
              </w:rPr>
              <w:tab/>
            </w:r>
            <w:r w:rsidR="00250997" w:rsidRPr="00385C7E">
              <w:rPr>
                <w:noProof/>
                <w:webHidden/>
              </w:rPr>
              <w:fldChar w:fldCharType="begin"/>
            </w:r>
            <w:r w:rsidR="00250997" w:rsidRPr="003B50C4">
              <w:rPr>
                <w:noProof/>
                <w:webHidden/>
              </w:rPr>
              <w:instrText xml:space="preserve"> PAGEREF _Toc100741590 \h </w:instrText>
            </w:r>
            <w:r w:rsidR="00250997" w:rsidRPr="00385C7E">
              <w:rPr>
                <w:noProof/>
                <w:webHidden/>
              </w:rPr>
            </w:r>
            <w:r w:rsidR="00250997" w:rsidRPr="00385C7E">
              <w:rPr>
                <w:noProof/>
                <w:webHidden/>
              </w:rPr>
              <w:fldChar w:fldCharType="separate"/>
            </w:r>
            <w:r w:rsidR="00250997" w:rsidRPr="00385C7E">
              <w:rPr>
                <w:noProof/>
                <w:webHidden/>
              </w:rPr>
              <w:t>16</w:t>
            </w:r>
            <w:r w:rsidR="00250997" w:rsidRPr="00385C7E">
              <w:rPr>
                <w:noProof/>
                <w:webHidden/>
              </w:rPr>
              <w:fldChar w:fldCharType="end"/>
            </w:r>
          </w:hyperlink>
        </w:p>
        <w:p w14:paraId="661A4E87" w14:textId="0D71323E" w:rsidR="00250997" w:rsidRPr="005572C3" w:rsidRDefault="00071774" w:rsidP="003930EC">
          <w:pPr>
            <w:pStyle w:val="TOC2"/>
            <w:rPr>
              <w:rFonts w:eastAsiaTheme="minorEastAsia"/>
              <w:noProof/>
              <w:color w:val="auto"/>
              <w:sz w:val="22"/>
              <w:szCs w:val="22"/>
            </w:rPr>
          </w:pPr>
          <w:hyperlink w:anchor="_Toc100741591" w:history="1">
            <w:r w:rsidR="00250997" w:rsidRPr="00D2084D">
              <w:rPr>
                <w:rStyle w:val="Hyperlink"/>
                <w:rFonts w:asciiTheme="minorHAnsi" w:hAnsiTheme="minorHAnsi" w:cstheme="minorHAnsi"/>
                <w:noProof/>
              </w:rPr>
              <w:t>6.5</w:t>
            </w:r>
            <w:r w:rsidR="00250997" w:rsidRPr="00385C7E">
              <w:rPr>
                <w:rFonts w:eastAsiaTheme="minorEastAsia"/>
                <w:noProof/>
                <w:color w:val="auto"/>
                <w:sz w:val="22"/>
                <w:szCs w:val="22"/>
              </w:rPr>
              <w:tab/>
            </w:r>
            <w:r w:rsidR="00250997" w:rsidRPr="00385C7E">
              <w:rPr>
                <w:rStyle w:val="Hyperlink"/>
                <w:rFonts w:asciiTheme="minorHAnsi" w:hAnsiTheme="minorHAnsi" w:cstheme="minorHAnsi"/>
                <w:noProof/>
              </w:rPr>
              <w:t>Pricing pathway determination process</w:t>
            </w:r>
            <w:r w:rsidR="00250997" w:rsidRPr="00385C7E">
              <w:rPr>
                <w:noProof/>
                <w:webHidden/>
              </w:rPr>
              <w:tab/>
            </w:r>
            <w:r w:rsidR="00250997" w:rsidRPr="00385C7E">
              <w:rPr>
                <w:noProof/>
                <w:webHidden/>
              </w:rPr>
              <w:fldChar w:fldCharType="begin"/>
            </w:r>
            <w:r w:rsidR="00250997" w:rsidRPr="003B50C4">
              <w:rPr>
                <w:noProof/>
                <w:webHidden/>
              </w:rPr>
              <w:instrText xml:space="preserve"> PAGEREF _Toc100741591 \h </w:instrText>
            </w:r>
            <w:r w:rsidR="00250997" w:rsidRPr="00385C7E">
              <w:rPr>
                <w:noProof/>
                <w:webHidden/>
              </w:rPr>
            </w:r>
            <w:r w:rsidR="00250997" w:rsidRPr="00385C7E">
              <w:rPr>
                <w:noProof/>
                <w:webHidden/>
              </w:rPr>
              <w:fldChar w:fldCharType="separate"/>
            </w:r>
            <w:r w:rsidR="00250997" w:rsidRPr="00385C7E">
              <w:rPr>
                <w:noProof/>
                <w:webHidden/>
              </w:rPr>
              <w:t>16</w:t>
            </w:r>
            <w:r w:rsidR="00250997" w:rsidRPr="00385C7E">
              <w:rPr>
                <w:noProof/>
                <w:webHidden/>
              </w:rPr>
              <w:fldChar w:fldCharType="end"/>
            </w:r>
          </w:hyperlink>
        </w:p>
        <w:p w14:paraId="1A43833C" w14:textId="718203A6" w:rsidR="00250997" w:rsidRPr="005572C3" w:rsidRDefault="00071774" w:rsidP="003930EC">
          <w:pPr>
            <w:pStyle w:val="TOC2"/>
            <w:rPr>
              <w:rFonts w:eastAsiaTheme="minorEastAsia"/>
              <w:noProof/>
              <w:color w:val="auto"/>
              <w:sz w:val="22"/>
              <w:szCs w:val="22"/>
            </w:rPr>
          </w:pPr>
          <w:hyperlink w:anchor="_Toc100741592" w:history="1">
            <w:r w:rsidR="00250997" w:rsidRPr="00D2084D">
              <w:rPr>
                <w:rStyle w:val="Hyperlink"/>
                <w:rFonts w:asciiTheme="minorHAnsi" w:hAnsiTheme="minorHAnsi" w:cstheme="minorHAnsi"/>
                <w:noProof/>
              </w:rPr>
              <w:t>6.6</w:t>
            </w:r>
            <w:r w:rsidR="00250997" w:rsidRPr="00385C7E">
              <w:rPr>
                <w:rFonts w:eastAsiaTheme="minorEastAsia"/>
                <w:noProof/>
                <w:color w:val="auto"/>
                <w:sz w:val="22"/>
                <w:szCs w:val="22"/>
              </w:rPr>
              <w:tab/>
            </w:r>
            <w:r w:rsidR="00250997" w:rsidRPr="00385C7E">
              <w:rPr>
                <w:rStyle w:val="Hyperlink"/>
                <w:rFonts w:asciiTheme="minorHAnsi" w:hAnsiTheme="minorHAnsi" w:cstheme="minorHAnsi"/>
                <w:noProof/>
              </w:rPr>
              <w:t>Ceasing pricing services</w:t>
            </w:r>
            <w:r w:rsidR="00250997" w:rsidRPr="00385C7E">
              <w:rPr>
                <w:noProof/>
                <w:webHidden/>
              </w:rPr>
              <w:tab/>
            </w:r>
            <w:r w:rsidR="00250997" w:rsidRPr="00385C7E">
              <w:rPr>
                <w:noProof/>
                <w:webHidden/>
              </w:rPr>
              <w:fldChar w:fldCharType="begin"/>
            </w:r>
            <w:r w:rsidR="00250997" w:rsidRPr="003B50C4">
              <w:rPr>
                <w:noProof/>
                <w:webHidden/>
              </w:rPr>
              <w:instrText xml:space="preserve"> PAGEREF _Toc100741592 \h </w:instrText>
            </w:r>
            <w:r w:rsidR="00250997" w:rsidRPr="00385C7E">
              <w:rPr>
                <w:noProof/>
                <w:webHidden/>
              </w:rPr>
            </w:r>
            <w:r w:rsidR="00250997" w:rsidRPr="00385C7E">
              <w:rPr>
                <w:noProof/>
                <w:webHidden/>
              </w:rPr>
              <w:fldChar w:fldCharType="separate"/>
            </w:r>
            <w:r w:rsidR="00250997" w:rsidRPr="00385C7E">
              <w:rPr>
                <w:noProof/>
                <w:webHidden/>
              </w:rPr>
              <w:t>16</w:t>
            </w:r>
            <w:r w:rsidR="00250997" w:rsidRPr="00385C7E">
              <w:rPr>
                <w:noProof/>
                <w:webHidden/>
              </w:rPr>
              <w:fldChar w:fldCharType="end"/>
            </w:r>
          </w:hyperlink>
        </w:p>
        <w:p w14:paraId="2B0E67BE" w14:textId="5A47ED95" w:rsidR="00250997" w:rsidRPr="005572C3" w:rsidRDefault="00071774">
          <w:pPr>
            <w:pStyle w:val="TOC1"/>
            <w:rPr>
              <w:rFonts w:asciiTheme="minorHAnsi" w:eastAsiaTheme="minorEastAsia" w:hAnsiTheme="minorHAnsi" w:cstheme="minorHAnsi"/>
              <w:b w:val="0"/>
              <w:bCs w:val="0"/>
              <w:color w:val="auto"/>
              <w:sz w:val="22"/>
              <w:szCs w:val="22"/>
            </w:rPr>
          </w:pPr>
          <w:hyperlink w:anchor="_Toc100741593" w:history="1">
            <w:r w:rsidR="00250997" w:rsidRPr="00D2084D">
              <w:rPr>
                <w:rStyle w:val="Hyperlink"/>
                <w:rFonts w:asciiTheme="minorHAnsi" w:hAnsiTheme="minorHAnsi" w:cstheme="minorHAnsi"/>
              </w:rPr>
              <w:t>7</w:t>
            </w:r>
            <w:r w:rsidR="00250997" w:rsidRPr="00385C7E">
              <w:rPr>
                <w:rFonts w:asciiTheme="minorHAnsi" w:eastAsiaTheme="minorEastAsia" w:hAnsiTheme="minorHAnsi" w:cstheme="minorHAnsi"/>
                <w:b w:val="0"/>
                <w:bCs w:val="0"/>
                <w:color w:val="auto"/>
                <w:sz w:val="22"/>
                <w:szCs w:val="22"/>
              </w:rPr>
              <w:tab/>
            </w:r>
            <w:r w:rsidR="00250997" w:rsidRPr="00385C7E">
              <w:rPr>
                <w:rStyle w:val="Hyperlink"/>
                <w:rFonts w:asciiTheme="minorHAnsi" w:hAnsiTheme="minorHAnsi" w:cstheme="minorHAnsi"/>
              </w:rPr>
              <w:t>New brand (generic) or new oral form of existing pharmaceutical item category applications</w:t>
            </w:r>
            <w:r w:rsidR="00250997" w:rsidRPr="00385C7E">
              <w:rPr>
                <w:rFonts w:asciiTheme="minorHAnsi" w:hAnsiTheme="minorHAnsi" w:cstheme="minorHAnsi"/>
                <w:webHidden/>
              </w:rPr>
              <w:tab/>
            </w:r>
            <w:r w:rsidR="00250997" w:rsidRPr="00385C7E">
              <w:rPr>
                <w:rFonts w:asciiTheme="minorHAnsi" w:hAnsiTheme="minorHAnsi" w:cstheme="minorHAnsi"/>
                <w:webHidden/>
              </w:rPr>
              <w:fldChar w:fldCharType="begin"/>
            </w:r>
            <w:r w:rsidR="00250997" w:rsidRPr="003B50C4">
              <w:rPr>
                <w:rFonts w:asciiTheme="minorHAnsi" w:hAnsiTheme="minorHAnsi" w:cstheme="minorHAnsi"/>
                <w:webHidden/>
              </w:rPr>
              <w:instrText xml:space="preserve"> PAGEREF _Toc100741593 \h </w:instrText>
            </w:r>
            <w:r w:rsidR="00250997" w:rsidRPr="00385C7E">
              <w:rPr>
                <w:rFonts w:asciiTheme="minorHAnsi" w:hAnsiTheme="minorHAnsi" w:cstheme="minorHAnsi"/>
                <w:webHidden/>
              </w:rPr>
            </w:r>
            <w:r w:rsidR="00250997" w:rsidRPr="00385C7E">
              <w:rPr>
                <w:rFonts w:asciiTheme="minorHAnsi" w:hAnsiTheme="minorHAnsi" w:cstheme="minorHAnsi"/>
                <w:webHidden/>
              </w:rPr>
              <w:fldChar w:fldCharType="separate"/>
            </w:r>
            <w:r w:rsidR="00250997" w:rsidRPr="00385C7E">
              <w:rPr>
                <w:rFonts w:asciiTheme="minorHAnsi" w:hAnsiTheme="minorHAnsi" w:cstheme="minorHAnsi"/>
                <w:webHidden/>
              </w:rPr>
              <w:t>18</w:t>
            </w:r>
            <w:r w:rsidR="00250997" w:rsidRPr="00385C7E">
              <w:rPr>
                <w:rFonts w:asciiTheme="minorHAnsi" w:hAnsiTheme="minorHAnsi" w:cstheme="minorHAnsi"/>
                <w:webHidden/>
              </w:rPr>
              <w:fldChar w:fldCharType="end"/>
            </w:r>
          </w:hyperlink>
        </w:p>
        <w:p w14:paraId="62AEC0C8" w14:textId="3C9B60A5" w:rsidR="00250997" w:rsidRPr="005572C3" w:rsidRDefault="00071774" w:rsidP="003930EC">
          <w:pPr>
            <w:pStyle w:val="TOC2"/>
            <w:rPr>
              <w:rFonts w:eastAsiaTheme="minorEastAsia"/>
              <w:noProof/>
              <w:color w:val="auto"/>
              <w:sz w:val="22"/>
              <w:szCs w:val="22"/>
            </w:rPr>
          </w:pPr>
          <w:hyperlink w:anchor="_Toc100741594" w:history="1">
            <w:r w:rsidR="00250997" w:rsidRPr="00D2084D">
              <w:rPr>
                <w:rStyle w:val="Hyperlink"/>
                <w:rFonts w:asciiTheme="minorHAnsi" w:hAnsiTheme="minorHAnsi" w:cstheme="minorHAnsi"/>
                <w:noProof/>
              </w:rPr>
              <w:t>7.1</w:t>
            </w:r>
            <w:r w:rsidR="00250997" w:rsidRPr="00385C7E">
              <w:rPr>
                <w:rFonts w:eastAsiaTheme="minorEastAsia"/>
                <w:noProof/>
                <w:color w:val="auto"/>
                <w:sz w:val="22"/>
                <w:szCs w:val="22"/>
              </w:rPr>
              <w:tab/>
            </w:r>
            <w:r w:rsidR="00250997" w:rsidRPr="00385C7E">
              <w:rPr>
                <w:rStyle w:val="Hyperlink"/>
                <w:rFonts w:asciiTheme="minorHAnsi" w:hAnsiTheme="minorHAnsi" w:cstheme="minorHAnsi"/>
                <w:noProof/>
              </w:rPr>
              <w:t>Fees for new brand (generic) or new oral form applications</w:t>
            </w:r>
            <w:r w:rsidR="00250997" w:rsidRPr="00385C7E">
              <w:rPr>
                <w:noProof/>
                <w:webHidden/>
              </w:rPr>
              <w:tab/>
            </w:r>
            <w:r w:rsidR="00250997" w:rsidRPr="00385C7E">
              <w:rPr>
                <w:noProof/>
                <w:webHidden/>
              </w:rPr>
              <w:fldChar w:fldCharType="begin"/>
            </w:r>
            <w:r w:rsidR="00250997" w:rsidRPr="003B50C4">
              <w:rPr>
                <w:noProof/>
                <w:webHidden/>
              </w:rPr>
              <w:instrText xml:space="preserve"> PAGEREF _Toc100741594 \h </w:instrText>
            </w:r>
            <w:r w:rsidR="00250997" w:rsidRPr="00385C7E">
              <w:rPr>
                <w:noProof/>
                <w:webHidden/>
              </w:rPr>
            </w:r>
            <w:r w:rsidR="00250997" w:rsidRPr="00385C7E">
              <w:rPr>
                <w:noProof/>
                <w:webHidden/>
              </w:rPr>
              <w:fldChar w:fldCharType="separate"/>
            </w:r>
            <w:r w:rsidR="00250997" w:rsidRPr="00385C7E">
              <w:rPr>
                <w:noProof/>
                <w:webHidden/>
              </w:rPr>
              <w:t>18</w:t>
            </w:r>
            <w:r w:rsidR="00250997" w:rsidRPr="00385C7E">
              <w:rPr>
                <w:noProof/>
                <w:webHidden/>
              </w:rPr>
              <w:fldChar w:fldCharType="end"/>
            </w:r>
          </w:hyperlink>
        </w:p>
        <w:p w14:paraId="6526B3E9" w14:textId="22B5A243" w:rsidR="00250997" w:rsidRPr="005572C3" w:rsidRDefault="00071774" w:rsidP="003930EC">
          <w:pPr>
            <w:pStyle w:val="TOC2"/>
            <w:rPr>
              <w:rFonts w:eastAsiaTheme="minorEastAsia"/>
              <w:noProof/>
              <w:color w:val="auto"/>
              <w:sz w:val="22"/>
              <w:szCs w:val="22"/>
            </w:rPr>
          </w:pPr>
          <w:hyperlink w:anchor="_Toc100741595" w:history="1">
            <w:r w:rsidR="00250997" w:rsidRPr="00D2084D">
              <w:rPr>
                <w:rStyle w:val="Hyperlink"/>
                <w:rFonts w:asciiTheme="minorHAnsi" w:hAnsiTheme="minorHAnsi" w:cstheme="minorHAnsi"/>
                <w:noProof/>
              </w:rPr>
              <w:t>7.2</w:t>
            </w:r>
            <w:r w:rsidR="00250997" w:rsidRPr="00385C7E">
              <w:rPr>
                <w:rFonts w:eastAsiaTheme="minorEastAsia"/>
                <w:noProof/>
                <w:color w:val="auto"/>
                <w:sz w:val="22"/>
                <w:szCs w:val="22"/>
              </w:rPr>
              <w:tab/>
            </w:r>
            <w:r w:rsidR="00250997" w:rsidRPr="00385C7E">
              <w:rPr>
                <w:rStyle w:val="Hyperlink"/>
                <w:rFonts w:asciiTheme="minorHAnsi" w:hAnsiTheme="minorHAnsi" w:cstheme="minorHAnsi"/>
                <w:noProof/>
              </w:rPr>
              <w:t>Notification timing</w:t>
            </w:r>
            <w:r w:rsidR="00250997" w:rsidRPr="00385C7E">
              <w:rPr>
                <w:noProof/>
                <w:webHidden/>
              </w:rPr>
              <w:tab/>
            </w:r>
            <w:r w:rsidR="00250997" w:rsidRPr="00385C7E">
              <w:rPr>
                <w:noProof/>
                <w:webHidden/>
              </w:rPr>
              <w:fldChar w:fldCharType="begin"/>
            </w:r>
            <w:r w:rsidR="00250997" w:rsidRPr="003B50C4">
              <w:rPr>
                <w:noProof/>
                <w:webHidden/>
              </w:rPr>
              <w:instrText xml:space="preserve"> PAGEREF _Toc100741595 \h </w:instrText>
            </w:r>
            <w:r w:rsidR="00250997" w:rsidRPr="00385C7E">
              <w:rPr>
                <w:noProof/>
                <w:webHidden/>
              </w:rPr>
            </w:r>
            <w:r w:rsidR="00250997" w:rsidRPr="00385C7E">
              <w:rPr>
                <w:noProof/>
                <w:webHidden/>
              </w:rPr>
              <w:fldChar w:fldCharType="separate"/>
            </w:r>
            <w:r w:rsidR="00250997" w:rsidRPr="00385C7E">
              <w:rPr>
                <w:noProof/>
                <w:webHidden/>
              </w:rPr>
              <w:t>18</w:t>
            </w:r>
            <w:r w:rsidR="00250997" w:rsidRPr="00385C7E">
              <w:rPr>
                <w:noProof/>
                <w:webHidden/>
              </w:rPr>
              <w:fldChar w:fldCharType="end"/>
            </w:r>
          </w:hyperlink>
        </w:p>
        <w:p w14:paraId="18D0EA22" w14:textId="6E8D2FED" w:rsidR="00250997" w:rsidRPr="005572C3" w:rsidRDefault="00071774">
          <w:pPr>
            <w:pStyle w:val="TOC1"/>
            <w:rPr>
              <w:rFonts w:asciiTheme="minorHAnsi" w:eastAsiaTheme="minorEastAsia" w:hAnsiTheme="minorHAnsi" w:cstheme="minorHAnsi"/>
              <w:b w:val="0"/>
              <w:bCs w:val="0"/>
              <w:color w:val="auto"/>
              <w:sz w:val="22"/>
              <w:szCs w:val="22"/>
            </w:rPr>
          </w:pPr>
          <w:hyperlink w:anchor="_Toc100741596" w:history="1">
            <w:r w:rsidR="00250997" w:rsidRPr="00D2084D">
              <w:rPr>
                <w:rStyle w:val="Hyperlink"/>
                <w:rFonts w:asciiTheme="minorHAnsi" w:hAnsiTheme="minorHAnsi" w:cstheme="minorHAnsi"/>
              </w:rPr>
              <w:t>8</w:t>
            </w:r>
            <w:r w:rsidR="00250997" w:rsidRPr="00385C7E">
              <w:rPr>
                <w:rFonts w:asciiTheme="minorHAnsi" w:eastAsiaTheme="minorEastAsia" w:hAnsiTheme="minorHAnsi" w:cstheme="minorHAnsi"/>
                <w:b w:val="0"/>
                <w:bCs w:val="0"/>
                <w:color w:val="auto"/>
                <w:sz w:val="22"/>
                <w:szCs w:val="22"/>
              </w:rPr>
              <w:tab/>
            </w:r>
            <w:r w:rsidR="00250997" w:rsidRPr="00385C7E">
              <w:rPr>
                <w:rStyle w:val="Hyperlink"/>
                <w:rFonts w:asciiTheme="minorHAnsi" w:hAnsiTheme="minorHAnsi" w:cstheme="minorHAnsi"/>
              </w:rPr>
              <w:t>PBS List management services</w:t>
            </w:r>
            <w:r w:rsidR="00250997" w:rsidRPr="00385C7E">
              <w:rPr>
                <w:rFonts w:asciiTheme="minorHAnsi" w:hAnsiTheme="minorHAnsi" w:cstheme="minorHAnsi"/>
                <w:webHidden/>
              </w:rPr>
              <w:tab/>
            </w:r>
            <w:r w:rsidR="00250997" w:rsidRPr="00385C7E">
              <w:rPr>
                <w:rFonts w:asciiTheme="minorHAnsi" w:hAnsiTheme="minorHAnsi" w:cstheme="minorHAnsi"/>
                <w:webHidden/>
              </w:rPr>
              <w:fldChar w:fldCharType="begin"/>
            </w:r>
            <w:r w:rsidR="00250997" w:rsidRPr="003B50C4">
              <w:rPr>
                <w:rFonts w:asciiTheme="minorHAnsi" w:hAnsiTheme="minorHAnsi" w:cstheme="minorHAnsi"/>
                <w:webHidden/>
              </w:rPr>
              <w:instrText xml:space="preserve"> PAGEREF _Toc100741596 \h </w:instrText>
            </w:r>
            <w:r w:rsidR="00250997" w:rsidRPr="00385C7E">
              <w:rPr>
                <w:rFonts w:asciiTheme="minorHAnsi" w:hAnsiTheme="minorHAnsi" w:cstheme="minorHAnsi"/>
                <w:webHidden/>
              </w:rPr>
            </w:r>
            <w:r w:rsidR="00250997" w:rsidRPr="00385C7E">
              <w:rPr>
                <w:rFonts w:asciiTheme="minorHAnsi" w:hAnsiTheme="minorHAnsi" w:cstheme="minorHAnsi"/>
                <w:webHidden/>
              </w:rPr>
              <w:fldChar w:fldCharType="separate"/>
            </w:r>
            <w:r w:rsidR="00250997" w:rsidRPr="00385C7E">
              <w:rPr>
                <w:rFonts w:asciiTheme="minorHAnsi" w:hAnsiTheme="minorHAnsi" w:cstheme="minorHAnsi"/>
                <w:webHidden/>
              </w:rPr>
              <w:t>19</w:t>
            </w:r>
            <w:r w:rsidR="00250997" w:rsidRPr="00385C7E">
              <w:rPr>
                <w:rFonts w:asciiTheme="minorHAnsi" w:hAnsiTheme="minorHAnsi" w:cstheme="minorHAnsi"/>
                <w:webHidden/>
              </w:rPr>
              <w:fldChar w:fldCharType="end"/>
            </w:r>
          </w:hyperlink>
        </w:p>
        <w:p w14:paraId="21B2D0D4" w14:textId="15D6945D" w:rsidR="00250997" w:rsidRPr="005572C3" w:rsidRDefault="00071774" w:rsidP="003930EC">
          <w:pPr>
            <w:pStyle w:val="TOC2"/>
            <w:rPr>
              <w:rFonts w:eastAsiaTheme="minorEastAsia"/>
              <w:noProof/>
              <w:color w:val="auto"/>
              <w:sz w:val="22"/>
              <w:szCs w:val="22"/>
            </w:rPr>
          </w:pPr>
          <w:hyperlink w:anchor="_Toc100741597" w:history="1">
            <w:r w:rsidR="00250997" w:rsidRPr="00D2084D">
              <w:rPr>
                <w:rStyle w:val="Hyperlink"/>
                <w:rFonts w:asciiTheme="minorHAnsi" w:hAnsiTheme="minorHAnsi" w:cstheme="minorHAnsi"/>
                <w:noProof/>
              </w:rPr>
              <w:t>8.1</w:t>
            </w:r>
            <w:r w:rsidR="00250997" w:rsidRPr="00385C7E">
              <w:rPr>
                <w:rFonts w:eastAsiaTheme="minorEastAsia"/>
                <w:noProof/>
                <w:color w:val="auto"/>
                <w:sz w:val="22"/>
                <w:szCs w:val="22"/>
              </w:rPr>
              <w:tab/>
            </w:r>
            <w:r w:rsidR="00250997" w:rsidRPr="00385C7E">
              <w:rPr>
                <w:rStyle w:val="Hyperlink"/>
                <w:rFonts w:asciiTheme="minorHAnsi" w:hAnsiTheme="minorHAnsi" w:cstheme="minorHAnsi"/>
                <w:noProof/>
              </w:rPr>
              <w:t>PBS List management and fees</w:t>
            </w:r>
            <w:r w:rsidR="00250997" w:rsidRPr="00385C7E">
              <w:rPr>
                <w:noProof/>
                <w:webHidden/>
              </w:rPr>
              <w:tab/>
            </w:r>
            <w:r w:rsidR="00250997" w:rsidRPr="00385C7E">
              <w:rPr>
                <w:noProof/>
                <w:webHidden/>
              </w:rPr>
              <w:fldChar w:fldCharType="begin"/>
            </w:r>
            <w:r w:rsidR="00250997" w:rsidRPr="003B50C4">
              <w:rPr>
                <w:noProof/>
                <w:webHidden/>
              </w:rPr>
              <w:instrText xml:space="preserve"> PAGEREF _Toc100741597 \h </w:instrText>
            </w:r>
            <w:r w:rsidR="00250997" w:rsidRPr="00385C7E">
              <w:rPr>
                <w:noProof/>
                <w:webHidden/>
              </w:rPr>
            </w:r>
            <w:r w:rsidR="00250997" w:rsidRPr="00385C7E">
              <w:rPr>
                <w:noProof/>
                <w:webHidden/>
              </w:rPr>
              <w:fldChar w:fldCharType="separate"/>
            </w:r>
            <w:r w:rsidR="00250997" w:rsidRPr="00385C7E">
              <w:rPr>
                <w:noProof/>
                <w:webHidden/>
              </w:rPr>
              <w:t>19</w:t>
            </w:r>
            <w:r w:rsidR="00250997" w:rsidRPr="00385C7E">
              <w:rPr>
                <w:noProof/>
                <w:webHidden/>
              </w:rPr>
              <w:fldChar w:fldCharType="end"/>
            </w:r>
          </w:hyperlink>
        </w:p>
        <w:p w14:paraId="64020A83" w14:textId="7807C779" w:rsidR="00250997" w:rsidRPr="005572C3" w:rsidRDefault="00071774" w:rsidP="003930EC">
          <w:pPr>
            <w:pStyle w:val="TOC2"/>
            <w:rPr>
              <w:rFonts w:eastAsiaTheme="minorEastAsia"/>
              <w:noProof/>
              <w:color w:val="auto"/>
              <w:sz w:val="22"/>
              <w:szCs w:val="22"/>
            </w:rPr>
          </w:pPr>
          <w:hyperlink w:anchor="_Toc100741598" w:history="1">
            <w:r w:rsidR="00250997" w:rsidRPr="00D2084D">
              <w:rPr>
                <w:rStyle w:val="Hyperlink"/>
                <w:rFonts w:asciiTheme="minorHAnsi" w:hAnsiTheme="minorHAnsi" w:cstheme="minorHAnsi"/>
                <w:noProof/>
              </w:rPr>
              <w:t>8.2</w:t>
            </w:r>
            <w:r w:rsidR="00250997" w:rsidRPr="00385C7E">
              <w:rPr>
                <w:rFonts w:eastAsiaTheme="minorEastAsia"/>
                <w:noProof/>
                <w:color w:val="auto"/>
                <w:sz w:val="22"/>
                <w:szCs w:val="22"/>
              </w:rPr>
              <w:tab/>
            </w:r>
            <w:r w:rsidR="00250997" w:rsidRPr="00385C7E">
              <w:rPr>
                <w:rStyle w:val="Hyperlink"/>
                <w:rFonts w:asciiTheme="minorHAnsi" w:hAnsiTheme="minorHAnsi" w:cstheme="minorHAnsi"/>
                <w:noProof/>
              </w:rPr>
              <w:t>Notification timing</w:t>
            </w:r>
            <w:r w:rsidR="00250997" w:rsidRPr="00385C7E">
              <w:rPr>
                <w:noProof/>
                <w:webHidden/>
              </w:rPr>
              <w:tab/>
            </w:r>
            <w:r w:rsidR="00250997" w:rsidRPr="00385C7E">
              <w:rPr>
                <w:noProof/>
                <w:webHidden/>
              </w:rPr>
              <w:fldChar w:fldCharType="begin"/>
            </w:r>
            <w:r w:rsidR="00250997" w:rsidRPr="003B50C4">
              <w:rPr>
                <w:noProof/>
                <w:webHidden/>
              </w:rPr>
              <w:instrText xml:space="preserve"> PAGEREF _Toc100741598 \h </w:instrText>
            </w:r>
            <w:r w:rsidR="00250997" w:rsidRPr="00385C7E">
              <w:rPr>
                <w:noProof/>
                <w:webHidden/>
              </w:rPr>
            </w:r>
            <w:r w:rsidR="00250997" w:rsidRPr="00385C7E">
              <w:rPr>
                <w:noProof/>
                <w:webHidden/>
              </w:rPr>
              <w:fldChar w:fldCharType="separate"/>
            </w:r>
            <w:r w:rsidR="00250997" w:rsidRPr="00385C7E">
              <w:rPr>
                <w:noProof/>
                <w:webHidden/>
              </w:rPr>
              <w:t>19</w:t>
            </w:r>
            <w:r w:rsidR="00250997" w:rsidRPr="00385C7E">
              <w:rPr>
                <w:noProof/>
                <w:webHidden/>
              </w:rPr>
              <w:fldChar w:fldCharType="end"/>
            </w:r>
          </w:hyperlink>
        </w:p>
        <w:p w14:paraId="3D5A37F4" w14:textId="7907C0ED" w:rsidR="00250997" w:rsidRPr="005572C3" w:rsidRDefault="00071774" w:rsidP="003930EC">
          <w:pPr>
            <w:pStyle w:val="TOC2"/>
            <w:rPr>
              <w:rFonts w:eastAsiaTheme="minorEastAsia"/>
              <w:noProof/>
              <w:color w:val="auto"/>
              <w:sz w:val="22"/>
              <w:szCs w:val="22"/>
            </w:rPr>
          </w:pPr>
          <w:hyperlink w:anchor="_Toc100741599" w:history="1">
            <w:r w:rsidR="00250997" w:rsidRPr="00D2084D">
              <w:rPr>
                <w:rStyle w:val="Hyperlink"/>
                <w:rFonts w:asciiTheme="minorHAnsi" w:hAnsiTheme="minorHAnsi" w:cstheme="minorHAnsi"/>
                <w:noProof/>
              </w:rPr>
              <w:t>8.3</w:t>
            </w:r>
            <w:r w:rsidR="00250997" w:rsidRPr="00385C7E">
              <w:rPr>
                <w:rFonts w:eastAsiaTheme="minorEastAsia"/>
                <w:noProof/>
                <w:color w:val="auto"/>
                <w:sz w:val="22"/>
                <w:szCs w:val="22"/>
              </w:rPr>
              <w:tab/>
            </w:r>
            <w:r w:rsidR="00250997" w:rsidRPr="00385C7E">
              <w:rPr>
                <w:rStyle w:val="Hyperlink"/>
                <w:rFonts w:asciiTheme="minorHAnsi" w:hAnsiTheme="minorHAnsi" w:cstheme="minorHAnsi"/>
                <w:noProof/>
              </w:rPr>
              <w:t>Withdrawal</w:t>
            </w:r>
            <w:r w:rsidR="00250997" w:rsidRPr="00385C7E">
              <w:rPr>
                <w:noProof/>
                <w:webHidden/>
              </w:rPr>
              <w:tab/>
            </w:r>
            <w:r w:rsidR="00250997" w:rsidRPr="00385C7E">
              <w:rPr>
                <w:noProof/>
                <w:webHidden/>
              </w:rPr>
              <w:fldChar w:fldCharType="begin"/>
            </w:r>
            <w:r w:rsidR="00250997" w:rsidRPr="003B50C4">
              <w:rPr>
                <w:noProof/>
                <w:webHidden/>
              </w:rPr>
              <w:instrText xml:space="preserve"> PAGEREF _Toc100741599 \h </w:instrText>
            </w:r>
            <w:r w:rsidR="00250997" w:rsidRPr="00385C7E">
              <w:rPr>
                <w:noProof/>
                <w:webHidden/>
              </w:rPr>
            </w:r>
            <w:r w:rsidR="00250997" w:rsidRPr="00385C7E">
              <w:rPr>
                <w:noProof/>
                <w:webHidden/>
              </w:rPr>
              <w:fldChar w:fldCharType="separate"/>
            </w:r>
            <w:r w:rsidR="00250997" w:rsidRPr="00385C7E">
              <w:rPr>
                <w:noProof/>
                <w:webHidden/>
              </w:rPr>
              <w:t>20</w:t>
            </w:r>
            <w:r w:rsidR="00250997" w:rsidRPr="00385C7E">
              <w:rPr>
                <w:noProof/>
                <w:webHidden/>
              </w:rPr>
              <w:fldChar w:fldCharType="end"/>
            </w:r>
          </w:hyperlink>
        </w:p>
        <w:p w14:paraId="492168DA" w14:textId="26556FF9" w:rsidR="00250997" w:rsidRPr="005572C3" w:rsidRDefault="00071774">
          <w:pPr>
            <w:pStyle w:val="TOC1"/>
            <w:rPr>
              <w:rFonts w:asciiTheme="minorHAnsi" w:eastAsiaTheme="minorEastAsia" w:hAnsiTheme="minorHAnsi" w:cstheme="minorHAnsi"/>
              <w:b w:val="0"/>
              <w:bCs w:val="0"/>
              <w:color w:val="auto"/>
              <w:sz w:val="22"/>
              <w:szCs w:val="22"/>
            </w:rPr>
          </w:pPr>
          <w:hyperlink w:anchor="_Toc100741600" w:history="1">
            <w:r w:rsidR="00250997" w:rsidRPr="00D2084D">
              <w:rPr>
                <w:rStyle w:val="Hyperlink"/>
                <w:rFonts w:asciiTheme="minorHAnsi" w:hAnsiTheme="minorHAnsi" w:cstheme="minorHAnsi"/>
              </w:rPr>
              <w:t>9</w:t>
            </w:r>
            <w:r w:rsidR="00250997" w:rsidRPr="00385C7E">
              <w:rPr>
                <w:rFonts w:asciiTheme="minorHAnsi" w:eastAsiaTheme="minorEastAsia" w:hAnsiTheme="minorHAnsi" w:cstheme="minorHAnsi"/>
                <w:b w:val="0"/>
                <w:bCs w:val="0"/>
                <w:color w:val="auto"/>
                <w:sz w:val="22"/>
                <w:szCs w:val="22"/>
              </w:rPr>
              <w:tab/>
            </w:r>
            <w:r w:rsidR="00250997" w:rsidRPr="00385C7E">
              <w:rPr>
                <w:rStyle w:val="Hyperlink"/>
                <w:rFonts w:asciiTheme="minorHAnsi" w:hAnsiTheme="minorHAnsi" w:cstheme="minorHAnsi"/>
              </w:rPr>
              <w:t>Fee exemptions and waivers</w:t>
            </w:r>
            <w:r w:rsidR="00250997" w:rsidRPr="00385C7E">
              <w:rPr>
                <w:rFonts w:asciiTheme="minorHAnsi" w:hAnsiTheme="minorHAnsi" w:cstheme="minorHAnsi"/>
                <w:webHidden/>
              </w:rPr>
              <w:tab/>
            </w:r>
            <w:r w:rsidR="00250997" w:rsidRPr="00385C7E">
              <w:rPr>
                <w:rFonts w:asciiTheme="minorHAnsi" w:hAnsiTheme="minorHAnsi" w:cstheme="minorHAnsi"/>
                <w:webHidden/>
              </w:rPr>
              <w:fldChar w:fldCharType="begin"/>
            </w:r>
            <w:r w:rsidR="00250997" w:rsidRPr="003B50C4">
              <w:rPr>
                <w:rFonts w:asciiTheme="minorHAnsi" w:hAnsiTheme="minorHAnsi" w:cstheme="minorHAnsi"/>
                <w:webHidden/>
              </w:rPr>
              <w:instrText xml:space="preserve"> PAGEREF _Toc100741600 \h </w:instrText>
            </w:r>
            <w:r w:rsidR="00250997" w:rsidRPr="00385C7E">
              <w:rPr>
                <w:rFonts w:asciiTheme="minorHAnsi" w:hAnsiTheme="minorHAnsi" w:cstheme="minorHAnsi"/>
                <w:webHidden/>
              </w:rPr>
            </w:r>
            <w:r w:rsidR="00250997" w:rsidRPr="00385C7E">
              <w:rPr>
                <w:rFonts w:asciiTheme="minorHAnsi" w:hAnsiTheme="minorHAnsi" w:cstheme="minorHAnsi"/>
                <w:webHidden/>
              </w:rPr>
              <w:fldChar w:fldCharType="separate"/>
            </w:r>
            <w:r w:rsidR="00250997" w:rsidRPr="00385C7E">
              <w:rPr>
                <w:rFonts w:asciiTheme="minorHAnsi" w:hAnsiTheme="minorHAnsi" w:cstheme="minorHAnsi"/>
                <w:webHidden/>
              </w:rPr>
              <w:t>21</w:t>
            </w:r>
            <w:r w:rsidR="00250997" w:rsidRPr="00385C7E">
              <w:rPr>
                <w:rFonts w:asciiTheme="minorHAnsi" w:hAnsiTheme="minorHAnsi" w:cstheme="minorHAnsi"/>
                <w:webHidden/>
              </w:rPr>
              <w:fldChar w:fldCharType="end"/>
            </w:r>
          </w:hyperlink>
        </w:p>
        <w:p w14:paraId="21C04B8A" w14:textId="215F750F" w:rsidR="00250997" w:rsidRPr="005572C3" w:rsidRDefault="00071774" w:rsidP="003930EC">
          <w:pPr>
            <w:pStyle w:val="TOC2"/>
            <w:rPr>
              <w:rFonts w:eastAsiaTheme="minorEastAsia"/>
              <w:noProof/>
              <w:color w:val="auto"/>
              <w:sz w:val="22"/>
              <w:szCs w:val="22"/>
            </w:rPr>
          </w:pPr>
          <w:hyperlink w:anchor="_Toc100741601" w:history="1">
            <w:r w:rsidR="00250997" w:rsidRPr="00D2084D">
              <w:rPr>
                <w:rStyle w:val="Hyperlink"/>
                <w:rFonts w:asciiTheme="minorHAnsi" w:hAnsiTheme="minorHAnsi" w:cstheme="minorHAnsi"/>
                <w:noProof/>
              </w:rPr>
              <w:t>9.1</w:t>
            </w:r>
            <w:r w:rsidR="00250997" w:rsidRPr="00385C7E">
              <w:rPr>
                <w:rFonts w:eastAsiaTheme="minorEastAsia"/>
                <w:noProof/>
                <w:color w:val="auto"/>
                <w:sz w:val="22"/>
                <w:szCs w:val="22"/>
              </w:rPr>
              <w:tab/>
            </w:r>
            <w:r w:rsidR="00250997" w:rsidRPr="00385C7E">
              <w:rPr>
                <w:rStyle w:val="Hyperlink"/>
                <w:rFonts w:asciiTheme="minorHAnsi" w:hAnsiTheme="minorHAnsi" w:cstheme="minorHAnsi"/>
                <w:noProof/>
              </w:rPr>
              <w:t>Fee exemptions</w:t>
            </w:r>
            <w:r w:rsidR="00250997" w:rsidRPr="00385C7E">
              <w:rPr>
                <w:noProof/>
                <w:webHidden/>
              </w:rPr>
              <w:tab/>
            </w:r>
            <w:r w:rsidR="00250997" w:rsidRPr="00385C7E">
              <w:rPr>
                <w:noProof/>
                <w:webHidden/>
              </w:rPr>
              <w:fldChar w:fldCharType="begin"/>
            </w:r>
            <w:r w:rsidR="00250997" w:rsidRPr="003B50C4">
              <w:rPr>
                <w:noProof/>
                <w:webHidden/>
              </w:rPr>
              <w:instrText xml:space="preserve"> PAGEREF _Toc100741601 \h </w:instrText>
            </w:r>
            <w:r w:rsidR="00250997" w:rsidRPr="00385C7E">
              <w:rPr>
                <w:noProof/>
                <w:webHidden/>
              </w:rPr>
            </w:r>
            <w:r w:rsidR="00250997" w:rsidRPr="00385C7E">
              <w:rPr>
                <w:noProof/>
                <w:webHidden/>
              </w:rPr>
              <w:fldChar w:fldCharType="separate"/>
            </w:r>
            <w:r w:rsidR="00250997" w:rsidRPr="00385C7E">
              <w:rPr>
                <w:noProof/>
                <w:webHidden/>
              </w:rPr>
              <w:t>21</w:t>
            </w:r>
            <w:r w:rsidR="00250997" w:rsidRPr="00385C7E">
              <w:rPr>
                <w:noProof/>
                <w:webHidden/>
              </w:rPr>
              <w:fldChar w:fldCharType="end"/>
            </w:r>
          </w:hyperlink>
        </w:p>
        <w:p w14:paraId="691EA687" w14:textId="6734ABA9" w:rsidR="00250997" w:rsidRPr="005572C3" w:rsidRDefault="00071774">
          <w:pPr>
            <w:pStyle w:val="TOC3"/>
            <w:rPr>
              <w:rFonts w:asciiTheme="minorHAnsi" w:eastAsiaTheme="minorEastAsia" w:hAnsiTheme="minorHAnsi" w:cstheme="minorHAnsi"/>
              <w:noProof/>
              <w:color w:val="auto"/>
              <w:sz w:val="22"/>
              <w:szCs w:val="22"/>
            </w:rPr>
          </w:pPr>
          <w:hyperlink w:anchor="_Toc100741602" w:history="1">
            <w:r w:rsidR="00250997" w:rsidRPr="00D2084D">
              <w:rPr>
                <w:rStyle w:val="Hyperlink"/>
                <w:rFonts w:asciiTheme="minorHAnsi" w:hAnsiTheme="minorHAnsi" w:cstheme="minorHAnsi"/>
                <w:noProof/>
              </w:rPr>
              <w:t>9.1.1</w:t>
            </w:r>
            <w:r w:rsidR="00250997" w:rsidRPr="00385C7E">
              <w:rPr>
                <w:rFonts w:asciiTheme="minorHAnsi" w:eastAsiaTheme="minorEastAsia" w:hAnsiTheme="minorHAnsi" w:cstheme="minorHAnsi"/>
                <w:noProof/>
                <w:color w:val="auto"/>
                <w:sz w:val="22"/>
                <w:szCs w:val="22"/>
              </w:rPr>
              <w:tab/>
            </w:r>
            <w:r w:rsidR="00250997" w:rsidRPr="00385C7E">
              <w:rPr>
                <w:rStyle w:val="Hyperlink"/>
                <w:rFonts w:asciiTheme="minorHAnsi" w:hAnsiTheme="minorHAnsi" w:cstheme="minorHAnsi"/>
                <w:noProof/>
              </w:rPr>
              <w:t>Orphan drugs</w:t>
            </w:r>
            <w:r w:rsidR="00250997" w:rsidRPr="00385C7E">
              <w:rPr>
                <w:rFonts w:asciiTheme="minorHAnsi" w:hAnsiTheme="minorHAnsi" w:cstheme="minorHAnsi"/>
                <w:noProof/>
                <w:webHidden/>
              </w:rPr>
              <w:tab/>
            </w:r>
            <w:r w:rsidR="00250997" w:rsidRPr="00385C7E">
              <w:rPr>
                <w:rFonts w:asciiTheme="minorHAnsi" w:hAnsiTheme="minorHAnsi" w:cstheme="minorHAnsi"/>
                <w:noProof/>
                <w:webHidden/>
              </w:rPr>
              <w:fldChar w:fldCharType="begin"/>
            </w:r>
            <w:r w:rsidR="00250997" w:rsidRPr="003B50C4">
              <w:rPr>
                <w:rFonts w:asciiTheme="minorHAnsi" w:hAnsiTheme="minorHAnsi" w:cstheme="minorHAnsi"/>
                <w:noProof/>
                <w:webHidden/>
              </w:rPr>
              <w:instrText xml:space="preserve"> PAGEREF _Toc100741602 \h </w:instrText>
            </w:r>
            <w:r w:rsidR="00250997" w:rsidRPr="00385C7E">
              <w:rPr>
                <w:rFonts w:asciiTheme="minorHAnsi" w:hAnsiTheme="minorHAnsi" w:cstheme="minorHAnsi"/>
                <w:noProof/>
                <w:webHidden/>
              </w:rPr>
            </w:r>
            <w:r w:rsidR="00250997" w:rsidRPr="00385C7E">
              <w:rPr>
                <w:rFonts w:asciiTheme="minorHAnsi" w:hAnsiTheme="minorHAnsi" w:cstheme="minorHAnsi"/>
                <w:noProof/>
                <w:webHidden/>
              </w:rPr>
              <w:fldChar w:fldCharType="separate"/>
            </w:r>
            <w:r w:rsidR="00250997" w:rsidRPr="00385C7E">
              <w:rPr>
                <w:rFonts w:asciiTheme="minorHAnsi" w:hAnsiTheme="minorHAnsi" w:cstheme="minorHAnsi"/>
                <w:noProof/>
                <w:webHidden/>
              </w:rPr>
              <w:t>24</w:t>
            </w:r>
            <w:r w:rsidR="00250997" w:rsidRPr="00385C7E">
              <w:rPr>
                <w:rFonts w:asciiTheme="minorHAnsi" w:hAnsiTheme="minorHAnsi" w:cstheme="minorHAnsi"/>
                <w:noProof/>
                <w:webHidden/>
              </w:rPr>
              <w:fldChar w:fldCharType="end"/>
            </w:r>
          </w:hyperlink>
        </w:p>
        <w:p w14:paraId="57E76820" w14:textId="7F3BD95F" w:rsidR="00250997" w:rsidRPr="005572C3" w:rsidRDefault="00071774" w:rsidP="003930EC">
          <w:pPr>
            <w:pStyle w:val="TOC2"/>
            <w:rPr>
              <w:rFonts w:eastAsiaTheme="minorEastAsia"/>
              <w:noProof/>
              <w:color w:val="auto"/>
              <w:sz w:val="22"/>
              <w:szCs w:val="22"/>
            </w:rPr>
          </w:pPr>
          <w:hyperlink w:anchor="_Toc100741603" w:history="1">
            <w:r w:rsidR="00250997" w:rsidRPr="00D2084D">
              <w:rPr>
                <w:rStyle w:val="Hyperlink"/>
                <w:rFonts w:asciiTheme="minorHAnsi" w:hAnsiTheme="minorHAnsi" w:cstheme="minorHAnsi"/>
                <w:noProof/>
              </w:rPr>
              <w:t>9.2</w:t>
            </w:r>
            <w:r w:rsidR="00250997" w:rsidRPr="00385C7E">
              <w:rPr>
                <w:rFonts w:eastAsiaTheme="minorEastAsia"/>
                <w:noProof/>
                <w:color w:val="auto"/>
                <w:sz w:val="22"/>
                <w:szCs w:val="22"/>
              </w:rPr>
              <w:tab/>
            </w:r>
            <w:r w:rsidR="00250997" w:rsidRPr="00385C7E">
              <w:rPr>
                <w:rStyle w:val="Hyperlink"/>
                <w:rFonts w:asciiTheme="minorHAnsi" w:hAnsiTheme="minorHAnsi" w:cstheme="minorHAnsi"/>
                <w:noProof/>
              </w:rPr>
              <w:t>Fee waivers</w:t>
            </w:r>
            <w:r w:rsidR="00250997" w:rsidRPr="006A3BF0">
              <w:rPr>
                <w:noProof/>
                <w:webHidden/>
              </w:rPr>
              <w:tab/>
            </w:r>
            <w:r w:rsidR="00250997" w:rsidRPr="00385C7E">
              <w:rPr>
                <w:noProof/>
                <w:webHidden/>
              </w:rPr>
              <w:fldChar w:fldCharType="begin"/>
            </w:r>
            <w:r w:rsidR="00250997" w:rsidRPr="003B50C4">
              <w:rPr>
                <w:noProof/>
                <w:webHidden/>
              </w:rPr>
              <w:instrText xml:space="preserve"> PAGEREF _Toc100741603 \h </w:instrText>
            </w:r>
            <w:r w:rsidR="00250997" w:rsidRPr="00385C7E">
              <w:rPr>
                <w:noProof/>
                <w:webHidden/>
              </w:rPr>
            </w:r>
            <w:r w:rsidR="00250997" w:rsidRPr="00385C7E">
              <w:rPr>
                <w:noProof/>
                <w:webHidden/>
              </w:rPr>
              <w:fldChar w:fldCharType="separate"/>
            </w:r>
            <w:r w:rsidR="00250997" w:rsidRPr="00385C7E">
              <w:rPr>
                <w:noProof/>
                <w:webHidden/>
              </w:rPr>
              <w:t>24</w:t>
            </w:r>
            <w:r w:rsidR="00250997" w:rsidRPr="00385C7E">
              <w:rPr>
                <w:noProof/>
                <w:webHidden/>
              </w:rPr>
              <w:fldChar w:fldCharType="end"/>
            </w:r>
          </w:hyperlink>
        </w:p>
        <w:p w14:paraId="639280B8" w14:textId="27A34C6E" w:rsidR="00250997" w:rsidRPr="005572C3" w:rsidRDefault="00071774">
          <w:pPr>
            <w:pStyle w:val="TOC1"/>
            <w:rPr>
              <w:rFonts w:asciiTheme="minorHAnsi" w:eastAsiaTheme="minorEastAsia" w:hAnsiTheme="minorHAnsi" w:cstheme="minorHAnsi"/>
              <w:b w:val="0"/>
              <w:bCs w:val="0"/>
              <w:color w:val="auto"/>
              <w:sz w:val="22"/>
              <w:szCs w:val="22"/>
            </w:rPr>
          </w:pPr>
          <w:hyperlink w:anchor="_Toc100741604" w:history="1">
            <w:r w:rsidR="00250997" w:rsidRPr="00D2084D">
              <w:rPr>
                <w:rStyle w:val="Hyperlink"/>
                <w:rFonts w:asciiTheme="minorHAnsi" w:hAnsiTheme="minorHAnsi" w:cstheme="minorHAnsi"/>
              </w:rPr>
              <w:t>10</w:t>
            </w:r>
            <w:r w:rsidR="00250997" w:rsidRPr="00385C7E">
              <w:rPr>
                <w:rFonts w:asciiTheme="minorHAnsi" w:eastAsiaTheme="minorEastAsia" w:hAnsiTheme="minorHAnsi" w:cstheme="minorHAnsi"/>
                <w:b w:val="0"/>
                <w:bCs w:val="0"/>
                <w:color w:val="auto"/>
                <w:sz w:val="22"/>
                <w:szCs w:val="22"/>
              </w:rPr>
              <w:tab/>
            </w:r>
            <w:r w:rsidR="00250997" w:rsidRPr="00385C7E">
              <w:rPr>
                <w:rStyle w:val="Hyperlink"/>
                <w:rFonts w:asciiTheme="minorHAnsi" w:hAnsiTheme="minorHAnsi" w:cstheme="minorHAnsi"/>
              </w:rPr>
              <w:t>Request for Independent Review of a PBAC listing decision</w:t>
            </w:r>
            <w:r w:rsidR="00250997" w:rsidRPr="00385C7E">
              <w:rPr>
                <w:rFonts w:asciiTheme="minorHAnsi" w:hAnsiTheme="minorHAnsi" w:cstheme="minorHAnsi"/>
                <w:webHidden/>
              </w:rPr>
              <w:tab/>
            </w:r>
            <w:r w:rsidR="00250997" w:rsidRPr="00385C7E">
              <w:rPr>
                <w:rFonts w:asciiTheme="minorHAnsi" w:hAnsiTheme="minorHAnsi" w:cstheme="minorHAnsi"/>
                <w:webHidden/>
              </w:rPr>
              <w:fldChar w:fldCharType="begin"/>
            </w:r>
            <w:r w:rsidR="00250997" w:rsidRPr="003B50C4">
              <w:rPr>
                <w:rFonts w:asciiTheme="minorHAnsi" w:hAnsiTheme="minorHAnsi" w:cstheme="minorHAnsi"/>
                <w:webHidden/>
              </w:rPr>
              <w:instrText xml:space="preserve"> PAGEREF _Toc100741604 \h </w:instrText>
            </w:r>
            <w:r w:rsidR="00250997" w:rsidRPr="00385C7E">
              <w:rPr>
                <w:rFonts w:asciiTheme="minorHAnsi" w:hAnsiTheme="minorHAnsi" w:cstheme="minorHAnsi"/>
                <w:webHidden/>
              </w:rPr>
            </w:r>
            <w:r w:rsidR="00250997" w:rsidRPr="00385C7E">
              <w:rPr>
                <w:rFonts w:asciiTheme="minorHAnsi" w:hAnsiTheme="minorHAnsi" w:cstheme="minorHAnsi"/>
                <w:webHidden/>
              </w:rPr>
              <w:fldChar w:fldCharType="separate"/>
            </w:r>
            <w:r w:rsidR="00250997" w:rsidRPr="00385C7E">
              <w:rPr>
                <w:rFonts w:asciiTheme="minorHAnsi" w:hAnsiTheme="minorHAnsi" w:cstheme="minorHAnsi"/>
                <w:webHidden/>
              </w:rPr>
              <w:t>27</w:t>
            </w:r>
            <w:r w:rsidR="00250997" w:rsidRPr="00385C7E">
              <w:rPr>
                <w:rFonts w:asciiTheme="minorHAnsi" w:hAnsiTheme="minorHAnsi" w:cstheme="minorHAnsi"/>
                <w:webHidden/>
              </w:rPr>
              <w:fldChar w:fldCharType="end"/>
            </w:r>
          </w:hyperlink>
        </w:p>
        <w:p w14:paraId="0660FEAB" w14:textId="2BF89746" w:rsidR="00250997" w:rsidRPr="005572C3" w:rsidRDefault="00071774" w:rsidP="003930EC">
          <w:pPr>
            <w:pStyle w:val="TOC2"/>
            <w:rPr>
              <w:rFonts w:eastAsiaTheme="minorEastAsia"/>
              <w:noProof/>
              <w:color w:val="auto"/>
              <w:sz w:val="22"/>
              <w:szCs w:val="22"/>
            </w:rPr>
          </w:pPr>
          <w:hyperlink w:anchor="_Toc100741605" w:history="1">
            <w:r w:rsidR="00250997" w:rsidRPr="00D2084D">
              <w:rPr>
                <w:rStyle w:val="Hyperlink"/>
                <w:rFonts w:asciiTheme="minorHAnsi" w:hAnsiTheme="minorHAnsi" w:cstheme="minorHAnsi"/>
                <w:noProof/>
              </w:rPr>
              <w:t>10.1</w:t>
            </w:r>
            <w:r w:rsidR="00250997" w:rsidRPr="00385C7E">
              <w:rPr>
                <w:rFonts w:eastAsiaTheme="minorEastAsia"/>
                <w:noProof/>
                <w:color w:val="auto"/>
                <w:sz w:val="22"/>
                <w:szCs w:val="22"/>
              </w:rPr>
              <w:tab/>
            </w:r>
            <w:r w:rsidR="00250997" w:rsidRPr="00385C7E">
              <w:rPr>
                <w:rStyle w:val="Hyperlink"/>
                <w:rFonts w:asciiTheme="minorHAnsi" w:hAnsiTheme="minorHAnsi" w:cstheme="minorHAnsi"/>
                <w:noProof/>
              </w:rPr>
              <w:t>Fee for Independent Review</w:t>
            </w:r>
            <w:r w:rsidR="00250997" w:rsidRPr="00385C7E">
              <w:rPr>
                <w:noProof/>
                <w:webHidden/>
              </w:rPr>
              <w:tab/>
            </w:r>
            <w:r w:rsidR="00250997" w:rsidRPr="00385C7E">
              <w:rPr>
                <w:noProof/>
                <w:webHidden/>
              </w:rPr>
              <w:fldChar w:fldCharType="begin"/>
            </w:r>
            <w:r w:rsidR="00250997" w:rsidRPr="003B50C4">
              <w:rPr>
                <w:noProof/>
                <w:webHidden/>
              </w:rPr>
              <w:instrText xml:space="preserve"> PAGEREF _Toc100741605 \h </w:instrText>
            </w:r>
            <w:r w:rsidR="00250997" w:rsidRPr="00385C7E">
              <w:rPr>
                <w:noProof/>
                <w:webHidden/>
              </w:rPr>
            </w:r>
            <w:r w:rsidR="00250997" w:rsidRPr="00385C7E">
              <w:rPr>
                <w:noProof/>
                <w:webHidden/>
              </w:rPr>
              <w:fldChar w:fldCharType="separate"/>
            </w:r>
            <w:r w:rsidR="00250997" w:rsidRPr="00385C7E">
              <w:rPr>
                <w:noProof/>
                <w:webHidden/>
              </w:rPr>
              <w:t>27</w:t>
            </w:r>
            <w:r w:rsidR="00250997" w:rsidRPr="00385C7E">
              <w:rPr>
                <w:noProof/>
                <w:webHidden/>
              </w:rPr>
              <w:fldChar w:fldCharType="end"/>
            </w:r>
          </w:hyperlink>
        </w:p>
        <w:p w14:paraId="5216A835" w14:textId="4B4AC14F" w:rsidR="00250997" w:rsidRPr="005572C3" w:rsidRDefault="00071774">
          <w:pPr>
            <w:pStyle w:val="TOC1"/>
            <w:rPr>
              <w:rFonts w:asciiTheme="minorHAnsi" w:eastAsiaTheme="minorEastAsia" w:hAnsiTheme="minorHAnsi" w:cstheme="minorHAnsi"/>
              <w:b w:val="0"/>
              <w:bCs w:val="0"/>
              <w:color w:val="auto"/>
              <w:sz w:val="22"/>
              <w:szCs w:val="22"/>
            </w:rPr>
          </w:pPr>
          <w:hyperlink w:anchor="_Toc100741606" w:history="1">
            <w:r w:rsidR="00250997" w:rsidRPr="00D2084D">
              <w:rPr>
                <w:rStyle w:val="Hyperlink"/>
                <w:rFonts w:asciiTheme="minorHAnsi" w:hAnsiTheme="minorHAnsi" w:cstheme="minorHAnsi"/>
              </w:rPr>
              <w:t>11</w:t>
            </w:r>
            <w:r w:rsidR="00250997" w:rsidRPr="00385C7E">
              <w:rPr>
                <w:rFonts w:asciiTheme="minorHAnsi" w:eastAsiaTheme="minorEastAsia" w:hAnsiTheme="minorHAnsi" w:cstheme="minorHAnsi"/>
                <w:b w:val="0"/>
                <w:bCs w:val="0"/>
                <w:color w:val="auto"/>
                <w:sz w:val="22"/>
                <w:szCs w:val="22"/>
              </w:rPr>
              <w:tab/>
            </w:r>
            <w:r w:rsidR="00250997" w:rsidRPr="00385C7E">
              <w:rPr>
                <w:rStyle w:val="Hyperlink"/>
                <w:rFonts w:asciiTheme="minorHAnsi" w:hAnsiTheme="minorHAnsi" w:cstheme="minorHAnsi"/>
              </w:rPr>
              <w:t xml:space="preserve">Reviewable services </w:t>
            </w:r>
            <w:r w:rsidR="00250997" w:rsidRPr="00385C7E">
              <w:rPr>
                <w:rFonts w:asciiTheme="minorHAnsi" w:hAnsiTheme="minorHAnsi" w:cstheme="minorHAnsi"/>
                <w:webHidden/>
              </w:rPr>
              <w:tab/>
            </w:r>
            <w:r w:rsidR="00250997" w:rsidRPr="00385C7E">
              <w:rPr>
                <w:rFonts w:asciiTheme="minorHAnsi" w:hAnsiTheme="minorHAnsi" w:cstheme="minorHAnsi"/>
                <w:webHidden/>
              </w:rPr>
              <w:fldChar w:fldCharType="begin"/>
            </w:r>
            <w:r w:rsidR="00250997" w:rsidRPr="003B50C4">
              <w:rPr>
                <w:rFonts w:asciiTheme="minorHAnsi" w:hAnsiTheme="minorHAnsi" w:cstheme="minorHAnsi"/>
                <w:webHidden/>
              </w:rPr>
              <w:instrText xml:space="preserve"> PAGEREF _Toc100741606 \h </w:instrText>
            </w:r>
            <w:r w:rsidR="00250997" w:rsidRPr="00385C7E">
              <w:rPr>
                <w:rFonts w:asciiTheme="minorHAnsi" w:hAnsiTheme="minorHAnsi" w:cstheme="minorHAnsi"/>
                <w:webHidden/>
              </w:rPr>
            </w:r>
            <w:r w:rsidR="00250997" w:rsidRPr="00385C7E">
              <w:rPr>
                <w:rFonts w:asciiTheme="minorHAnsi" w:hAnsiTheme="minorHAnsi" w:cstheme="minorHAnsi"/>
                <w:webHidden/>
              </w:rPr>
              <w:fldChar w:fldCharType="separate"/>
            </w:r>
            <w:r w:rsidR="00250997" w:rsidRPr="00385C7E">
              <w:rPr>
                <w:rFonts w:asciiTheme="minorHAnsi" w:hAnsiTheme="minorHAnsi" w:cstheme="minorHAnsi"/>
                <w:webHidden/>
              </w:rPr>
              <w:t>28</w:t>
            </w:r>
            <w:r w:rsidR="00250997" w:rsidRPr="00385C7E">
              <w:rPr>
                <w:rFonts w:asciiTheme="minorHAnsi" w:hAnsiTheme="minorHAnsi" w:cstheme="minorHAnsi"/>
                <w:webHidden/>
              </w:rPr>
              <w:fldChar w:fldCharType="end"/>
            </w:r>
          </w:hyperlink>
        </w:p>
        <w:p w14:paraId="4A3FDB09" w14:textId="25289F6C" w:rsidR="00250997" w:rsidRPr="005572C3" w:rsidRDefault="00071774" w:rsidP="003930EC">
          <w:pPr>
            <w:pStyle w:val="TOC2"/>
            <w:rPr>
              <w:rFonts w:eastAsiaTheme="minorEastAsia"/>
              <w:noProof/>
              <w:color w:val="auto"/>
              <w:sz w:val="22"/>
              <w:szCs w:val="22"/>
            </w:rPr>
          </w:pPr>
          <w:hyperlink w:anchor="_Toc100741607" w:history="1">
            <w:r w:rsidR="00250997" w:rsidRPr="00D2084D">
              <w:rPr>
                <w:rStyle w:val="Hyperlink"/>
                <w:rFonts w:asciiTheme="minorHAnsi" w:hAnsiTheme="minorHAnsi" w:cstheme="minorHAnsi"/>
                <w:noProof/>
              </w:rPr>
              <w:t>11.1</w:t>
            </w:r>
            <w:r w:rsidR="00250997" w:rsidRPr="00385C7E">
              <w:rPr>
                <w:rFonts w:eastAsiaTheme="minorEastAsia"/>
                <w:noProof/>
                <w:color w:val="auto"/>
                <w:sz w:val="22"/>
                <w:szCs w:val="22"/>
              </w:rPr>
              <w:tab/>
            </w:r>
            <w:r w:rsidR="00250997" w:rsidRPr="00385C7E">
              <w:rPr>
                <w:rStyle w:val="Hyperlink"/>
                <w:rFonts w:asciiTheme="minorHAnsi" w:hAnsiTheme="minorHAnsi" w:cstheme="minorHAnsi"/>
                <w:noProof/>
              </w:rPr>
              <w:t>Internal review</w:t>
            </w:r>
            <w:r w:rsidR="00250997" w:rsidRPr="00385C7E">
              <w:rPr>
                <w:noProof/>
                <w:webHidden/>
              </w:rPr>
              <w:tab/>
            </w:r>
            <w:r w:rsidR="00250997" w:rsidRPr="00385C7E">
              <w:rPr>
                <w:noProof/>
                <w:webHidden/>
              </w:rPr>
              <w:fldChar w:fldCharType="begin"/>
            </w:r>
            <w:r w:rsidR="00250997" w:rsidRPr="003B50C4">
              <w:rPr>
                <w:noProof/>
                <w:webHidden/>
              </w:rPr>
              <w:instrText xml:space="preserve"> PAGEREF _Toc100741607 \h </w:instrText>
            </w:r>
            <w:r w:rsidR="00250997" w:rsidRPr="00385C7E">
              <w:rPr>
                <w:noProof/>
                <w:webHidden/>
              </w:rPr>
            </w:r>
            <w:r w:rsidR="00250997" w:rsidRPr="00385C7E">
              <w:rPr>
                <w:noProof/>
                <w:webHidden/>
              </w:rPr>
              <w:fldChar w:fldCharType="separate"/>
            </w:r>
            <w:r w:rsidR="00250997" w:rsidRPr="00385C7E">
              <w:rPr>
                <w:noProof/>
                <w:webHidden/>
              </w:rPr>
              <w:t>28</w:t>
            </w:r>
            <w:r w:rsidR="00250997" w:rsidRPr="00385C7E">
              <w:rPr>
                <w:noProof/>
                <w:webHidden/>
              </w:rPr>
              <w:fldChar w:fldCharType="end"/>
            </w:r>
          </w:hyperlink>
        </w:p>
        <w:p w14:paraId="0EC2C3AF" w14:textId="428D1852" w:rsidR="00250997" w:rsidRPr="005572C3" w:rsidRDefault="00071774" w:rsidP="003930EC">
          <w:pPr>
            <w:pStyle w:val="TOC2"/>
            <w:rPr>
              <w:rFonts w:eastAsiaTheme="minorEastAsia"/>
              <w:noProof/>
              <w:color w:val="auto"/>
              <w:sz w:val="22"/>
              <w:szCs w:val="22"/>
            </w:rPr>
          </w:pPr>
          <w:hyperlink w:anchor="_Toc100741608" w:history="1">
            <w:r w:rsidR="00250997" w:rsidRPr="00D2084D">
              <w:rPr>
                <w:rStyle w:val="Hyperlink"/>
                <w:rFonts w:asciiTheme="minorHAnsi" w:hAnsiTheme="minorHAnsi" w:cstheme="minorHAnsi"/>
                <w:noProof/>
              </w:rPr>
              <w:t>11.2</w:t>
            </w:r>
            <w:r w:rsidR="00250997" w:rsidRPr="00385C7E">
              <w:rPr>
                <w:rFonts w:eastAsiaTheme="minorEastAsia"/>
                <w:noProof/>
                <w:color w:val="auto"/>
                <w:sz w:val="22"/>
                <w:szCs w:val="22"/>
              </w:rPr>
              <w:tab/>
            </w:r>
            <w:r w:rsidR="00250997" w:rsidRPr="00385C7E">
              <w:rPr>
                <w:rStyle w:val="Hyperlink"/>
                <w:rFonts w:asciiTheme="minorHAnsi" w:hAnsiTheme="minorHAnsi" w:cstheme="minorHAnsi"/>
                <w:noProof/>
              </w:rPr>
              <w:t>External review</w:t>
            </w:r>
            <w:r w:rsidR="00250997" w:rsidRPr="00385C7E">
              <w:rPr>
                <w:noProof/>
                <w:webHidden/>
              </w:rPr>
              <w:tab/>
            </w:r>
            <w:r w:rsidR="00250997" w:rsidRPr="00385C7E">
              <w:rPr>
                <w:noProof/>
                <w:webHidden/>
              </w:rPr>
              <w:fldChar w:fldCharType="begin"/>
            </w:r>
            <w:r w:rsidR="00250997" w:rsidRPr="003B50C4">
              <w:rPr>
                <w:noProof/>
                <w:webHidden/>
              </w:rPr>
              <w:instrText xml:space="preserve"> PAGEREF _Toc100741608 \h </w:instrText>
            </w:r>
            <w:r w:rsidR="00250997" w:rsidRPr="00385C7E">
              <w:rPr>
                <w:noProof/>
                <w:webHidden/>
              </w:rPr>
            </w:r>
            <w:r w:rsidR="00250997" w:rsidRPr="00385C7E">
              <w:rPr>
                <w:noProof/>
                <w:webHidden/>
              </w:rPr>
              <w:fldChar w:fldCharType="separate"/>
            </w:r>
            <w:r w:rsidR="00250997" w:rsidRPr="00385C7E">
              <w:rPr>
                <w:noProof/>
                <w:webHidden/>
              </w:rPr>
              <w:t>29</w:t>
            </w:r>
            <w:r w:rsidR="00250997" w:rsidRPr="00385C7E">
              <w:rPr>
                <w:noProof/>
                <w:webHidden/>
              </w:rPr>
              <w:fldChar w:fldCharType="end"/>
            </w:r>
          </w:hyperlink>
        </w:p>
        <w:p w14:paraId="60D9DB20" w14:textId="403C329E" w:rsidR="00250997" w:rsidRPr="005572C3" w:rsidRDefault="00071774">
          <w:pPr>
            <w:pStyle w:val="TOC1"/>
            <w:rPr>
              <w:rFonts w:asciiTheme="minorHAnsi" w:eastAsiaTheme="minorEastAsia" w:hAnsiTheme="minorHAnsi" w:cstheme="minorHAnsi"/>
              <w:b w:val="0"/>
              <w:bCs w:val="0"/>
              <w:color w:val="auto"/>
              <w:sz w:val="22"/>
              <w:szCs w:val="22"/>
            </w:rPr>
          </w:pPr>
          <w:hyperlink w:anchor="_Toc100741609" w:history="1">
            <w:r w:rsidR="00250997" w:rsidRPr="00D2084D">
              <w:rPr>
                <w:rStyle w:val="Hyperlink"/>
                <w:rFonts w:asciiTheme="minorHAnsi" w:hAnsiTheme="minorHAnsi" w:cstheme="minorHAnsi"/>
              </w:rPr>
              <w:t>12</w:t>
            </w:r>
            <w:r w:rsidR="00250997" w:rsidRPr="00385C7E">
              <w:rPr>
                <w:rFonts w:asciiTheme="minorHAnsi" w:eastAsiaTheme="minorEastAsia" w:hAnsiTheme="minorHAnsi" w:cstheme="minorHAnsi"/>
                <w:b w:val="0"/>
                <w:bCs w:val="0"/>
                <w:color w:val="auto"/>
                <w:sz w:val="22"/>
                <w:szCs w:val="22"/>
              </w:rPr>
              <w:tab/>
            </w:r>
            <w:r w:rsidR="00250997" w:rsidRPr="00385C7E">
              <w:rPr>
                <w:rStyle w:val="Hyperlink"/>
                <w:rFonts w:asciiTheme="minorHAnsi" w:hAnsiTheme="minorHAnsi" w:cstheme="minorHAnsi"/>
              </w:rPr>
              <w:t>Contacts</w:t>
            </w:r>
            <w:r w:rsidR="00250997" w:rsidRPr="00385C7E">
              <w:rPr>
                <w:rFonts w:asciiTheme="minorHAnsi" w:hAnsiTheme="minorHAnsi" w:cstheme="minorHAnsi"/>
                <w:webHidden/>
              </w:rPr>
              <w:tab/>
            </w:r>
            <w:r w:rsidR="00250997" w:rsidRPr="00385C7E">
              <w:rPr>
                <w:rFonts w:asciiTheme="minorHAnsi" w:hAnsiTheme="minorHAnsi" w:cstheme="minorHAnsi"/>
                <w:webHidden/>
              </w:rPr>
              <w:fldChar w:fldCharType="begin"/>
            </w:r>
            <w:r w:rsidR="00250997" w:rsidRPr="003B50C4">
              <w:rPr>
                <w:rFonts w:asciiTheme="minorHAnsi" w:hAnsiTheme="minorHAnsi" w:cstheme="minorHAnsi"/>
                <w:webHidden/>
              </w:rPr>
              <w:instrText xml:space="preserve"> PAGEREF _Toc100741609 \h </w:instrText>
            </w:r>
            <w:r w:rsidR="00250997" w:rsidRPr="00385C7E">
              <w:rPr>
                <w:rFonts w:asciiTheme="minorHAnsi" w:hAnsiTheme="minorHAnsi" w:cstheme="minorHAnsi"/>
                <w:webHidden/>
              </w:rPr>
            </w:r>
            <w:r w:rsidR="00250997" w:rsidRPr="00385C7E">
              <w:rPr>
                <w:rFonts w:asciiTheme="minorHAnsi" w:hAnsiTheme="minorHAnsi" w:cstheme="minorHAnsi"/>
                <w:webHidden/>
              </w:rPr>
              <w:fldChar w:fldCharType="separate"/>
            </w:r>
            <w:r w:rsidR="00250997" w:rsidRPr="00385C7E">
              <w:rPr>
                <w:rFonts w:asciiTheme="minorHAnsi" w:hAnsiTheme="minorHAnsi" w:cstheme="minorHAnsi"/>
                <w:webHidden/>
              </w:rPr>
              <w:t>30</w:t>
            </w:r>
            <w:r w:rsidR="00250997" w:rsidRPr="00385C7E">
              <w:rPr>
                <w:rFonts w:asciiTheme="minorHAnsi" w:hAnsiTheme="minorHAnsi" w:cstheme="minorHAnsi"/>
                <w:webHidden/>
              </w:rPr>
              <w:fldChar w:fldCharType="end"/>
            </w:r>
          </w:hyperlink>
        </w:p>
        <w:p w14:paraId="7559C0AD" w14:textId="606EB9DA" w:rsidR="00250997" w:rsidRPr="005572C3" w:rsidRDefault="00250997">
          <w:r w:rsidRPr="005572C3">
            <w:rPr>
              <w:rFonts w:asciiTheme="minorHAnsi" w:hAnsiTheme="minorHAnsi" w:cstheme="minorHAnsi"/>
              <w:b/>
              <w:bCs/>
              <w:noProof/>
            </w:rPr>
            <w:fldChar w:fldCharType="end"/>
          </w:r>
        </w:p>
      </w:sdtContent>
    </w:sdt>
    <w:p w14:paraId="74F71228" w14:textId="6786546E" w:rsidR="00451988" w:rsidRPr="003B50C4" w:rsidRDefault="00451988" w:rsidP="00451988">
      <w:pPr>
        <w:rPr>
          <w:rFonts w:asciiTheme="minorHAnsi" w:hAnsiTheme="minorHAnsi" w:cstheme="minorHAnsi"/>
        </w:rPr>
      </w:pPr>
    </w:p>
    <w:p w14:paraId="2710DA7B" w14:textId="77777777" w:rsidR="00451988" w:rsidRPr="003B50C4" w:rsidRDefault="00451988" w:rsidP="008E44EB">
      <w:pPr>
        <w:rPr>
          <w:rFonts w:asciiTheme="minorHAnsi" w:hAnsiTheme="minorHAnsi" w:cstheme="minorHAnsi"/>
        </w:rPr>
      </w:pPr>
    </w:p>
    <w:p w14:paraId="604210F4" w14:textId="7AD425E0" w:rsidR="008E44EB" w:rsidRPr="005572C3" w:rsidRDefault="009632CF" w:rsidP="00A2690A">
      <w:pPr>
        <w:rPr>
          <w:rFonts w:asciiTheme="minorHAnsi" w:hAnsiTheme="minorHAnsi" w:cstheme="minorHAnsi"/>
        </w:rPr>
      </w:pPr>
      <w:r w:rsidRPr="00D2084D">
        <w:rPr>
          <w:rFonts w:asciiTheme="minorHAnsi" w:hAnsiTheme="minorHAnsi" w:cstheme="minorHAnsi"/>
          <w:b/>
          <w:bCs/>
          <w:szCs w:val="26"/>
        </w:rPr>
        <w:fldChar w:fldCharType="begin"/>
      </w:r>
      <w:r w:rsidRPr="003B50C4">
        <w:rPr>
          <w:rFonts w:asciiTheme="minorHAnsi" w:hAnsiTheme="minorHAnsi" w:cstheme="minorHAnsi"/>
        </w:rPr>
        <w:instrText xml:space="preserve"> TOC \t "FigureName" \c </w:instrText>
      </w:r>
      <w:r w:rsidRPr="00D2084D">
        <w:rPr>
          <w:rFonts w:asciiTheme="minorHAnsi" w:hAnsiTheme="minorHAnsi" w:cstheme="minorHAnsi"/>
          <w:b/>
          <w:bCs/>
          <w:szCs w:val="26"/>
        </w:rPr>
        <w:fldChar w:fldCharType="separate"/>
      </w:r>
      <w:r w:rsidR="00451988" w:rsidRPr="00D2084D">
        <w:rPr>
          <w:rFonts w:asciiTheme="minorHAnsi" w:hAnsiTheme="minorHAnsi" w:cstheme="minorHAnsi"/>
          <w:noProof/>
          <w:szCs w:val="26"/>
          <w:lang w:val="en-US"/>
        </w:rPr>
        <w:t xml:space="preserve"> </w:t>
      </w:r>
      <w:r w:rsidRPr="00D2084D">
        <w:rPr>
          <w:rFonts w:asciiTheme="minorHAnsi" w:hAnsiTheme="minorHAnsi" w:cstheme="minorHAnsi"/>
        </w:rPr>
        <w:fldChar w:fldCharType="end"/>
      </w:r>
    </w:p>
    <w:p w14:paraId="61914BC9" w14:textId="77777777" w:rsidR="00D20FD9" w:rsidRPr="003B50C4" w:rsidRDefault="00104E39" w:rsidP="00A2690A">
      <w:pPr>
        <w:rPr>
          <w:rFonts w:asciiTheme="minorHAnsi" w:hAnsiTheme="minorHAnsi" w:cstheme="minorHAnsi"/>
        </w:rPr>
      </w:pPr>
      <w:r w:rsidRPr="003B50C4">
        <w:rPr>
          <w:rFonts w:asciiTheme="minorHAnsi" w:hAnsiTheme="minorHAnsi" w:cstheme="minorHAnsi"/>
        </w:rPr>
        <w:t xml:space="preserve"> </w:t>
      </w:r>
    </w:p>
    <w:p w14:paraId="1E15547C" w14:textId="77777777" w:rsidR="00D20FD9" w:rsidRPr="003B50C4" w:rsidRDefault="00D20FD9" w:rsidP="00A2690A">
      <w:pPr>
        <w:rPr>
          <w:rFonts w:asciiTheme="minorHAnsi" w:hAnsiTheme="minorHAnsi" w:cstheme="minorHAnsi"/>
        </w:rPr>
        <w:sectPr w:rsidR="00D20FD9" w:rsidRPr="003B50C4">
          <w:headerReference w:type="even" r:id="rId11"/>
          <w:headerReference w:type="default" r:id="rId12"/>
          <w:footerReference w:type="even" r:id="rId13"/>
          <w:footerReference w:type="default" r:id="rId14"/>
          <w:headerReference w:type="first" r:id="rId15"/>
          <w:footerReference w:type="first" r:id="rId16"/>
          <w:footnotePr>
            <w:numRestart w:val="eachSect"/>
          </w:footnotePr>
          <w:type w:val="oddPage"/>
          <w:pgSz w:w="11906" w:h="16838" w:code="9"/>
          <w:pgMar w:top="1440" w:right="1440" w:bottom="1440" w:left="1440" w:header="576" w:footer="576" w:gutter="0"/>
          <w:pgNumType w:fmt="lowerRoman"/>
          <w:cols w:space="720"/>
          <w:titlePg/>
        </w:sectPr>
      </w:pPr>
    </w:p>
    <w:p w14:paraId="3356D331" w14:textId="77777777" w:rsidR="006100FA" w:rsidRPr="003B50C4" w:rsidRDefault="006100FA" w:rsidP="00A2690A">
      <w:pPr>
        <w:pStyle w:val="Heading1"/>
        <w:spacing w:after="360"/>
        <w:rPr>
          <w:rFonts w:asciiTheme="minorHAnsi" w:hAnsiTheme="minorHAnsi" w:cstheme="minorHAnsi"/>
        </w:rPr>
      </w:pPr>
      <w:bookmarkStart w:id="0" w:name="_Toc59050385"/>
      <w:bookmarkStart w:id="1" w:name="_Toc100741562"/>
      <w:r w:rsidRPr="005572C3">
        <w:rPr>
          <w:rFonts w:asciiTheme="minorHAnsi" w:hAnsiTheme="minorHAnsi" w:cstheme="minorHAnsi"/>
        </w:rPr>
        <w:lastRenderedPageBreak/>
        <w:t>1</w:t>
      </w:r>
      <w:r w:rsidRPr="005572C3">
        <w:rPr>
          <w:rFonts w:asciiTheme="minorHAnsi" w:hAnsiTheme="minorHAnsi" w:cstheme="minorHAnsi"/>
        </w:rPr>
        <w:tab/>
      </w:r>
      <w:bookmarkStart w:id="2" w:name="_TOC_250012"/>
      <w:r w:rsidRPr="005572C3">
        <w:rPr>
          <w:rFonts w:asciiTheme="minorHAnsi" w:hAnsiTheme="minorHAnsi" w:cstheme="minorHAnsi"/>
        </w:rPr>
        <w:t xml:space="preserve">Australian Government </w:t>
      </w:r>
      <w:bookmarkEnd w:id="2"/>
      <w:r w:rsidR="009140F5" w:rsidRPr="003B50C4">
        <w:rPr>
          <w:rFonts w:asciiTheme="minorHAnsi" w:hAnsiTheme="minorHAnsi" w:cstheme="minorHAnsi"/>
        </w:rPr>
        <w:t>Charging Framework</w:t>
      </w:r>
      <w:bookmarkEnd w:id="0"/>
      <w:bookmarkEnd w:id="1"/>
    </w:p>
    <w:p w14:paraId="24F0D6D8" w14:textId="39905EF6" w:rsidR="009140F5" w:rsidRPr="003B50C4" w:rsidRDefault="006100FA" w:rsidP="00A2690A">
      <w:pPr>
        <w:rPr>
          <w:rFonts w:asciiTheme="minorHAnsi" w:hAnsiTheme="minorHAnsi" w:cstheme="minorHAnsi"/>
          <w:sz w:val="22"/>
          <w:szCs w:val="22"/>
        </w:rPr>
      </w:pPr>
      <w:bookmarkStart w:id="3" w:name="_TOC_250011"/>
      <w:bookmarkEnd w:id="3"/>
      <w:r w:rsidRPr="003B50C4">
        <w:rPr>
          <w:rFonts w:asciiTheme="minorHAnsi" w:hAnsiTheme="minorHAnsi" w:cstheme="minorHAnsi"/>
          <w:sz w:val="22"/>
          <w:szCs w:val="22"/>
        </w:rPr>
        <w:t xml:space="preserve">In December 2002, the Australian Government adopted a cost recovery policy to improve the consistency, transparency and accountability of its cost recovery arrangements and promote the efficient allocation of resources. </w:t>
      </w:r>
    </w:p>
    <w:p w14:paraId="4F33EA0B" w14:textId="2F213246" w:rsidR="00051D03" w:rsidRPr="003B50C4" w:rsidRDefault="00051D03" w:rsidP="00A2690A">
      <w:pPr>
        <w:pStyle w:val="Paragraphtext"/>
        <w:spacing w:after="240"/>
        <w:rPr>
          <w:rFonts w:asciiTheme="minorHAnsi" w:hAnsiTheme="minorHAnsi" w:cstheme="minorHAnsi"/>
          <w:sz w:val="22"/>
          <w:szCs w:val="22"/>
        </w:rPr>
      </w:pPr>
      <w:r w:rsidRPr="003B50C4">
        <w:rPr>
          <w:rFonts w:asciiTheme="minorHAnsi" w:hAnsiTheme="minorHAnsi" w:cstheme="minorHAnsi"/>
          <w:sz w:val="22"/>
          <w:szCs w:val="22"/>
        </w:rPr>
        <w:t xml:space="preserve">Cost recovery involves government entities charging individuals or non-government organisations some or </w:t>
      </w:r>
      <w:proofErr w:type="gramStart"/>
      <w:r w:rsidRPr="003B50C4">
        <w:rPr>
          <w:rFonts w:asciiTheme="minorHAnsi" w:hAnsiTheme="minorHAnsi" w:cstheme="minorHAnsi"/>
          <w:sz w:val="22"/>
          <w:szCs w:val="22"/>
        </w:rPr>
        <w:t>all of</w:t>
      </w:r>
      <w:proofErr w:type="gramEnd"/>
      <w:r w:rsidRPr="003B50C4">
        <w:rPr>
          <w:rFonts w:asciiTheme="minorHAnsi" w:hAnsiTheme="minorHAnsi" w:cstheme="minorHAnsi"/>
          <w:sz w:val="22"/>
          <w:szCs w:val="22"/>
        </w:rPr>
        <w:t xml:space="preserve"> the efficient costs of a specific government activity. This may include goods, services or regulation, or a combination of these. In 2015, the Australian Government implemented revised </w:t>
      </w:r>
      <w:hyperlink r:id="rId17" w:history="1">
        <w:r w:rsidRPr="00D2084D">
          <w:rPr>
            <w:rStyle w:val="Hyperlink"/>
            <w:rFonts w:asciiTheme="minorHAnsi" w:hAnsiTheme="minorHAnsi" w:cstheme="minorHAnsi"/>
            <w:sz w:val="22"/>
            <w:szCs w:val="22"/>
          </w:rPr>
          <w:t>Australian Government Cost Recovery Guidelines</w:t>
        </w:r>
      </w:hyperlink>
      <w:r w:rsidR="008C33A0" w:rsidRPr="005572C3">
        <w:rPr>
          <w:rFonts w:asciiTheme="minorHAnsi" w:hAnsiTheme="minorHAnsi" w:cstheme="minorHAnsi"/>
          <w:sz w:val="22"/>
          <w:szCs w:val="22"/>
        </w:rPr>
        <w:t xml:space="preserve"> </w:t>
      </w:r>
      <w:r w:rsidRPr="00D2084D">
        <w:rPr>
          <w:rFonts w:asciiTheme="minorHAnsi" w:hAnsiTheme="minorHAnsi" w:cstheme="minorHAnsi"/>
          <w:sz w:val="22"/>
          <w:szCs w:val="22"/>
        </w:rPr>
        <w:t xml:space="preserve">which set out the framework under which government </w:t>
      </w:r>
      <w:r w:rsidRPr="003B50C4">
        <w:rPr>
          <w:rFonts w:asciiTheme="minorHAnsi" w:hAnsiTheme="minorHAnsi" w:cstheme="minorHAnsi"/>
          <w:sz w:val="22"/>
          <w:szCs w:val="22"/>
        </w:rPr>
        <w:t>entities design, implement and review cost-recovered activities.</w:t>
      </w:r>
    </w:p>
    <w:p w14:paraId="3C39B9FC" w14:textId="342A77AF" w:rsidR="00051D03" w:rsidRPr="003B50C4" w:rsidRDefault="00051D03" w:rsidP="00A2690A">
      <w:pPr>
        <w:pStyle w:val="Paragraphtext"/>
        <w:spacing w:after="240"/>
        <w:rPr>
          <w:rFonts w:asciiTheme="minorHAnsi" w:hAnsiTheme="minorHAnsi" w:cstheme="minorHAnsi"/>
          <w:sz w:val="22"/>
          <w:szCs w:val="22"/>
        </w:rPr>
      </w:pPr>
      <w:r w:rsidRPr="003B50C4">
        <w:rPr>
          <w:rFonts w:asciiTheme="minorHAnsi" w:hAnsiTheme="minorHAnsi" w:cstheme="minorHAnsi"/>
          <w:sz w:val="22"/>
          <w:szCs w:val="22"/>
        </w:rPr>
        <w:t xml:space="preserve">The </w:t>
      </w:r>
      <w:hyperlink r:id="rId18" w:history="1">
        <w:r w:rsidRPr="00D2084D">
          <w:rPr>
            <w:rStyle w:val="Hyperlink"/>
            <w:rFonts w:asciiTheme="minorHAnsi" w:hAnsiTheme="minorHAnsi" w:cstheme="minorHAnsi"/>
            <w:sz w:val="22"/>
            <w:szCs w:val="22"/>
          </w:rPr>
          <w:t>Australian Government</w:t>
        </w:r>
        <w:r w:rsidRPr="00385C7E">
          <w:rPr>
            <w:rStyle w:val="Hyperlink"/>
            <w:rFonts w:asciiTheme="minorHAnsi" w:hAnsiTheme="minorHAnsi" w:cstheme="minorHAnsi"/>
            <w:sz w:val="22"/>
            <w:szCs w:val="22"/>
          </w:rPr>
          <w:t xml:space="preserve"> Charging Framework</w:t>
        </w:r>
      </w:hyperlink>
      <w:r w:rsidRPr="005572C3">
        <w:rPr>
          <w:rFonts w:asciiTheme="minorHAnsi" w:hAnsiTheme="minorHAnsi" w:cstheme="minorHAnsi"/>
          <w:sz w:val="22"/>
          <w:szCs w:val="22"/>
        </w:rPr>
        <w:t xml:space="preserve"> applies to non-corporate and corporate Commonwealth entities as defined in the </w:t>
      </w:r>
      <w:r w:rsidRPr="003B50C4">
        <w:rPr>
          <w:rFonts w:asciiTheme="minorHAnsi" w:hAnsiTheme="minorHAnsi" w:cstheme="minorHAnsi"/>
          <w:i/>
          <w:sz w:val="22"/>
          <w:szCs w:val="22"/>
        </w:rPr>
        <w:t>Public Governance, Performance and Accountability Act 2013 (PGPA Act).</w:t>
      </w:r>
      <w:r w:rsidRPr="003B50C4">
        <w:rPr>
          <w:rFonts w:asciiTheme="minorHAnsi" w:hAnsiTheme="minorHAnsi" w:cstheme="minorHAnsi"/>
          <w:sz w:val="22"/>
          <w:szCs w:val="22"/>
        </w:rPr>
        <w:t xml:space="preserve"> The </w:t>
      </w:r>
      <w:r w:rsidR="00D30938" w:rsidRPr="003B50C4">
        <w:rPr>
          <w:rFonts w:asciiTheme="minorHAnsi" w:hAnsiTheme="minorHAnsi" w:cstheme="minorHAnsi"/>
          <w:sz w:val="22"/>
          <w:szCs w:val="22"/>
        </w:rPr>
        <w:t>Department</w:t>
      </w:r>
      <w:r w:rsidR="000739F1">
        <w:rPr>
          <w:rFonts w:asciiTheme="minorHAnsi" w:hAnsiTheme="minorHAnsi" w:cstheme="minorHAnsi"/>
          <w:sz w:val="22"/>
          <w:szCs w:val="22"/>
        </w:rPr>
        <w:t xml:space="preserve"> of Health and Aged Care (the Department)</w:t>
      </w:r>
      <w:r w:rsidRPr="003B50C4">
        <w:rPr>
          <w:rFonts w:asciiTheme="minorHAnsi" w:hAnsiTheme="minorHAnsi" w:cstheme="minorHAnsi"/>
          <w:sz w:val="22"/>
          <w:szCs w:val="22"/>
        </w:rPr>
        <w:t xml:space="preserve"> is a non-corporate Commonwealth entity.</w:t>
      </w:r>
    </w:p>
    <w:p w14:paraId="0DA0CEA5" w14:textId="77777777" w:rsidR="00051D03" w:rsidRPr="003B50C4" w:rsidRDefault="00051D03" w:rsidP="00A2690A">
      <w:pPr>
        <w:pStyle w:val="Paragraphtext"/>
        <w:spacing w:after="240"/>
        <w:rPr>
          <w:rFonts w:asciiTheme="minorHAnsi" w:hAnsiTheme="minorHAnsi" w:cstheme="minorHAnsi"/>
          <w:sz w:val="22"/>
          <w:szCs w:val="22"/>
        </w:rPr>
      </w:pPr>
      <w:r w:rsidRPr="003B50C4">
        <w:rPr>
          <w:rFonts w:asciiTheme="minorHAnsi" w:hAnsiTheme="minorHAnsi" w:cstheme="minorHAnsi"/>
          <w:sz w:val="22"/>
          <w:szCs w:val="22"/>
        </w:rPr>
        <w:t xml:space="preserve">The Australian Government’s cost recovery policy is that, where appropriate, non-government recipients of specific government activities should be charged some or </w:t>
      </w:r>
      <w:proofErr w:type="gramStart"/>
      <w:r w:rsidRPr="003B50C4">
        <w:rPr>
          <w:rFonts w:asciiTheme="minorHAnsi" w:hAnsiTheme="minorHAnsi" w:cstheme="minorHAnsi"/>
          <w:sz w:val="22"/>
          <w:szCs w:val="22"/>
        </w:rPr>
        <w:t>all of</w:t>
      </w:r>
      <w:proofErr w:type="gramEnd"/>
      <w:r w:rsidRPr="003B50C4">
        <w:rPr>
          <w:rFonts w:asciiTheme="minorHAnsi" w:hAnsiTheme="minorHAnsi" w:cstheme="minorHAnsi"/>
          <w:sz w:val="22"/>
          <w:szCs w:val="22"/>
        </w:rPr>
        <w:t xml:space="preserve"> the cost of those activities. </w:t>
      </w:r>
    </w:p>
    <w:p w14:paraId="094EAF15" w14:textId="77777777" w:rsidR="00114AB0" w:rsidRPr="003B50C4" w:rsidRDefault="00114AB0" w:rsidP="00A2690A">
      <w:pPr>
        <w:pStyle w:val="Heading2"/>
        <w:numPr>
          <w:ilvl w:val="1"/>
          <w:numId w:val="10"/>
        </w:numPr>
        <w:rPr>
          <w:rFonts w:asciiTheme="minorHAnsi" w:hAnsiTheme="minorHAnsi" w:cstheme="minorHAnsi"/>
        </w:rPr>
      </w:pPr>
      <w:bookmarkStart w:id="4" w:name="_Toc57385832"/>
      <w:bookmarkStart w:id="5" w:name="_Toc57385916"/>
      <w:bookmarkStart w:id="6" w:name="_Toc57627713"/>
      <w:bookmarkStart w:id="7" w:name="_Toc57627798"/>
      <w:bookmarkStart w:id="8" w:name="_Toc57632465"/>
      <w:bookmarkStart w:id="9" w:name="_Toc57385833"/>
      <w:bookmarkStart w:id="10" w:name="_Toc57385917"/>
      <w:bookmarkStart w:id="11" w:name="_Toc57627714"/>
      <w:bookmarkStart w:id="12" w:name="_Toc57627799"/>
      <w:bookmarkStart w:id="13" w:name="_Toc57632466"/>
      <w:bookmarkStart w:id="14" w:name="_Toc57385834"/>
      <w:bookmarkStart w:id="15" w:name="_Toc57385918"/>
      <w:bookmarkStart w:id="16" w:name="_Toc57627715"/>
      <w:bookmarkStart w:id="17" w:name="_Toc57627800"/>
      <w:bookmarkStart w:id="18" w:name="_Toc57632467"/>
      <w:bookmarkStart w:id="19" w:name="_Toc57385835"/>
      <w:bookmarkStart w:id="20" w:name="_Toc57385919"/>
      <w:bookmarkStart w:id="21" w:name="_Toc57627716"/>
      <w:bookmarkStart w:id="22" w:name="_Toc57627801"/>
      <w:bookmarkStart w:id="23" w:name="_Toc57632468"/>
      <w:bookmarkStart w:id="24" w:name="_Toc59050386"/>
      <w:bookmarkStart w:id="25" w:name="_Toc10074156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3B50C4">
        <w:rPr>
          <w:rFonts w:asciiTheme="minorHAnsi" w:hAnsiTheme="minorHAnsi" w:cstheme="minorHAnsi"/>
        </w:rPr>
        <w:t xml:space="preserve">Associated legislation and </w:t>
      </w:r>
      <w:r w:rsidR="00A808C3" w:rsidRPr="003B50C4">
        <w:rPr>
          <w:rFonts w:asciiTheme="minorHAnsi" w:hAnsiTheme="minorHAnsi" w:cstheme="minorHAnsi"/>
        </w:rPr>
        <w:t>documentation</w:t>
      </w:r>
      <w:bookmarkEnd w:id="24"/>
      <w:bookmarkEnd w:id="25"/>
    </w:p>
    <w:p w14:paraId="2A9F6C8E" w14:textId="094F2F8C" w:rsidR="00114AB0" w:rsidRPr="003B50C4" w:rsidRDefault="00114AB0" w:rsidP="00A2690A">
      <w:pPr>
        <w:pStyle w:val="NormalBeforeBullet"/>
        <w:rPr>
          <w:rFonts w:asciiTheme="minorHAnsi" w:hAnsiTheme="minorHAnsi" w:cstheme="minorHAnsi"/>
          <w:sz w:val="22"/>
          <w:szCs w:val="22"/>
        </w:rPr>
      </w:pPr>
      <w:r w:rsidRPr="003B50C4">
        <w:rPr>
          <w:rFonts w:asciiTheme="minorHAnsi" w:hAnsiTheme="minorHAnsi" w:cstheme="minorHAnsi"/>
          <w:sz w:val="22"/>
          <w:szCs w:val="22"/>
        </w:rPr>
        <w:t xml:space="preserve">In this document, unless otherwise stated, </w:t>
      </w:r>
      <w:r w:rsidR="00D446DE" w:rsidRPr="003B50C4">
        <w:rPr>
          <w:rFonts w:asciiTheme="minorHAnsi" w:hAnsiTheme="minorHAnsi" w:cstheme="minorHAnsi"/>
          <w:sz w:val="22"/>
          <w:szCs w:val="22"/>
        </w:rPr>
        <w:t>the</w:t>
      </w:r>
      <w:r w:rsidRPr="003B50C4">
        <w:rPr>
          <w:rFonts w:asciiTheme="minorHAnsi" w:hAnsiTheme="minorHAnsi" w:cstheme="minorHAnsi"/>
          <w:sz w:val="22"/>
          <w:szCs w:val="22"/>
        </w:rPr>
        <w:t>:</w:t>
      </w:r>
    </w:p>
    <w:p w14:paraId="411458B4" w14:textId="3DDFCCF3" w:rsidR="00114AB0" w:rsidRPr="003B50C4" w:rsidRDefault="00114AB0" w:rsidP="00A2690A">
      <w:pPr>
        <w:pStyle w:val="Bullet"/>
        <w:tabs>
          <w:tab w:val="clear" w:pos="720"/>
          <w:tab w:val="num" w:pos="360"/>
        </w:tabs>
        <w:rPr>
          <w:rFonts w:asciiTheme="minorHAnsi" w:hAnsiTheme="minorHAnsi" w:cstheme="minorHAnsi"/>
          <w:sz w:val="22"/>
          <w:szCs w:val="22"/>
        </w:rPr>
      </w:pPr>
      <w:r w:rsidRPr="003B50C4">
        <w:rPr>
          <w:rFonts w:asciiTheme="minorHAnsi" w:hAnsiTheme="minorHAnsi" w:cstheme="minorHAnsi"/>
          <w:sz w:val="22"/>
          <w:szCs w:val="22"/>
        </w:rPr>
        <w:t xml:space="preserve">Act </w:t>
      </w:r>
      <w:r w:rsidR="00051D03" w:rsidRPr="003B50C4">
        <w:rPr>
          <w:rFonts w:asciiTheme="minorHAnsi" w:hAnsiTheme="minorHAnsi" w:cstheme="minorHAnsi"/>
          <w:sz w:val="22"/>
          <w:szCs w:val="22"/>
        </w:rPr>
        <w:t xml:space="preserve">refers </w:t>
      </w:r>
      <w:r w:rsidRPr="003B50C4">
        <w:rPr>
          <w:rFonts w:asciiTheme="minorHAnsi" w:hAnsiTheme="minorHAnsi" w:cstheme="minorHAnsi"/>
          <w:sz w:val="22"/>
          <w:szCs w:val="22"/>
        </w:rPr>
        <w:t xml:space="preserve">to the </w:t>
      </w:r>
      <w:r w:rsidRPr="003B50C4">
        <w:rPr>
          <w:rFonts w:asciiTheme="minorHAnsi" w:hAnsiTheme="minorHAnsi" w:cstheme="minorHAnsi"/>
          <w:i/>
          <w:iCs/>
          <w:sz w:val="22"/>
          <w:szCs w:val="22"/>
        </w:rPr>
        <w:t>National Health Act 1953</w:t>
      </w:r>
      <w:r w:rsidR="00E45432" w:rsidRPr="003B50C4">
        <w:rPr>
          <w:rFonts w:asciiTheme="minorHAnsi" w:hAnsiTheme="minorHAnsi" w:cstheme="minorHAnsi"/>
          <w:i/>
          <w:iCs/>
          <w:sz w:val="22"/>
          <w:szCs w:val="22"/>
        </w:rPr>
        <w:t>.</w:t>
      </w:r>
    </w:p>
    <w:p w14:paraId="07A6B0DF" w14:textId="316F7B4B" w:rsidR="00051D03" w:rsidRPr="00D2084D" w:rsidRDefault="00051D03" w:rsidP="00A2690A">
      <w:pPr>
        <w:pStyle w:val="BulletBeforeDash"/>
        <w:tabs>
          <w:tab w:val="clear" w:pos="720"/>
          <w:tab w:val="num" w:pos="360"/>
        </w:tabs>
        <w:rPr>
          <w:rFonts w:asciiTheme="minorHAnsi" w:hAnsiTheme="minorHAnsi" w:cstheme="minorHAnsi"/>
          <w:sz w:val="22"/>
          <w:szCs w:val="22"/>
        </w:rPr>
      </w:pPr>
      <w:r w:rsidRPr="003B50C4">
        <w:rPr>
          <w:rFonts w:asciiTheme="minorHAnsi" w:hAnsiTheme="minorHAnsi" w:cstheme="minorHAnsi"/>
          <w:color w:val="auto"/>
          <w:sz w:val="22"/>
          <w:szCs w:val="22"/>
          <w:lang w:val="en-US" w:eastAsia="en-US"/>
        </w:rPr>
        <w:t xml:space="preserve">Regulations refers to the </w:t>
      </w:r>
      <w:hyperlink r:id="rId19" w:history="1">
        <w:r w:rsidR="00070054" w:rsidRPr="00D2084D">
          <w:rPr>
            <w:rStyle w:val="Hyperlink"/>
            <w:rFonts w:asciiTheme="minorHAnsi" w:hAnsiTheme="minorHAnsi" w:cstheme="minorHAnsi"/>
            <w:sz w:val="22"/>
            <w:szCs w:val="22"/>
          </w:rPr>
          <w:t>National Health (Pharmaceuticals and Vaccines – Cost Recovery) Regulations 2022</w:t>
        </w:r>
      </w:hyperlink>
      <w:r w:rsidR="001A0344" w:rsidRPr="005572C3">
        <w:rPr>
          <w:rFonts w:asciiTheme="minorHAnsi" w:hAnsiTheme="minorHAnsi" w:cstheme="minorHAnsi"/>
        </w:rPr>
        <w:t>.</w:t>
      </w:r>
    </w:p>
    <w:p w14:paraId="29CA5159" w14:textId="1BF72850" w:rsidR="009C6709" w:rsidRPr="005572C3" w:rsidRDefault="00D446DE" w:rsidP="00A2690A">
      <w:pPr>
        <w:pStyle w:val="Bullet"/>
        <w:tabs>
          <w:tab w:val="clear" w:pos="720"/>
          <w:tab w:val="num" w:pos="360"/>
        </w:tabs>
        <w:rPr>
          <w:rFonts w:asciiTheme="minorHAnsi" w:hAnsiTheme="minorHAnsi" w:cstheme="minorHAnsi"/>
          <w:sz w:val="22"/>
          <w:szCs w:val="22"/>
        </w:rPr>
      </w:pPr>
      <w:r w:rsidRPr="00385C7E">
        <w:rPr>
          <w:rFonts w:asciiTheme="minorHAnsi" w:hAnsiTheme="minorHAnsi" w:cstheme="minorHAnsi"/>
          <w:sz w:val="22"/>
          <w:szCs w:val="22"/>
        </w:rPr>
        <w:t xml:space="preserve">CRIS </w:t>
      </w:r>
      <w:r w:rsidR="008C33A0" w:rsidRPr="00385C7E">
        <w:rPr>
          <w:rFonts w:asciiTheme="minorHAnsi" w:hAnsiTheme="minorHAnsi" w:cstheme="minorHAnsi"/>
          <w:sz w:val="22"/>
          <w:szCs w:val="22"/>
        </w:rPr>
        <w:t>refers</w:t>
      </w:r>
      <w:r w:rsidRPr="006A3BF0">
        <w:rPr>
          <w:rFonts w:asciiTheme="minorHAnsi" w:hAnsiTheme="minorHAnsi" w:cstheme="minorHAnsi"/>
          <w:sz w:val="22"/>
          <w:szCs w:val="22"/>
        </w:rPr>
        <w:t xml:space="preserve"> to the </w:t>
      </w:r>
      <w:hyperlink r:id="rId20" w:history="1">
        <w:r w:rsidR="00DC7C09" w:rsidRPr="00D2084D">
          <w:rPr>
            <w:rStyle w:val="Hyperlink"/>
            <w:rFonts w:asciiTheme="minorHAnsi" w:hAnsiTheme="minorHAnsi" w:cstheme="minorHAnsi"/>
            <w:sz w:val="22"/>
            <w:szCs w:val="22"/>
          </w:rPr>
          <w:t>Cost Recovery Implementation Statement</w:t>
        </w:r>
      </w:hyperlink>
      <w:r w:rsidR="00E45432" w:rsidRPr="005572C3">
        <w:rPr>
          <w:rFonts w:asciiTheme="minorHAnsi" w:hAnsiTheme="minorHAnsi" w:cstheme="minorHAnsi"/>
          <w:sz w:val="22"/>
          <w:szCs w:val="22"/>
        </w:rPr>
        <w:t>.</w:t>
      </w:r>
    </w:p>
    <w:p w14:paraId="519F79F4" w14:textId="333F1B45" w:rsidR="00114AB0" w:rsidRPr="00D2084D" w:rsidRDefault="00020D96" w:rsidP="00A2690A">
      <w:pPr>
        <w:pStyle w:val="Bullet"/>
        <w:tabs>
          <w:tab w:val="clear" w:pos="720"/>
          <w:tab w:val="num" w:pos="360"/>
        </w:tabs>
        <w:rPr>
          <w:rFonts w:asciiTheme="minorHAnsi" w:hAnsiTheme="minorHAnsi" w:cstheme="minorHAnsi"/>
          <w:sz w:val="22"/>
          <w:szCs w:val="22"/>
        </w:rPr>
      </w:pPr>
      <w:r w:rsidRPr="00D2084D">
        <w:rPr>
          <w:rFonts w:asciiTheme="minorHAnsi" w:hAnsiTheme="minorHAnsi" w:cstheme="minorHAnsi"/>
          <w:sz w:val="22"/>
          <w:szCs w:val="22"/>
        </w:rPr>
        <w:t>Procedure Guidance</w:t>
      </w:r>
      <w:r w:rsidR="009C6709" w:rsidRPr="00385C7E">
        <w:rPr>
          <w:rFonts w:asciiTheme="minorHAnsi" w:hAnsiTheme="minorHAnsi" w:cstheme="minorHAnsi"/>
          <w:sz w:val="22"/>
          <w:szCs w:val="22"/>
        </w:rPr>
        <w:t xml:space="preserve"> </w:t>
      </w:r>
      <w:r w:rsidR="008C33A0" w:rsidRPr="00385C7E">
        <w:rPr>
          <w:rFonts w:asciiTheme="minorHAnsi" w:hAnsiTheme="minorHAnsi" w:cstheme="minorHAnsi"/>
          <w:sz w:val="22"/>
          <w:szCs w:val="22"/>
        </w:rPr>
        <w:t>refers</w:t>
      </w:r>
      <w:r w:rsidR="005C6C28" w:rsidRPr="006A3BF0">
        <w:rPr>
          <w:rFonts w:asciiTheme="minorHAnsi" w:hAnsiTheme="minorHAnsi" w:cstheme="minorHAnsi"/>
          <w:sz w:val="22"/>
          <w:szCs w:val="22"/>
        </w:rPr>
        <w:t xml:space="preserve"> </w:t>
      </w:r>
      <w:r w:rsidR="000E2B40" w:rsidRPr="003B50C4">
        <w:rPr>
          <w:rFonts w:asciiTheme="minorHAnsi" w:hAnsiTheme="minorHAnsi" w:cstheme="minorHAnsi"/>
          <w:sz w:val="22"/>
          <w:szCs w:val="22"/>
        </w:rPr>
        <w:t xml:space="preserve">to </w:t>
      </w:r>
      <w:r w:rsidR="005C6C28" w:rsidRPr="003B50C4">
        <w:rPr>
          <w:rFonts w:asciiTheme="minorHAnsi" w:hAnsiTheme="minorHAnsi" w:cstheme="minorHAnsi"/>
          <w:sz w:val="22"/>
          <w:szCs w:val="22"/>
        </w:rPr>
        <w:t xml:space="preserve">the </w:t>
      </w:r>
      <w:hyperlink r:id="rId21" w:history="1">
        <w:r w:rsidRPr="00D2084D">
          <w:rPr>
            <w:rStyle w:val="Hyperlink"/>
            <w:rFonts w:asciiTheme="minorHAnsi" w:hAnsiTheme="minorHAnsi" w:cstheme="minorHAnsi"/>
            <w:sz w:val="22"/>
            <w:szCs w:val="22"/>
          </w:rPr>
          <w:t>Procedure G</w:t>
        </w:r>
        <w:r w:rsidR="005C6C28" w:rsidRPr="00385C7E">
          <w:rPr>
            <w:rStyle w:val="Hyperlink"/>
            <w:rFonts w:asciiTheme="minorHAnsi" w:hAnsiTheme="minorHAnsi" w:cstheme="minorHAnsi"/>
            <w:sz w:val="22"/>
            <w:szCs w:val="22"/>
          </w:rPr>
          <w:t>uidance for listing medicines on the Pharmaceutical Benefits Scheme (including consideration of vaccines for the National Immunisation Program)</w:t>
        </w:r>
      </w:hyperlink>
      <w:r w:rsidR="00E45432" w:rsidRPr="005572C3">
        <w:rPr>
          <w:rStyle w:val="Hyperlink"/>
          <w:rFonts w:asciiTheme="minorHAnsi" w:hAnsiTheme="minorHAnsi" w:cstheme="minorHAnsi"/>
          <w:sz w:val="22"/>
          <w:szCs w:val="22"/>
        </w:rPr>
        <w:t>.</w:t>
      </w:r>
    </w:p>
    <w:p w14:paraId="6E166F70" w14:textId="71105426" w:rsidR="00AE0F53" w:rsidRPr="003B50C4" w:rsidRDefault="00AE0F53" w:rsidP="00E13D53">
      <w:pPr>
        <w:pStyle w:val="Bullet"/>
        <w:tabs>
          <w:tab w:val="clear" w:pos="720"/>
          <w:tab w:val="num" w:pos="360"/>
        </w:tabs>
        <w:ind w:left="714" w:hanging="357"/>
        <w:rPr>
          <w:rFonts w:asciiTheme="minorHAnsi" w:hAnsiTheme="minorHAnsi" w:cstheme="minorHAnsi"/>
          <w:sz w:val="22"/>
          <w:szCs w:val="22"/>
        </w:rPr>
      </w:pPr>
      <w:r w:rsidRPr="00385C7E">
        <w:rPr>
          <w:rFonts w:asciiTheme="minorHAnsi" w:hAnsiTheme="minorHAnsi" w:cstheme="minorHAnsi"/>
          <w:sz w:val="22"/>
          <w:szCs w:val="22"/>
        </w:rPr>
        <w:t>PB</w:t>
      </w:r>
      <w:r w:rsidR="00C77FEC" w:rsidRPr="00385C7E">
        <w:rPr>
          <w:rFonts w:asciiTheme="minorHAnsi" w:hAnsiTheme="minorHAnsi" w:cstheme="minorHAnsi"/>
          <w:sz w:val="22"/>
          <w:szCs w:val="22"/>
        </w:rPr>
        <w:t>S</w:t>
      </w:r>
      <w:r w:rsidRPr="006A3BF0">
        <w:rPr>
          <w:rFonts w:asciiTheme="minorHAnsi" w:hAnsiTheme="minorHAnsi" w:cstheme="minorHAnsi"/>
          <w:sz w:val="22"/>
          <w:szCs w:val="22"/>
        </w:rPr>
        <w:t xml:space="preserve"> calendar </w:t>
      </w:r>
      <w:r w:rsidR="008C33A0" w:rsidRPr="003B50C4">
        <w:rPr>
          <w:rFonts w:asciiTheme="minorHAnsi" w:hAnsiTheme="minorHAnsi" w:cstheme="minorHAnsi"/>
          <w:sz w:val="22"/>
          <w:szCs w:val="22"/>
        </w:rPr>
        <w:t>refers</w:t>
      </w:r>
      <w:r w:rsidR="000E2B40" w:rsidRPr="003B50C4">
        <w:rPr>
          <w:rFonts w:asciiTheme="minorHAnsi" w:hAnsiTheme="minorHAnsi" w:cstheme="minorHAnsi"/>
          <w:sz w:val="22"/>
          <w:szCs w:val="22"/>
        </w:rPr>
        <w:t xml:space="preserve"> </w:t>
      </w:r>
      <w:r w:rsidRPr="003B50C4">
        <w:rPr>
          <w:rFonts w:asciiTheme="minorHAnsi" w:hAnsiTheme="minorHAnsi" w:cstheme="minorHAnsi"/>
          <w:sz w:val="22"/>
          <w:szCs w:val="22"/>
        </w:rPr>
        <w:t xml:space="preserve">to the </w:t>
      </w:r>
      <w:hyperlink r:id="rId22" w:history="1">
        <w:r w:rsidRPr="00D2084D">
          <w:rPr>
            <w:rStyle w:val="Hyperlink"/>
            <w:rFonts w:asciiTheme="minorHAnsi" w:hAnsiTheme="minorHAnsi" w:cstheme="minorHAnsi"/>
            <w:sz w:val="22"/>
            <w:szCs w:val="22"/>
          </w:rPr>
          <w:t>PBAC cycle timeframe</w:t>
        </w:r>
      </w:hyperlink>
      <w:r w:rsidRPr="005572C3">
        <w:rPr>
          <w:rFonts w:asciiTheme="minorHAnsi" w:hAnsiTheme="minorHAnsi" w:cstheme="minorHAnsi"/>
          <w:sz w:val="22"/>
          <w:szCs w:val="22"/>
        </w:rPr>
        <w:t xml:space="preserve"> for each calendar year and </w:t>
      </w:r>
      <w:r w:rsidR="00312509" w:rsidRPr="00D2084D">
        <w:rPr>
          <w:rFonts w:asciiTheme="minorHAnsi" w:hAnsiTheme="minorHAnsi" w:cstheme="minorHAnsi"/>
          <w:sz w:val="22"/>
          <w:szCs w:val="22"/>
        </w:rPr>
        <w:t xml:space="preserve">outline of </w:t>
      </w:r>
      <w:r w:rsidRPr="00385C7E">
        <w:rPr>
          <w:rFonts w:asciiTheme="minorHAnsi" w:hAnsiTheme="minorHAnsi" w:cstheme="minorHAnsi"/>
          <w:sz w:val="22"/>
          <w:szCs w:val="22"/>
        </w:rPr>
        <w:t>PBS related activities surr</w:t>
      </w:r>
      <w:r w:rsidR="001F52F3" w:rsidRPr="003B50C4">
        <w:rPr>
          <w:rFonts w:asciiTheme="minorHAnsi" w:hAnsiTheme="minorHAnsi" w:cstheme="minorHAnsi"/>
          <w:sz w:val="22"/>
          <w:szCs w:val="22"/>
        </w:rPr>
        <w:t xml:space="preserve">ounding the PBAC meeting cycles. </w:t>
      </w:r>
    </w:p>
    <w:p w14:paraId="57DDDA89" w14:textId="0733AB2F" w:rsidR="00A2690A" w:rsidRPr="003B50C4" w:rsidRDefault="00A2690A" w:rsidP="00A2690A">
      <w:pPr>
        <w:pStyle w:val="Bullet"/>
        <w:tabs>
          <w:tab w:val="clear" w:pos="720"/>
          <w:tab w:val="num" w:pos="360"/>
        </w:tabs>
        <w:rPr>
          <w:rFonts w:asciiTheme="minorHAnsi" w:hAnsiTheme="minorHAnsi" w:cstheme="minorHAnsi"/>
          <w:sz w:val="22"/>
          <w:szCs w:val="22"/>
        </w:rPr>
      </w:pPr>
      <w:r w:rsidRPr="003B50C4">
        <w:rPr>
          <w:rFonts w:asciiTheme="minorHAnsi" w:hAnsiTheme="minorHAnsi" w:cstheme="minorHAnsi"/>
          <w:sz w:val="22"/>
          <w:szCs w:val="22"/>
        </w:rPr>
        <w:t xml:space="preserve">Submission due day is the date by which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needs to have received applications for a specified evaluation category for the PBAC meeting that is to consider that application. The submission due day for </w:t>
      </w:r>
      <w:r w:rsidRPr="003B50C4">
        <w:rPr>
          <w:rFonts w:asciiTheme="minorHAnsi" w:hAnsiTheme="minorHAnsi" w:cstheme="minorHAnsi"/>
          <w:sz w:val="22"/>
        </w:rPr>
        <w:t>applications</w:t>
      </w:r>
      <w:r w:rsidRPr="003B50C4">
        <w:rPr>
          <w:rFonts w:asciiTheme="minorHAnsi" w:hAnsiTheme="minorHAnsi" w:cstheme="minorHAnsi"/>
          <w:sz w:val="22"/>
          <w:szCs w:val="22"/>
        </w:rPr>
        <w:t xml:space="preserve"> in one evaluation category could be different from that for applications in another evaluation category.</w:t>
      </w:r>
    </w:p>
    <w:p w14:paraId="24293096" w14:textId="7231874C" w:rsidR="00474714" w:rsidRPr="003B50C4" w:rsidRDefault="00474714" w:rsidP="00A2690A">
      <w:pPr>
        <w:pStyle w:val="BulletLast"/>
        <w:spacing w:before="240" w:after="120"/>
        <w:rPr>
          <w:rFonts w:asciiTheme="minorHAnsi" w:hAnsiTheme="minorHAnsi" w:cstheme="minorHAnsi"/>
          <w:sz w:val="22"/>
          <w:szCs w:val="22"/>
        </w:rPr>
      </w:pPr>
      <w:r w:rsidRPr="003B50C4">
        <w:rPr>
          <w:rFonts w:asciiTheme="minorHAnsi" w:hAnsiTheme="minorHAnsi" w:cstheme="minorHAnsi"/>
          <w:sz w:val="22"/>
          <w:szCs w:val="22"/>
        </w:rPr>
        <w:t>For completeness, this document should be read in conjunction with the Regulations, the Pr</w:t>
      </w:r>
      <w:r w:rsidR="00473D51" w:rsidRPr="003B50C4">
        <w:rPr>
          <w:rFonts w:asciiTheme="minorHAnsi" w:hAnsiTheme="minorHAnsi" w:cstheme="minorHAnsi"/>
          <w:sz w:val="22"/>
          <w:szCs w:val="22"/>
        </w:rPr>
        <w:t>o</w:t>
      </w:r>
      <w:r w:rsidRPr="003B50C4">
        <w:rPr>
          <w:rFonts w:asciiTheme="minorHAnsi" w:hAnsiTheme="minorHAnsi" w:cstheme="minorHAnsi"/>
          <w:sz w:val="22"/>
          <w:szCs w:val="22"/>
        </w:rPr>
        <w:t xml:space="preserve">cedure </w:t>
      </w:r>
      <w:r w:rsidR="001A5072" w:rsidRPr="003B50C4">
        <w:rPr>
          <w:rFonts w:asciiTheme="minorHAnsi" w:hAnsiTheme="minorHAnsi" w:cstheme="minorHAnsi"/>
          <w:sz w:val="22"/>
          <w:szCs w:val="22"/>
        </w:rPr>
        <w:t>Guidance,</w:t>
      </w:r>
      <w:r w:rsidRPr="003B50C4">
        <w:rPr>
          <w:rFonts w:asciiTheme="minorHAnsi" w:hAnsiTheme="minorHAnsi" w:cstheme="minorHAnsi"/>
          <w:sz w:val="22"/>
          <w:szCs w:val="22"/>
        </w:rPr>
        <w:t xml:space="preserve"> and the CRIS.</w:t>
      </w:r>
    </w:p>
    <w:p w14:paraId="2AAE53BB" w14:textId="77777777" w:rsidR="00C46051" w:rsidRPr="003B50C4" w:rsidRDefault="00810038" w:rsidP="00A2690A">
      <w:pPr>
        <w:pStyle w:val="Heading1"/>
        <w:spacing w:after="360"/>
        <w:rPr>
          <w:rFonts w:asciiTheme="minorHAnsi" w:hAnsiTheme="minorHAnsi" w:cstheme="minorHAnsi"/>
        </w:rPr>
      </w:pPr>
      <w:bookmarkStart w:id="26" w:name="_Toc59050387"/>
      <w:bookmarkStart w:id="27" w:name="_Toc100741564"/>
      <w:r w:rsidRPr="003B50C4">
        <w:rPr>
          <w:rFonts w:asciiTheme="minorHAnsi" w:hAnsiTheme="minorHAnsi" w:cstheme="minorHAnsi"/>
        </w:rPr>
        <w:lastRenderedPageBreak/>
        <w:t>2</w:t>
      </w:r>
      <w:r w:rsidR="00C46051" w:rsidRPr="003B50C4">
        <w:rPr>
          <w:rFonts w:asciiTheme="minorHAnsi" w:hAnsiTheme="minorHAnsi" w:cstheme="minorHAnsi"/>
        </w:rPr>
        <w:tab/>
        <w:t>PBS</w:t>
      </w:r>
      <w:r w:rsidR="0022789A" w:rsidRPr="003B50C4">
        <w:rPr>
          <w:rFonts w:asciiTheme="minorHAnsi" w:hAnsiTheme="minorHAnsi" w:cstheme="minorHAnsi"/>
        </w:rPr>
        <w:t>/NIP</w:t>
      </w:r>
      <w:r w:rsidR="00C46051" w:rsidRPr="003B50C4">
        <w:rPr>
          <w:rFonts w:asciiTheme="minorHAnsi" w:hAnsiTheme="minorHAnsi" w:cstheme="minorHAnsi"/>
        </w:rPr>
        <w:t xml:space="preserve"> cost recovery</w:t>
      </w:r>
      <w:bookmarkEnd w:id="26"/>
      <w:bookmarkEnd w:id="27"/>
    </w:p>
    <w:p w14:paraId="7CCEF264" w14:textId="3FCD72DE" w:rsidR="00C46051" w:rsidRPr="003B50C4" w:rsidRDefault="00522EEB" w:rsidP="000579B9">
      <w:pPr>
        <w:pStyle w:val="NormalBeforeBullet"/>
        <w:rPr>
          <w:rFonts w:asciiTheme="minorHAnsi" w:hAnsiTheme="minorHAnsi" w:cstheme="minorHAnsi"/>
          <w:sz w:val="22"/>
          <w:szCs w:val="22"/>
        </w:rPr>
      </w:pPr>
      <w:r w:rsidRPr="003B50C4">
        <w:rPr>
          <w:rFonts w:asciiTheme="minorHAnsi" w:hAnsiTheme="minorHAnsi" w:cstheme="minorHAnsi"/>
          <w:sz w:val="22"/>
          <w:szCs w:val="22"/>
        </w:rPr>
        <w:t xml:space="preserve">Effective </w:t>
      </w:r>
      <w:r w:rsidR="00B00570" w:rsidRPr="003B50C4">
        <w:rPr>
          <w:rFonts w:asciiTheme="minorHAnsi" w:hAnsiTheme="minorHAnsi" w:cstheme="minorHAnsi"/>
          <w:sz w:val="22"/>
          <w:szCs w:val="22"/>
        </w:rPr>
        <w:t>1 January 202</w:t>
      </w:r>
      <w:r w:rsidR="007172A4" w:rsidRPr="003B50C4">
        <w:rPr>
          <w:rFonts w:asciiTheme="minorHAnsi" w:hAnsiTheme="minorHAnsi" w:cstheme="minorHAnsi"/>
          <w:sz w:val="22"/>
          <w:szCs w:val="22"/>
        </w:rPr>
        <w:t>1</w:t>
      </w:r>
      <w:r w:rsidRPr="003B50C4">
        <w:rPr>
          <w:rFonts w:asciiTheme="minorHAnsi" w:hAnsiTheme="minorHAnsi" w:cstheme="minorHAnsi"/>
          <w:sz w:val="22"/>
          <w:szCs w:val="22"/>
        </w:rPr>
        <w:t>, the c</w:t>
      </w:r>
      <w:r w:rsidR="00C46051" w:rsidRPr="003B50C4">
        <w:rPr>
          <w:rFonts w:asciiTheme="minorHAnsi" w:hAnsiTheme="minorHAnsi" w:cstheme="minorHAnsi"/>
          <w:sz w:val="22"/>
          <w:szCs w:val="22"/>
        </w:rPr>
        <w:t>ost</w:t>
      </w:r>
      <w:r w:rsidR="00D446DE" w:rsidRPr="003B50C4">
        <w:rPr>
          <w:rFonts w:asciiTheme="minorHAnsi" w:hAnsiTheme="minorHAnsi" w:cstheme="minorHAnsi"/>
          <w:sz w:val="22"/>
          <w:szCs w:val="22"/>
        </w:rPr>
        <w:t>-</w:t>
      </w:r>
      <w:r w:rsidR="00C46051" w:rsidRPr="003B50C4">
        <w:rPr>
          <w:rFonts w:asciiTheme="minorHAnsi" w:hAnsiTheme="minorHAnsi" w:cstheme="minorHAnsi"/>
          <w:sz w:val="22"/>
          <w:szCs w:val="22"/>
        </w:rPr>
        <w:t xml:space="preserve">recoverable services for </w:t>
      </w:r>
      <w:r w:rsidR="0022789A" w:rsidRPr="003B50C4">
        <w:rPr>
          <w:rFonts w:asciiTheme="minorHAnsi" w:hAnsiTheme="minorHAnsi" w:cstheme="minorHAnsi"/>
          <w:sz w:val="22"/>
          <w:szCs w:val="22"/>
        </w:rPr>
        <w:t>Pharmaceutical Benefits Scheme (</w:t>
      </w:r>
      <w:r w:rsidR="00C46051" w:rsidRPr="003B50C4">
        <w:rPr>
          <w:rFonts w:asciiTheme="minorHAnsi" w:hAnsiTheme="minorHAnsi" w:cstheme="minorHAnsi"/>
          <w:sz w:val="22"/>
          <w:szCs w:val="22"/>
        </w:rPr>
        <w:t>PBS</w:t>
      </w:r>
      <w:r w:rsidR="0022789A" w:rsidRPr="003B50C4">
        <w:rPr>
          <w:rFonts w:asciiTheme="minorHAnsi" w:hAnsiTheme="minorHAnsi" w:cstheme="minorHAnsi"/>
          <w:sz w:val="22"/>
          <w:szCs w:val="22"/>
        </w:rPr>
        <w:t>)/National Immunisation Program (NIP)</w:t>
      </w:r>
      <w:r w:rsidR="00C46051" w:rsidRPr="003B50C4">
        <w:rPr>
          <w:rFonts w:asciiTheme="minorHAnsi" w:hAnsiTheme="minorHAnsi" w:cstheme="minorHAnsi"/>
          <w:sz w:val="22"/>
          <w:szCs w:val="22"/>
        </w:rPr>
        <w:t xml:space="preserve"> listing </w:t>
      </w:r>
      <w:r w:rsidR="0022789A" w:rsidRPr="003B50C4">
        <w:rPr>
          <w:rFonts w:asciiTheme="minorHAnsi" w:hAnsiTheme="minorHAnsi" w:cstheme="minorHAnsi"/>
          <w:sz w:val="22"/>
          <w:szCs w:val="22"/>
        </w:rPr>
        <w:t>and management</w:t>
      </w:r>
      <w:r w:rsidR="00C46051" w:rsidRPr="003B50C4">
        <w:rPr>
          <w:rFonts w:asciiTheme="minorHAnsi" w:hAnsiTheme="minorHAnsi" w:cstheme="minorHAnsi"/>
          <w:sz w:val="22"/>
          <w:szCs w:val="22"/>
        </w:rPr>
        <w:t xml:space="preserve"> </w:t>
      </w:r>
      <w:r w:rsidRPr="003B50C4">
        <w:rPr>
          <w:rFonts w:asciiTheme="minorHAnsi" w:hAnsiTheme="minorHAnsi" w:cstheme="minorHAnsi"/>
          <w:sz w:val="22"/>
          <w:szCs w:val="22"/>
        </w:rPr>
        <w:t>are</w:t>
      </w:r>
      <w:r w:rsidR="00C46051" w:rsidRPr="003B50C4">
        <w:rPr>
          <w:rFonts w:asciiTheme="minorHAnsi" w:hAnsiTheme="minorHAnsi" w:cstheme="minorHAnsi"/>
          <w:sz w:val="22"/>
          <w:szCs w:val="22"/>
        </w:rPr>
        <w:t>:</w:t>
      </w:r>
    </w:p>
    <w:p w14:paraId="0894FE63" w14:textId="77777777" w:rsidR="002706FE" w:rsidRPr="003B50C4" w:rsidRDefault="002706FE" w:rsidP="00794DE7">
      <w:pPr>
        <w:pStyle w:val="NormalBeforeBullet"/>
        <w:numPr>
          <w:ilvl w:val="0"/>
          <w:numId w:val="13"/>
        </w:numPr>
        <w:rPr>
          <w:rFonts w:asciiTheme="minorHAnsi" w:hAnsiTheme="minorHAnsi" w:cstheme="minorHAnsi"/>
          <w:sz w:val="22"/>
          <w:szCs w:val="22"/>
        </w:rPr>
      </w:pPr>
      <w:r w:rsidRPr="003B50C4">
        <w:rPr>
          <w:rFonts w:asciiTheme="minorHAnsi" w:hAnsiTheme="minorHAnsi" w:cstheme="minorHAnsi"/>
          <w:sz w:val="22"/>
          <w:szCs w:val="22"/>
        </w:rPr>
        <w:t>Australian Technical Advisory Group on Immunisation (ATAGI) pre-submission advice;</w:t>
      </w:r>
    </w:p>
    <w:p w14:paraId="56EFE252" w14:textId="77777777" w:rsidR="002706FE" w:rsidRPr="003B50C4" w:rsidRDefault="002706FE" w:rsidP="00794DE7">
      <w:pPr>
        <w:pStyle w:val="NormalBeforeBullet"/>
        <w:numPr>
          <w:ilvl w:val="0"/>
          <w:numId w:val="13"/>
        </w:numPr>
        <w:rPr>
          <w:rFonts w:asciiTheme="minorHAnsi" w:hAnsiTheme="minorHAnsi" w:cstheme="minorHAnsi"/>
          <w:sz w:val="22"/>
          <w:szCs w:val="22"/>
        </w:rPr>
      </w:pPr>
      <w:r w:rsidRPr="003B50C4">
        <w:rPr>
          <w:rFonts w:asciiTheme="minorHAnsi" w:hAnsiTheme="minorHAnsi" w:cstheme="minorHAnsi"/>
          <w:sz w:val="22"/>
          <w:szCs w:val="22"/>
        </w:rPr>
        <w:t>PBAC pre-submission meetings;</w:t>
      </w:r>
    </w:p>
    <w:p w14:paraId="4BCA5322" w14:textId="655DADDF" w:rsidR="002706FE" w:rsidRPr="003B50C4" w:rsidRDefault="002706FE" w:rsidP="00794DE7">
      <w:pPr>
        <w:pStyle w:val="NormalBeforeBullet"/>
        <w:numPr>
          <w:ilvl w:val="0"/>
          <w:numId w:val="13"/>
        </w:numPr>
        <w:rPr>
          <w:rFonts w:asciiTheme="minorHAnsi" w:hAnsiTheme="minorHAnsi" w:cstheme="minorHAnsi"/>
          <w:sz w:val="22"/>
          <w:szCs w:val="22"/>
        </w:rPr>
      </w:pPr>
      <w:r w:rsidRPr="003B50C4">
        <w:rPr>
          <w:rFonts w:asciiTheme="minorHAnsi" w:hAnsiTheme="minorHAnsi" w:cstheme="minorHAnsi"/>
          <w:sz w:val="22"/>
          <w:szCs w:val="22"/>
        </w:rPr>
        <w:t xml:space="preserve">Submission services (submissions and resubmission pathways) and </w:t>
      </w:r>
      <w:r w:rsidR="00DE55AC">
        <w:rPr>
          <w:rFonts w:asciiTheme="minorHAnsi" w:hAnsiTheme="minorHAnsi" w:cstheme="minorHAnsi"/>
          <w:sz w:val="22"/>
          <w:szCs w:val="22"/>
        </w:rPr>
        <w:t>Notice of Intent</w:t>
      </w:r>
      <w:r w:rsidR="00D2084D">
        <w:rPr>
          <w:rFonts w:asciiTheme="minorHAnsi" w:hAnsiTheme="minorHAnsi" w:cstheme="minorHAnsi"/>
          <w:sz w:val="22"/>
          <w:szCs w:val="22"/>
        </w:rPr>
        <w:t xml:space="preserve"> (previously Intent to Apply)</w:t>
      </w:r>
      <w:r w:rsidR="00B67244">
        <w:rPr>
          <w:rFonts w:asciiTheme="minorHAnsi" w:hAnsiTheme="minorHAnsi" w:cstheme="minorHAnsi"/>
          <w:sz w:val="22"/>
          <w:szCs w:val="22"/>
        </w:rPr>
        <w:t xml:space="preserve"> </w:t>
      </w:r>
      <w:r w:rsidR="00AA1C3E" w:rsidRPr="003B50C4">
        <w:rPr>
          <w:rFonts w:asciiTheme="minorHAnsi" w:hAnsiTheme="minorHAnsi" w:cstheme="minorHAnsi"/>
          <w:sz w:val="22"/>
          <w:szCs w:val="22"/>
        </w:rPr>
        <w:t>for submission services</w:t>
      </w:r>
      <w:r w:rsidR="00BF6281" w:rsidRPr="003B50C4">
        <w:rPr>
          <w:rFonts w:asciiTheme="minorHAnsi" w:hAnsiTheme="minorHAnsi" w:cstheme="minorHAnsi"/>
          <w:sz w:val="22"/>
          <w:szCs w:val="22"/>
        </w:rPr>
        <w:t>)</w:t>
      </w:r>
      <w:r w:rsidRPr="003B50C4">
        <w:rPr>
          <w:rFonts w:asciiTheme="minorHAnsi" w:hAnsiTheme="minorHAnsi" w:cstheme="minorHAnsi"/>
          <w:sz w:val="22"/>
          <w:szCs w:val="22"/>
        </w:rPr>
        <w:t>;</w:t>
      </w:r>
    </w:p>
    <w:p w14:paraId="2BE4160C" w14:textId="6772A9EC" w:rsidR="002706FE" w:rsidRPr="003B50C4" w:rsidRDefault="002706FE" w:rsidP="00794DE7">
      <w:pPr>
        <w:pStyle w:val="NormalBeforeBullet"/>
        <w:numPr>
          <w:ilvl w:val="0"/>
          <w:numId w:val="13"/>
        </w:numPr>
        <w:rPr>
          <w:rFonts w:asciiTheme="minorHAnsi" w:hAnsiTheme="minorHAnsi" w:cstheme="minorHAnsi"/>
          <w:sz w:val="22"/>
          <w:szCs w:val="22"/>
        </w:rPr>
      </w:pPr>
      <w:r w:rsidRPr="003B50C4">
        <w:rPr>
          <w:rFonts w:asciiTheme="minorHAnsi" w:hAnsiTheme="minorHAnsi" w:cstheme="minorHAnsi"/>
          <w:sz w:val="22"/>
          <w:szCs w:val="22"/>
        </w:rPr>
        <w:t xml:space="preserve">Pricing services (pricing pathways) and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for pricing</w:t>
      </w:r>
      <w:r w:rsidR="00C03465" w:rsidRPr="003B50C4">
        <w:rPr>
          <w:rFonts w:asciiTheme="minorHAnsi" w:hAnsiTheme="minorHAnsi" w:cstheme="minorHAnsi"/>
          <w:sz w:val="22"/>
          <w:szCs w:val="22"/>
        </w:rPr>
        <w:t>;</w:t>
      </w:r>
    </w:p>
    <w:p w14:paraId="682E83E7" w14:textId="77777777" w:rsidR="002706FE" w:rsidRPr="003B50C4" w:rsidRDefault="002706FE" w:rsidP="00794DE7">
      <w:pPr>
        <w:pStyle w:val="NormalBeforeBullet"/>
        <w:numPr>
          <w:ilvl w:val="0"/>
          <w:numId w:val="13"/>
        </w:numPr>
        <w:rPr>
          <w:rFonts w:asciiTheme="minorHAnsi" w:hAnsiTheme="minorHAnsi" w:cstheme="minorHAnsi"/>
          <w:sz w:val="22"/>
          <w:szCs w:val="22"/>
        </w:rPr>
      </w:pPr>
      <w:r w:rsidRPr="003B50C4">
        <w:rPr>
          <w:rFonts w:asciiTheme="minorHAnsi" w:hAnsiTheme="minorHAnsi" w:cstheme="minorHAnsi"/>
          <w:sz w:val="22"/>
          <w:szCs w:val="22"/>
        </w:rPr>
        <w:t>PBS list management services; and</w:t>
      </w:r>
    </w:p>
    <w:p w14:paraId="5B8721F0" w14:textId="5AB72772" w:rsidR="002706FE" w:rsidRPr="003B50C4" w:rsidRDefault="002706FE" w:rsidP="00794DE7">
      <w:pPr>
        <w:pStyle w:val="NormalBeforeBullet"/>
        <w:numPr>
          <w:ilvl w:val="0"/>
          <w:numId w:val="13"/>
        </w:numPr>
        <w:rPr>
          <w:rFonts w:asciiTheme="minorHAnsi" w:hAnsiTheme="minorHAnsi" w:cstheme="minorHAnsi"/>
          <w:sz w:val="22"/>
          <w:szCs w:val="22"/>
        </w:rPr>
      </w:pPr>
      <w:r w:rsidRPr="003B50C4">
        <w:rPr>
          <w:rFonts w:asciiTheme="minorHAnsi" w:hAnsiTheme="minorHAnsi" w:cstheme="minorHAnsi"/>
          <w:sz w:val="22"/>
          <w:szCs w:val="22"/>
        </w:rPr>
        <w:t>Independent reviews.</w:t>
      </w:r>
    </w:p>
    <w:p w14:paraId="69C60099" w14:textId="3F606CA1" w:rsidR="00522EEB" w:rsidRPr="003B50C4" w:rsidRDefault="00522EEB" w:rsidP="00E13D53">
      <w:pPr>
        <w:pStyle w:val="Bullet"/>
        <w:numPr>
          <w:ilvl w:val="0"/>
          <w:numId w:val="0"/>
        </w:numPr>
        <w:spacing w:before="240" w:after="240"/>
        <w:ind w:left="357" w:hanging="357"/>
        <w:rPr>
          <w:rFonts w:asciiTheme="minorHAnsi" w:hAnsiTheme="minorHAnsi" w:cstheme="minorHAnsi"/>
          <w:sz w:val="22"/>
          <w:szCs w:val="22"/>
        </w:rPr>
      </w:pPr>
      <w:r w:rsidRPr="003B50C4">
        <w:rPr>
          <w:rFonts w:asciiTheme="minorHAnsi" w:hAnsiTheme="minorHAnsi" w:cstheme="minorHAnsi"/>
          <w:sz w:val="22"/>
          <w:szCs w:val="22"/>
        </w:rPr>
        <w:t xml:space="preserve">The PBS cost recovery fee categories are defined in the </w:t>
      </w:r>
      <w:r w:rsidR="00D446DE" w:rsidRPr="003B50C4">
        <w:rPr>
          <w:rFonts w:asciiTheme="minorHAnsi" w:hAnsiTheme="minorHAnsi" w:cstheme="minorHAnsi"/>
          <w:sz w:val="22"/>
          <w:szCs w:val="22"/>
        </w:rPr>
        <w:t>Regulations</w:t>
      </w:r>
      <w:r w:rsidRPr="003B50C4">
        <w:rPr>
          <w:rFonts w:asciiTheme="minorHAnsi" w:hAnsiTheme="minorHAnsi" w:cstheme="minorHAnsi"/>
          <w:sz w:val="22"/>
          <w:szCs w:val="22"/>
        </w:rPr>
        <w:t>.</w:t>
      </w:r>
    </w:p>
    <w:p w14:paraId="0FBC407C" w14:textId="28A4DA64" w:rsidR="001C2753" w:rsidRPr="00D2084D" w:rsidRDefault="004A3215">
      <w:pPr>
        <w:rPr>
          <w:rFonts w:asciiTheme="minorHAnsi" w:hAnsiTheme="minorHAnsi" w:cstheme="minorHAnsi"/>
          <w:sz w:val="22"/>
          <w:szCs w:val="22"/>
        </w:rPr>
      </w:pPr>
      <w:r w:rsidRPr="003B50C4">
        <w:rPr>
          <w:rFonts w:asciiTheme="minorHAnsi" w:hAnsiTheme="minorHAnsi" w:cstheme="minorHAnsi"/>
          <w:sz w:val="22"/>
          <w:szCs w:val="22"/>
        </w:rPr>
        <w:t>The Cost Recovery Implementation Statement (</w:t>
      </w:r>
      <w:hyperlink r:id="rId23" w:history="1">
        <w:r w:rsidRPr="00D2084D">
          <w:rPr>
            <w:rStyle w:val="Hyperlink"/>
            <w:rFonts w:asciiTheme="minorHAnsi" w:hAnsiTheme="minorHAnsi" w:cstheme="minorHAnsi"/>
            <w:sz w:val="22"/>
            <w:szCs w:val="22"/>
          </w:rPr>
          <w:t>CRIS</w:t>
        </w:r>
      </w:hyperlink>
      <w:r w:rsidRPr="005572C3">
        <w:rPr>
          <w:rFonts w:asciiTheme="minorHAnsi" w:hAnsiTheme="minorHAnsi" w:cstheme="minorHAnsi"/>
          <w:sz w:val="22"/>
          <w:szCs w:val="22"/>
        </w:rPr>
        <w:t xml:space="preserve">) provides information on </w:t>
      </w:r>
      <w:r w:rsidR="000739F1" w:rsidRPr="005572C3">
        <w:rPr>
          <w:rFonts w:asciiTheme="minorHAnsi" w:hAnsiTheme="minorHAnsi" w:cstheme="minorHAnsi"/>
          <w:sz w:val="22"/>
          <w:szCs w:val="22"/>
        </w:rPr>
        <w:t>how the</w:t>
      </w:r>
      <w:r w:rsidRPr="00385C7E">
        <w:rPr>
          <w:rFonts w:asciiTheme="minorHAnsi" w:hAnsiTheme="minorHAnsi" w:cstheme="minorHAnsi"/>
          <w:sz w:val="22"/>
          <w:szCs w:val="22"/>
        </w:rPr>
        <w:t xml:space="preserv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is implementing the revised cost recovery arrangements announced by the Australian Government in </w:t>
      </w:r>
      <w:r w:rsidR="002706FE" w:rsidRPr="00B67244">
        <w:rPr>
          <w:rFonts w:asciiTheme="minorHAnsi" w:hAnsiTheme="minorHAnsi" w:cstheme="minorHAnsi"/>
          <w:sz w:val="22"/>
          <w:szCs w:val="22"/>
        </w:rPr>
        <w:t xml:space="preserve">October </w:t>
      </w:r>
      <w:r w:rsidR="001C2753" w:rsidRPr="00B67244">
        <w:rPr>
          <w:rFonts w:asciiTheme="minorHAnsi" w:hAnsiTheme="minorHAnsi" w:cstheme="minorHAnsi"/>
          <w:sz w:val="22"/>
          <w:szCs w:val="22"/>
        </w:rPr>
        <w:t xml:space="preserve">2020 </w:t>
      </w:r>
      <w:r w:rsidR="00AA1C3E" w:rsidRPr="00B67244">
        <w:rPr>
          <w:rFonts w:asciiTheme="minorHAnsi" w:hAnsiTheme="minorHAnsi" w:cstheme="minorHAnsi"/>
          <w:sz w:val="22"/>
          <w:szCs w:val="22"/>
        </w:rPr>
        <w:t>and</w:t>
      </w:r>
      <w:r w:rsidR="001C2753" w:rsidRPr="00B67244">
        <w:rPr>
          <w:rFonts w:asciiTheme="minorHAnsi" w:hAnsiTheme="minorHAnsi" w:cstheme="minorHAnsi"/>
          <w:sz w:val="22"/>
          <w:szCs w:val="22"/>
        </w:rPr>
        <w:t xml:space="preserve"> appl</w:t>
      </w:r>
      <w:r w:rsidR="00AA1C3E" w:rsidRPr="00B67244">
        <w:rPr>
          <w:rFonts w:asciiTheme="minorHAnsi" w:hAnsiTheme="minorHAnsi" w:cstheme="minorHAnsi"/>
          <w:sz w:val="22"/>
          <w:szCs w:val="22"/>
        </w:rPr>
        <w:t>ied</w:t>
      </w:r>
      <w:r w:rsidR="008C64CC" w:rsidRPr="00B67244">
        <w:rPr>
          <w:rFonts w:asciiTheme="minorHAnsi" w:hAnsiTheme="minorHAnsi" w:cstheme="minorHAnsi"/>
          <w:sz w:val="22"/>
          <w:szCs w:val="22"/>
        </w:rPr>
        <w:t xml:space="preserve"> from</w:t>
      </w:r>
      <w:r w:rsidR="0040531A" w:rsidRPr="00B67244">
        <w:rPr>
          <w:rFonts w:asciiTheme="minorHAnsi" w:hAnsiTheme="minorHAnsi" w:cstheme="minorHAnsi"/>
          <w:sz w:val="22"/>
          <w:szCs w:val="22"/>
        </w:rPr>
        <w:t xml:space="preserve"> 1 </w:t>
      </w:r>
      <w:r w:rsidR="00473D51" w:rsidRPr="00B67244">
        <w:rPr>
          <w:rFonts w:asciiTheme="minorHAnsi" w:hAnsiTheme="minorHAnsi" w:cstheme="minorHAnsi"/>
          <w:sz w:val="22"/>
          <w:szCs w:val="22"/>
        </w:rPr>
        <w:t>January 202</w:t>
      </w:r>
      <w:r w:rsidR="003B150D" w:rsidRPr="00B67244">
        <w:rPr>
          <w:rFonts w:asciiTheme="minorHAnsi" w:hAnsiTheme="minorHAnsi" w:cstheme="minorHAnsi"/>
          <w:sz w:val="22"/>
          <w:szCs w:val="22"/>
        </w:rPr>
        <w:t>1</w:t>
      </w:r>
      <w:r w:rsidR="0040531A" w:rsidRPr="005572C3">
        <w:rPr>
          <w:rFonts w:asciiTheme="minorHAnsi" w:hAnsiTheme="minorHAnsi" w:cstheme="minorHAnsi"/>
          <w:sz w:val="22"/>
          <w:szCs w:val="22"/>
        </w:rPr>
        <w:t xml:space="preserve">. </w:t>
      </w:r>
    </w:p>
    <w:p w14:paraId="6C11D0A3" w14:textId="72C94886" w:rsidR="000D605A" w:rsidRPr="003B50C4" w:rsidRDefault="000D605A">
      <w:pPr>
        <w:rPr>
          <w:rFonts w:asciiTheme="minorHAnsi" w:hAnsiTheme="minorHAnsi" w:cstheme="minorHAnsi"/>
          <w:sz w:val="22"/>
          <w:szCs w:val="22"/>
        </w:rPr>
      </w:pPr>
      <w:r w:rsidRPr="003B50C4">
        <w:rPr>
          <w:rFonts w:asciiTheme="minorHAnsi" w:hAnsiTheme="minorHAnsi" w:cstheme="minorHAnsi"/>
          <w:sz w:val="22"/>
          <w:szCs w:val="22"/>
        </w:rPr>
        <w:t xml:space="preserve">Questions or comments regarding </w:t>
      </w:r>
      <w:r w:rsidR="0022789A" w:rsidRPr="003B50C4">
        <w:rPr>
          <w:rFonts w:asciiTheme="minorHAnsi" w:hAnsiTheme="minorHAnsi" w:cstheme="minorHAnsi"/>
          <w:sz w:val="22"/>
          <w:szCs w:val="22"/>
        </w:rPr>
        <w:t>management</w:t>
      </w:r>
      <w:r w:rsidR="001F52F3" w:rsidRPr="003B50C4">
        <w:rPr>
          <w:rFonts w:asciiTheme="minorHAnsi" w:hAnsiTheme="minorHAnsi" w:cstheme="minorHAnsi"/>
          <w:sz w:val="22"/>
          <w:szCs w:val="22"/>
        </w:rPr>
        <w:t xml:space="preserve"> of</w:t>
      </w:r>
      <w:r w:rsidRPr="003B50C4">
        <w:rPr>
          <w:rFonts w:asciiTheme="minorHAnsi" w:hAnsiTheme="minorHAnsi" w:cstheme="minorHAnsi"/>
          <w:sz w:val="22"/>
          <w:szCs w:val="22"/>
        </w:rPr>
        <w:t xml:space="preserve"> </w:t>
      </w:r>
      <w:r w:rsidR="00A94628" w:rsidRPr="003B50C4">
        <w:rPr>
          <w:rFonts w:asciiTheme="minorHAnsi" w:hAnsiTheme="minorHAnsi" w:cstheme="minorHAnsi"/>
          <w:sz w:val="22"/>
          <w:szCs w:val="22"/>
        </w:rPr>
        <w:t>c</w:t>
      </w:r>
      <w:r w:rsidRPr="003B50C4">
        <w:rPr>
          <w:rFonts w:asciiTheme="minorHAnsi" w:hAnsiTheme="minorHAnsi" w:cstheme="minorHAnsi"/>
          <w:sz w:val="22"/>
          <w:szCs w:val="22"/>
        </w:rPr>
        <w:t xml:space="preserve">ost </w:t>
      </w:r>
      <w:r w:rsidR="00A94628" w:rsidRPr="003B50C4">
        <w:rPr>
          <w:rFonts w:asciiTheme="minorHAnsi" w:hAnsiTheme="minorHAnsi" w:cstheme="minorHAnsi"/>
          <w:sz w:val="22"/>
          <w:szCs w:val="22"/>
        </w:rPr>
        <w:t>r</w:t>
      </w:r>
      <w:r w:rsidRPr="003B50C4">
        <w:rPr>
          <w:rFonts w:asciiTheme="minorHAnsi" w:hAnsiTheme="minorHAnsi" w:cstheme="minorHAnsi"/>
          <w:sz w:val="22"/>
          <w:szCs w:val="22"/>
        </w:rPr>
        <w:t xml:space="preserve">ecovery fees </w:t>
      </w:r>
      <w:r w:rsidR="00E21106" w:rsidRPr="003B50C4">
        <w:rPr>
          <w:rFonts w:asciiTheme="minorHAnsi" w:hAnsiTheme="minorHAnsi" w:cstheme="minorHAnsi"/>
          <w:sz w:val="22"/>
          <w:szCs w:val="22"/>
        </w:rPr>
        <w:t xml:space="preserve">and </w:t>
      </w:r>
      <w:r w:rsidR="004A3215" w:rsidRPr="003B50C4">
        <w:rPr>
          <w:rFonts w:asciiTheme="minorHAnsi" w:hAnsiTheme="minorHAnsi" w:cstheme="minorHAnsi"/>
          <w:sz w:val="22"/>
          <w:szCs w:val="22"/>
        </w:rPr>
        <w:t>administrative processes</w:t>
      </w:r>
      <w:r w:rsidR="001F52F3" w:rsidRPr="003B50C4">
        <w:rPr>
          <w:rFonts w:asciiTheme="minorHAnsi" w:hAnsiTheme="minorHAnsi" w:cstheme="minorHAnsi"/>
          <w:sz w:val="22"/>
          <w:szCs w:val="22"/>
        </w:rPr>
        <w:t xml:space="preserve"> for PBS/NIP listing </w:t>
      </w:r>
      <w:r w:rsidR="00E21106" w:rsidRPr="003B50C4">
        <w:rPr>
          <w:rFonts w:asciiTheme="minorHAnsi" w:hAnsiTheme="minorHAnsi" w:cstheme="minorHAnsi"/>
          <w:sz w:val="22"/>
          <w:szCs w:val="22"/>
        </w:rPr>
        <w:t>should be directed to the Cost Recovery Unit (</w:t>
      </w:r>
      <w:r w:rsidR="00AF2DFC" w:rsidRPr="003B50C4">
        <w:rPr>
          <w:rFonts w:asciiTheme="minorHAnsi" w:hAnsiTheme="minorHAnsi" w:cstheme="minorHAnsi"/>
          <w:sz w:val="22"/>
          <w:szCs w:val="22"/>
        </w:rPr>
        <w:t xml:space="preserve">refer to contact details in </w:t>
      </w:r>
      <w:r w:rsidR="00120F9C" w:rsidRPr="003B50C4">
        <w:rPr>
          <w:rFonts w:asciiTheme="minorHAnsi" w:hAnsiTheme="minorHAnsi" w:cstheme="minorHAnsi"/>
          <w:sz w:val="22"/>
          <w:szCs w:val="22"/>
        </w:rPr>
        <w:t>Section</w:t>
      </w:r>
      <w:r w:rsidR="00AF2DFC" w:rsidRPr="003B50C4">
        <w:rPr>
          <w:rFonts w:asciiTheme="minorHAnsi" w:hAnsiTheme="minorHAnsi" w:cstheme="minorHAnsi"/>
          <w:sz w:val="22"/>
          <w:szCs w:val="22"/>
        </w:rPr>
        <w:t> </w:t>
      </w:r>
      <w:r w:rsidR="00F9565F" w:rsidRPr="003B50C4">
        <w:rPr>
          <w:rFonts w:asciiTheme="minorHAnsi" w:hAnsiTheme="minorHAnsi" w:cstheme="minorHAnsi"/>
          <w:sz w:val="22"/>
          <w:szCs w:val="22"/>
        </w:rPr>
        <w:t>1</w:t>
      </w:r>
      <w:r w:rsidR="005F5F31" w:rsidRPr="003B50C4">
        <w:rPr>
          <w:rFonts w:asciiTheme="minorHAnsi" w:hAnsiTheme="minorHAnsi" w:cstheme="minorHAnsi"/>
          <w:sz w:val="22"/>
          <w:szCs w:val="22"/>
        </w:rPr>
        <w:t>2</w:t>
      </w:r>
      <w:r w:rsidR="00E21106" w:rsidRPr="003B50C4">
        <w:rPr>
          <w:rFonts w:asciiTheme="minorHAnsi" w:hAnsiTheme="minorHAnsi" w:cstheme="minorHAnsi"/>
          <w:sz w:val="22"/>
          <w:szCs w:val="22"/>
        </w:rPr>
        <w:t>).</w:t>
      </w:r>
      <w:r w:rsidR="00E21106" w:rsidRPr="003B50C4" w:rsidDel="00E21106">
        <w:rPr>
          <w:rStyle w:val="CommentReference"/>
          <w:rFonts w:asciiTheme="minorHAnsi" w:hAnsiTheme="minorHAnsi" w:cstheme="minorHAnsi"/>
          <w:sz w:val="22"/>
          <w:szCs w:val="22"/>
        </w:rPr>
        <w:t xml:space="preserve"> </w:t>
      </w:r>
    </w:p>
    <w:p w14:paraId="027DF302" w14:textId="4E35F618" w:rsidR="00810038" w:rsidRPr="003B50C4" w:rsidRDefault="00B00570" w:rsidP="00810038">
      <w:pPr>
        <w:pStyle w:val="Heading2"/>
        <w:rPr>
          <w:rFonts w:asciiTheme="minorHAnsi" w:hAnsiTheme="minorHAnsi" w:cstheme="minorHAnsi"/>
        </w:rPr>
      </w:pPr>
      <w:bookmarkStart w:id="28" w:name="_Toc59050388"/>
      <w:bookmarkStart w:id="29" w:name="_Toc100741565"/>
      <w:r w:rsidRPr="003B50C4">
        <w:rPr>
          <w:rFonts w:asciiTheme="minorHAnsi" w:hAnsiTheme="minorHAnsi" w:cstheme="minorHAnsi"/>
        </w:rPr>
        <w:t>2.1</w:t>
      </w:r>
      <w:r w:rsidR="00810038" w:rsidRPr="003B50C4">
        <w:rPr>
          <w:rFonts w:asciiTheme="minorHAnsi" w:hAnsiTheme="minorHAnsi" w:cstheme="minorHAnsi"/>
        </w:rPr>
        <w:tab/>
        <w:t>Noti</w:t>
      </w:r>
      <w:r w:rsidR="00AF2DFC" w:rsidRPr="003B50C4">
        <w:rPr>
          <w:rFonts w:asciiTheme="minorHAnsi" w:hAnsiTheme="minorHAnsi" w:cstheme="minorHAnsi"/>
        </w:rPr>
        <w:t>fication</w:t>
      </w:r>
      <w:r w:rsidR="00EC16D0" w:rsidRPr="003B50C4">
        <w:rPr>
          <w:rFonts w:asciiTheme="minorHAnsi" w:hAnsiTheme="minorHAnsi" w:cstheme="minorHAnsi"/>
        </w:rPr>
        <w:t xml:space="preserve"> (including invoicing of fees)</w:t>
      </w:r>
      <w:bookmarkEnd w:id="28"/>
      <w:bookmarkEnd w:id="29"/>
    </w:p>
    <w:p w14:paraId="34E03585" w14:textId="587393D7" w:rsidR="00AF2DFC" w:rsidRPr="003B50C4" w:rsidRDefault="00810038" w:rsidP="000D7356">
      <w:pPr>
        <w:pStyle w:val="NormalBeforeBullet"/>
        <w:spacing w:after="240"/>
        <w:rPr>
          <w:rFonts w:asciiTheme="minorHAnsi" w:hAnsiTheme="minorHAnsi" w:cstheme="minorHAnsi"/>
          <w:sz w:val="22"/>
          <w:szCs w:val="22"/>
        </w:rPr>
      </w:pPr>
      <w:r w:rsidRPr="003B50C4">
        <w:rPr>
          <w:rFonts w:asciiTheme="minorHAnsi" w:hAnsiTheme="minorHAnsi" w:cstheme="minorHAnsi"/>
          <w:sz w:val="22"/>
          <w:szCs w:val="22"/>
        </w:rPr>
        <w:t>After receiving a</w:t>
      </w:r>
      <w:r w:rsidR="00F86B8F" w:rsidRPr="003B50C4">
        <w:rPr>
          <w:rFonts w:asciiTheme="minorHAnsi" w:hAnsiTheme="minorHAnsi" w:cstheme="minorHAnsi"/>
          <w:sz w:val="22"/>
          <w:szCs w:val="22"/>
        </w:rPr>
        <w:t xml:space="preserve"> submission or</w:t>
      </w:r>
      <w:r w:rsidRPr="003B50C4">
        <w:rPr>
          <w:rFonts w:asciiTheme="minorHAnsi" w:hAnsiTheme="minorHAnsi" w:cstheme="minorHAnsi"/>
          <w:sz w:val="22"/>
          <w:szCs w:val="22"/>
        </w:rPr>
        <w:t xml:space="preserve"> application for a cost-recoverable service,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issue a notice</w:t>
      </w:r>
      <w:r w:rsidR="00E04E79" w:rsidRPr="003B50C4">
        <w:rPr>
          <w:rFonts w:asciiTheme="minorHAnsi" w:hAnsiTheme="minorHAnsi" w:cstheme="minorHAnsi"/>
          <w:sz w:val="22"/>
          <w:szCs w:val="22"/>
        </w:rPr>
        <w:t xml:space="preserve"> </w:t>
      </w:r>
      <w:r w:rsidR="00AC7665" w:rsidRPr="003B50C4">
        <w:rPr>
          <w:rFonts w:asciiTheme="minorHAnsi" w:hAnsiTheme="minorHAnsi" w:cstheme="minorHAnsi"/>
          <w:sz w:val="22"/>
          <w:szCs w:val="22"/>
        </w:rPr>
        <w:t>(</w:t>
      </w:r>
      <w:r w:rsidR="00D30938" w:rsidRPr="003B50C4">
        <w:rPr>
          <w:rFonts w:asciiTheme="minorHAnsi" w:hAnsiTheme="minorHAnsi" w:cstheme="minorHAnsi"/>
          <w:sz w:val="22"/>
          <w:szCs w:val="22"/>
        </w:rPr>
        <w:t>i.e.,</w:t>
      </w:r>
      <w:r w:rsidR="00AC7665" w:rsidRPr="003B50C4">
        <w:rPr>
          <w:rFonts w:asciiTheme="minorHAnsi" w:hAnsiTheme="minorHAnsi" w:cstheme="minorHAnsi"/>
          <w:sz w:val="22"/>
          <w:szCs w:val="22"/>
        </w:rPr>
        <w:t xml:space="preserve"> a letter</w:t>
      </w:r>
      <w:r w:rsidR="008E10A3" w:rsidRPr="003B50C4">
        <w:rPr>
          <w:rFonts w:asciiTheme="minorHAnsi" w:hAnsiTheme="minorHAnsi" w:cstheme="minorHAnsi"/>
          <w:sz w:val="22"/>
          <w:szCs w:val="22"/>
        </w:rPr>
        <w:t xml:space="preserve"> and invoice</w:t>
      </w:r>
      <w:r w:rsidR="00AC7665" w:rsidRPr="003B50C4">
        <w:rPr>
          <w:rFonts w:asciiTheme="minorHAnsi" w:hAnsiTheme="minorHAnsi" w:cstheme="minorHAnsi"/>
          <w:sz w:val="22"/>
          <w:szCs w:val="22"/>
        </w:rPr>
        <w:t xml:space="preserve">) </w:t>
      </w:r>
      <w:r w:rsidR="00E04E79" w:rsidRPr="003B50C4">
        <w:rPr>
          <w:rFonts w:asciiTheme="minorHAnsi" w:hAnsiTheme="minorHAnsi" w:cstheme="minorHAnsi"/>
          <w:sz w:val="22"/>
          <w:szCs w:val="22"/>
        </w:rPr>
        <w:t xml:space="preserve">to the </w:t>
      </w:r>
      <w:r w:rsidR="00BD6B20" w:rsidRPr="003B50C4">
        <w:rPr>
          <w:rFonts w:asciiTheme="minorHAnsi" w:hAnsiTheme="minorHAnsi" w:cstheme="minorHAnsi"/>
          <w:sz w:val="22"/>
          <w:szCs w:val="22"/>
        </w:rPr>
        <w:t>primary contact</w:t>
      </w:r>
      <w:r w:rsidR="00E04E79" w:rsidRPr="003B50C4">
        <w:rPr>
          <w:rFonts w:asciiTheme="minorHAnsi" w:hAnsiTheme="minorHAnsi" w:cstheme="minorHAnsi"/>
          <w:sz w:val="22"/>
          <w:szCs w:val="22"/>
        </w:rPr>
        <w:t xml:space="preserve"> outlined in the</w:t>
      </w:r>
      <w:r w:rsidR="00F86B8F" w:rsidRPr="003B50C4">
        <w:rPr>
          <w:rFonts w:asciiTheme="minorHAnsi" w:hAnsiTheme="minorHAnsi" w:cstheme="minorHAnsi"/>
          <w:sz w:val="22"/>
          <w:szCs w:val="22"/>
        </w:rPr>
        <w:t xml:space="preserve"> submission or</w:t>
      </w:r>
      <w:r w:rsidR="00E04E79" w:rsidRPr="003B50C4">
        <w:rPr>
          <w:rFonts w:asciiTheme="minorHAnsi" w:hAnsiTheme="minorHAnsi" w:cstheme="minorHAnsi"/>
          <w:sz w:val="22"/>
          <w:szCs w:val="22"/>
        </w:rPr>
        <w:t xml:space="preserve"> application (</w:t>
      </w:r>
      <w:r w:rsidR="0058592C" w:rsidRPr="003B50C4">
        <w:rPr>
          <w:rFonts w:asciiTheme="minorHAnsi" w:hAnsiTheme="minorHAnsi" w:cstheme="minorHAnsi"/>
          <w:sz w:val="22"/>
          <w:szCs w:val="22"/>
        </w:rPr>
        <w:t xml:space="preserve">referred to as </w:t>
      </w:r>
      <w:r w:rsidR="00E04E79" w:rsidRPr="003B50C4">
        <w:rPr>
          <w:rFonts w:asciiTheme="minorHAnsi" w:hAnsiTheme="minorHAnsi" w:cstheme="minorHAnsi"/>
          <w:sz w:val="22"/>
          <w:szCs w:val="22"/>
        </w:rPr>
        <w:t xml:space="preserve">the ‘applicant’ for the purposes of this document). </w:t>
      </w:r>
      <w:r w:rsidR="004D08AC" w:rsidRPr="003B50C4">
        <w:rPr>
          <w:rFonts w:asciiTheme="minorHAnsi" w:hAnsiTheme="minorHAnsi" w:cstheme="minorHAnsi"/>
          <w:sz w:val="22"/>
          <w:szCs w:val="22"/>
        </w:rPr>
        <w:t xml:space="preserve">Further information on the timing for issue of a notification is outlined </w:t>
      </w:r>
      <w:r w:rsidR="004029E6" w:rsidRPr="003B50C4">
        <w:rPr>
          <w:rFonts w:asciiTheme="minorHAnsi" w:hAnsiTheme="minorHAnsi" w:cstheme="minorHAnsi"/>
          <w:sz w:val="22"/>
          <w:szCs w:val="22"/>
        </w:rPr>
        <w:t>with</w:t>
      </w:r>
      <w:r w:rsidR="004D08AC" w:rsidRPr="003B50C4">
        <w:rPr>
          <w:rFonts w:asciiTheme="minorHAnsi" w:hAnsiTheme="minorHAnsi" w:cstheme="minorHAnsi"/>
          <w:sz w:val="22"/>
          <w:szCs w:val="22"/>
        </w:rPr>
        <w:t xml:space="preserve">in </w:t>
      </w:r>
      <w:r w:rsidR="00120F9C" w:rsidRPr="003B50C4">
        <w:rPr>
          <w:rFonts w:asciiTheme="minorHAnsi" w:hAnsiTheme="minorHAnsi" w:cstheme="minorHAnsi"/>
          <w:sz w:val="22"/>
          <w:szCs w:val="22"/>
        </w:rPr>
        <w:t>Sections</w:t>
      </w:r>
      <w:r w:rsidR="004D08AC" w:rsidRPr="003B50C4">
        <w:rPr>
          <w:rFonts w:asciiTheme="minorHAnsi" w:hAnsiTheme="minorHAnsi" w:cstheme="minorHAnsi"/>
          <w:sz w:val="22"/>
          <w:szCs w:val="22"/>
        </w:rPr>
        <w:t xml:space="preserve"> </w:t>
      </w:r>
      <w:r w:rsidR="004029E6" w:rsidRPr="003B50C4">
        <w:rPr>
          <w:rFonts w:asciiTheme="minorHAnsi" w:hAnsiTheme="minorHAnsi" w:cstheme="minorHAnsi"/>
          <w:sz w:val="22"/>
          <w:szCs w:val="22"/>
        </w:rPr>
        <w:t xml:space="preserve">3 to </w:t>
      </w:r>
      <w:r w:rsidR="005F5F31" w:rsidRPr="003B50C4">
        <w:rPr>
          <w:rFonts w:asciiTheme="minorHAnsi" w:hAnsiTheme="minorHAnsi" w:cstheme="minorHAnsi"/>
          <w:sz w:val="22"/>
          <w:szCs w:val="22"/>
        </w:rPr>
        <w:t>8</w:t>
      </w:r>
      <w:r w:rsidR="004029E6" w:rsidRPr="003B50C4">
        <w:rPr>
          <w:rFonts w:asciiTheme="minorHAnsi" w:hAnsiTheme="minorHAnsi" w:cstheme="minorHAnsi"/>
          <w:sz w:val="22"/>
          <w:szCs w:val="22"/>
        </w:rPr>
        <w:t xml:space="preserve"> </w:t>
      </w:r>
      <w:r w:rsidR="004D08AC" w:rsidRPr="003B50C4">
        <w:rPr>
          <w:rFonts w:asciiTheme="minorHAnsi" w:hAnsiTheme="minorHAnsi" w:cstheme="minorHAnsi"/>
          <w:sz w:val="22"/>
          <w:szCs w:val="22"/>
        </w:rPr>
        <w:t>below</w:t>
      </w:r>
      <w:r w:rsidR="004029E6" w:rsidRPr="003B50C4">
        <w:rPr>
          <w:rFonts w:asciiTheme="minorHAnsi" w:hAnsiTheme="minorHAnsi" w:cstheme="minorHAnsi"/>
          <w:sz w:val="22"/>
          <w:szCs w:val="22"/>
        </w:rPr>
        <w:t>.</w:t>
      </w:r>
    </w:p>
    <w:p w14:paraId="18720617" w14:textId="77777777" w:rsidR="00810038" w:rsidRPr="003B50C4" w:rsidRDefault="00E04E79" w:rsidP="00810038">
      <w:pPr>
        <w:pStyle w:val="NormalBeforeBullet"/>
        <w:rPr>
          <w:rFonts w:asciiTheme="minorHAnsi" w:hAnsiTheme="minorHAnsi" w:cstheme="minorHAnsi"/>
          <w:sz w:val="22"/>
          <w:szCs w:val="22"/>
        </w:rPr>
      </w:pPr>
      <w:r w:rsidRPr="003B50C4">
        <w:rPr>
          <w:rFonts w:asciiTheme="minorHAnsi" w:hAnsiTheme="minorHAnsi" w:cstheme="minorHAnsi"/>
          <w:sz w:val="22"/>
          <w:szCs w:val="22"/>
        </w:rPr>
        <w:t xml:space="preserve">The </w:t>
      </w:r>
      <w:r w:rsidR="00AF2DFC" w:rsidRPr="003B50C4">
        <w:rPr>
          <w:rFonts w:asciiTheme="minorHAnsi" w:hAnsiTheme="minorHAnsi" w:cstheme="minorHAnsi"/>
          <w:sz w:val="22"/>
          <w:szCs w:val="22"/>
        </w:rPr>
        <w:t>notification (or ‘notice’)</w:t>
      </w:r>
      <w:r w:rsidRPr="003B50C4">
        <w:rPr>
          <w:rFonts w:asciiTheme="minorHAnsi" w:hAnsiTheme="minorHAnsi" w:cstheme="minorHAnsi"/>
          <w:sz w:val="22"/>
          <w:szCs w:val="22"/>
        </w:rPr>
        <w:t xml:space="preserve"> will</w:t>
      </w:r>
      <w:r w:rsidR="00810038" w:rsidRPr="003B50C4">
        <w:rPr>
          <w:rFonts w:asciiTheme="minorHAnsi" w:hAnsiTheme="minorHAnsi" w:cstheme="minorHAnsi"/>
          <w:sz w:val="22"/>
          <w:szCs w:val="22"/>
        </w:rPr>
        <w:t xml:space="preserve"> include:</w:t>
      </w:r>
    </w:p>
    <w:p w14:paraId="69605182" w14:textId="5F2BA269" w:rsidR="00810038" w:rsidRPr="003B50C4" w:rsidRDefault="00810038" w:rsidP="00810038">
      <w:pPr>
        <w:pStyle w:val="Bullet"/>
        <w:rPr>
          <w:rFonts w:asciiTheme="minorHAnsi" w:hAnsiTheme="minorHAnsi" w:cstheme="minorHAnsi"/>
          <w:sz w:val="22"/>
          <w:szCs w:val="22"/>
        </w:rPr>
      </w:pPr>
      <w:r w:rsidRPr="003B50C4">
        <w:rPr>
          <w:rFonts w:asciiTheme="minorHAnsi" w:hAnsiTheme="minorHAnsi" w:cstheme="minorHAnsi"/>
          <w:sz w:val="22"/>
          <w:szCs w:val="22"/>
        </w:rPr>
        <w:t xml:space="preserve">confirmation of receipt of </w:t>
      </w:r>
      <w:r w:rsidR="008C33A0" w:rsidRPr="003B50C4">
        <w:rPr>
          <w:rFonts w:asciiTheme="minorHAnsi" w:hAnsiTheme="minorHAnsi" w:cstheme="minorHAnsi"/>
          <w:sz w:val="22"/>
          <w:szCs w:val="22"/>
        </w:rPr>
        <w:t xml:space="preserve">the </w:t>
      </w:r>
      <w:r w:rsidRPr="003B50C4">
        <w:rPr>
          <w:rFonts w:asciiTheme="minorHAnsi" w:hAnsiTheme="minorHAnsi" w:cstheme="minorHAnsi"/>
          <w:sz w:val="22"/>
          <w:szCs w:val="22"/>
        </w:rPr>
        <w:t xml:space="preserve">application </w:t>
      </w:r>
      <w:r w:rsidR="00A85053" w:rsidRPr="003B50C4">
        <w:rPr>
          <w:rFonts w:asciiTheme="minorHAnsi" w:hAnsiTheme="minorHAnsi" w:cstheme="minorHAnsi"/>
          <w:sz w:val="22"/>
          <w:szCs w:val="22"/>
        </w:rPr>
        <w:t>or submission</w:t>
      </w:r>
    </w:p>
    <w:p w14:paraId="2F23C810" w14:textId="45D9C78E" w:rsidR="00BD33A0" w:rsidRPr="003B50C4" w:rsidRDefault="00BD33A0" w:rsidP="00810038">
      <w:pPr>
        <w:pStyle w:val="Bullet"/>
        <w:rPr>
          <w:rFonts w:asciiTheme="minorHAnsi" w:hAnsiTheme="minorHAnsi" w:cstheme="minorHAnsi"/>
          <w:sz w:val="22"/>
          <w:szCs w:val="22"/>
        </w:rPr>
      </w:pPr>
      <w:r w:rsidRPr="003B50C4">
        <w:rPr>
          <w:rFonts w:asciiTheme="minorHAnsi" w:hAnsiTheme="minorHAnsi" w:cstheme="minorHAnsi"/>
          <w:sz w:val="22"/>
          <w:szCs w:val="22"/>
        </w:rPr>
        <w:t>category of the application</w:t>
      </w:r>
      <w:r w:rsidR="00A85053" w:rsidRPr="003B50C4">
        <w:rPr>
          <w:rFonts w:asciiTheme="minorHAnsi" w:hAnsiTheme="minorHAnsi" w:cstheme="minorHAnsi"/>
          <w:sz w:val="22"/>
          <w:szCs w:val="22"/>
        </w:rPr>
        <w:t xml:space="preserve"> or submission</w:t>
      </w:r>
      <w:r w:rsidRPr="003B50C4">
        <w:rPr>
          <w:rFonts w:asciiTheme="minorHAnsi" w:hAnsiTheme="minorHAnsi" w:cstheme="minorHAnsi"/>
          <w:sz w:val="22"/>
          <w:szCs w:val="22"/>
        </w:rPr>
        <w:t xml:space="preserve"> as proposed by the applicant</w:t>
      </w:r>
    </w:p>
    <w:p w14:paraId="3CC12E25" w14:textId="7422EAC5" w:rsidR="004D08AC" w:rsidRPr="003B50C4" w:rsidRDefault="00E1348F" w:rsidP="00810038">
      <w:pPr>
        <w:pStyle w:val="Bullet"/>
        <w:rPr>
          <w:rFonts w:asciiTheme="minorHAnsi" w:hAnsiTheme="minorHAnsi" w:cstheme="minorHAnsi"/>
          <w:sz w:val="22"/>
          <w:szCs w:val="22"/>
        </w:rPr>
      </w:pPr>
      <w:r w:rsidRPr="003B50C4">
        <w:rPr>
          <w:rFonts w:asciiTheme="minorHAnsi" w:hAnsiTheme="minorHAnsi" w:cstheme="minorHAnsi"/>
          <w:sz w:val="22"/>
          <w:szCs w:val="22"/>
        </w:rPr>
        <w:t>if requested</w:t>
      </w:r>
      <w:r w:rsidR="00A85053" w:rsidRPr="003B50C4">
        <w:rPr>
          <w:rFonts w:asciiTheme="minorHAnsi" w:hAnsiTheme="minorHAnsi" w:cstheme="minorHAnsi"/>
          <w:sz w:val="22"/>
          <w:szCs w:val="22"/>
        </w:rPr>
        <w:t>,</w:t>
      </w:r>
      <w:r w:rsidRPr="003B50C4">
        <w:rPr>
          <w:rFonts w:asciiTheme="minorHAnsi" w:hAnsiTheme="minorHAnsi" w:cstheme="minorHAnsi"/>
          <w:sz w:val="22"/>
          <w:szCs w:val="22"/>
        </w:rPr>
        <w:t xml:space="preserve"> the </w:t>
      </w:r>
      <w:r w:rsidR="004D08AC" w:rsidRPr="003B50C4">
        <w:rPr>
          <w:rFonts w:asciiTheme="minorHAnsi" w:hAnsiTheme="minorHAnsi" w:cstheme="minorHAnsi"/>
          <w:sz w:val="22"/>
          <w:szCs w:val="22"/>
        </w:rPr>
        <w:t>outcome of any fee exemption/waiver application</w:t>
      </w:r>
      <w:r w:rsidR="004029E6" w:rsidRPr="003B50C4">
        <w:rPr>
          <w:rFonts w:asciiTheme="minorHAnsi" w:hAnsiTheme="minorHAnsi" w:cstheme="minorHAnsi"/>
          <w:sz w:val="22"/>
          <w:szCs w:val="22"/>
        </w:rPr>
        <w:t xml:space="preserve"> (</w:t>
      </w:r>
      <w:r w:rsidR="004029E6" w:rsidRPr="003B50C4">
        <w:rPr>
          <w:rFonts w:asciiTheme="minorHAnsi" w:hAnsiTheme="minorHAnsi" w:cstheme="minorHAnsi"/>
          <w:color w:val="auto"/>
          <w:sz w:val="22"/>
          <w:szCs w:val="22"/>
        </w:rPr>
        <w:t xml:space="preserve">refer to </w:t>
      </w:r>
      <w:r w:rsidR="00120F9C" w:rsidRPr="003B50C4">
        <w:rPr>
          <w:rFonts w:asciiTheme="minorHAnsi" w:hAnsiTheme="minorHAnsi" w:cstheme="minorHAnsi"/>
          <w:color w:val="auto"/>
          <w:sz w:val="22"/>
          <w:szCs w:val="22"/>
        </w:rPr>
        <w:t>Section</w:t>
      </w:r>
      <w:r w:rsidR="004029E6" w:rsidRPr="003B50C4">
        <w:rPr>
          <w:rFonts w:asciiTheme="minorHAnsi" w:hAnsiTheme="minorHAnsi" w:cstheme="minorHAnsi"/>
          <w:color w:val="auto"/>
          <w:sz w:val="22"/>
          <w:szCs w:val="22"/>
        </w:rPr>
        <w:t xml:space="preserve"> </w:t>
      </w:r>
      <w:r w:rsidR="005F5F31" w:rsidRPr="003B50C4">
        <w:rPr>
          <w:rFonts w:asciiTheme="minorHAnsi" w:hAnsiTheme="minorHAnsi" w:cstheme="minorHAnsi"/>
          <w:color w:val="auto"/>
          <w:sz w:val="22"/>
          <w:szCs w:val="22"/>
        </w:rPr>
        <w:t>9</w:t>
      </w:r>
      <w:r w:rsidR="004029E6" w:rsidRPr="003B50C4">
        <w:rPr>
          <w:rFonts w:asciiTheme="minorHAnsi" w:hAnsiTheme="minorHAnsi" w:cstheme="minorHAnsi"/>
          <w:sz w:val="22"/>
          <w:szCs w:val="22"/>
        </w:rPr>
        <w:t>)</w:t>
      </w:r>
    </w:p>
    <w:p w14:paraId="0ABECD81" w14:textId="3E5959EB" w:rsidR="00810038" w:rsidRPr="003B50C4" w:rsidRDefault="001F52F3" w:rsidP="00810038">
      <w:pPr>
        <w:pStyle w:val="Bullet"/>
        <w:rPr>
          <w:rFonts w:asciiTheme="minorHAnsi" w:hAnsiTheme="minorHAnsi" w:cstheme="minorHAnsi"/>
          <w:sz w:val="22"/>
          <w:szCs w:val="22"/>
        </w:rPr>
      </w:pPr>
      <w:r w:rsidRPr="003B50C4">
        <w:rPr>
          <w:rFonts w:asciiTheme="minorHAnsi" w:hAnsiTheme="minorHAnsi" w:cstheme="minorHAnsi"/>
          <w:sz w:val="22"/>
          <w:szCs w:val="22"/>
        </w:rPr>
        <w:t xml:space="preserve">invoice for </w:t>
      </w:r>
      <w:r w:rsidR="00810038" w:rsidRPr="003B50C4">
        <w:rPr>
          <w:rFonts w:asciiTheme="minorHAnsi" w:hAnsiTheme="minorHAnsi" w:cstheme="minorHAnsi"/>
          <w:sz w:val="22"/>
          <w:szCs w:val="22"/>
        </w:rPr>
        <w:t>fees payable or refundable</w:t>
      </w:r>
    </w:p>
    <w:p w14:paraId="54DE9079" w14:textId="77777777" w:rsidR="006C6976" w:rsidRPr="003B50C4" w:rsidRDefault="006C6976" w:rsidP="00810038">
      <w:pPr>
        <w:pStyle w:val="Bullet"/>
        <w:rPr>
          <w:rFonts w:asciiTheme="minorHAnsi" w:hAnsiTheme="minorHAnsi" w:cstheme="minorHAnsi"/>
          <w:sz w:val="22"/>
          <w:szCs w:val="22"/>
        </w:rPr>
      </w:pPr>
      <w:r w:rsidRPr="003B50C4">
        <w:rPr>
          <w:rFonts w:asciiTheme="minorHAnsi" w:hAnsiTheme="minorHAnsi" w:cstheme="minorHAnsi"/>
          <w:sz w:val="22"/>
          <w:szCs w:val="22"/>
        </w:rPr>
        <w:t>due date</w:t>
      </w:r>
      <w:r w:rsidR="001F52F3" w:rsidRPr="003B50C4">
        <w:rPr>
          <w:rFonts w:asciiTheme="minorHAnsi" w:hAnsiTheme="minorHAnsi" w:cstheme="minorHAnsi"/>
          <w:sz w:val="22"/>
          <w:szCs w:val="22"/>
        </w:rPr>
        <w:t xml:space="preserve"> of invoice </w:t>
      </w:r>
    </w:p>
    <w:p w14:paraId="79595E26" w14:textId="3F74E5A6" w:rsidR="00810038" w:rsidRPr="003B50C4" w:rsidRDefault="00810038" w:rsidP="00810038">
      <w:pPr>
        <w:pStyle w:val="Bullet"/>
        <w:rPr>
          <w:rFonts w:asciiTheme="minorHAnsi" w:hAnsiTheme="minorHAnsi" w:cstheme="minorHAnsi"/>
          <w:sz w:val="22"/>
          <w:szCs w:val="22"/>
        </w:rPr>
      </w:pPr>
      <w:r w:rsidRPr="003B50C4">
        <w:rPr>
          <w:rFonts w:asciiTheme="minorHAnsi" w:hAnsiTheme="minorHAnsi" w:cstheme="minorHAnsi"/>
          <w:sz w:val="22"/>
          <w:szCs w:val="22"/>
        </w:rPr>
        <w:t xml:space="preserve">manner for payment of fees </w:t>
      </w:r>
    </w:p>
    <w:p w14:paraId="747DE318" w14:textId="02A85417" w:rsidR="00810038" w:rsidRPr="003B50C4" w:rsidRDefault="00983DCE" w:rsidP="007F766C">
      <w:pPr>
        <w:pStyle w:val="Bullet"/>
        <w:rPr>
          <w:rFonts w:asciiTheme="minorHAnsi" w:hAnsiTheme="minorHAnsi" w:cstheme="minorHAnsi"/>
          <w:b/>
          <w:bCs/>
          <w:iCs/>
          <w:sz w:val="22"/>
          <w:szCs w:val="22"/>
        </w:rPr>
      </w:pPr>
      <w:r w:rsidRPr="003B50C4">
        <w:rPr>
          <w:rFonts w:asciiTheme="minorHAnsi" w:hAnsiTheme="minorHAnsi" w:cstheme="minorHAnsi"/>
          <w:sz w:val="22"/>
          <w:szCs w:val="22"/>
        </w:rPr>
        <w:t xml:space="preserve">the </w:t>
      </w:r>
      <w:r w:rsidR="00810038" w:rsidRPr="003B50C4">
        <w:rPr>
          <w:rFonts w:asciiTheme="minorHAnsi" w:hAnsiTheme="minorHAnsi" w:cstheme="minorHAnsi"/>
          <w:sz w:val="22"/>
          <w:szCs w:val="22"/>
        </w:rPr>
        <w:t>applica</w:t>
      </w:r>
      <w:r w:rsidRPr="003B50C4">
        <w:rPr>
          <w:rFonts w:asciiTheme="minorHAnsi" w:hAnsiTheme="minorHAnsi" w:cstheme="minorHAnsi"/>
          <w:sz w:val="22"/>
          <w:szCs w:val="22"/>
        </w:rPr>
        <w:t>nt’s</w:t>
      </w:r>
      <w:r w:rsidR="00810038" w:rsidRPr="003B50C4">
        <w:rPr>
          <w:rFonts w:asciiTheme="minorHAnsi" w:hAnsiTheme="minorHAnsi" w:cstheme="minorHAnsi"/>
          <w:sz w:val="22"/>
          <w:szCs w:val="22"/>
        </w:rPr>
        <w:t xml:space="preserve"> review rights</w:t>
      </w:r>
      <w:r w:rsidR="00BD33A0" w:rsidRPr="003B50C4">
        <w:rPr>
          <w:rFonts w:asciiTheme="minorHAnsi" w:hAnsiTheme="minorHAnsi" w:cstheme="minorHAnsi"/>
          <w:sz w:val="22"/>
          <w:szCs w:val="22"/>
        </w:rPr>
        <w:t xml:space="preserve"> </w:t>
      </w:r>
      <w:r w:rsidRPr="003B50C4">
        <w:rPr>
          <w:rFonts w:asciiTheme="minorHAnsi" w:hAnsiTheme="minorHAnsi" w:cstheme="minorHAnsi"/>
          <w:sz w:val="22"/>
          <w:szCs w:val="22"/>
        </w:rPr>
        <w:t xml:space="preserve">under Part 6 of the </w:t>
      </w:r>
      <w:r w:rsidR="000D7356" w:rsidRPr="003B50C4">
        <w:rPr>
          <w:rFonts w:asciiTheme="minorHAnsi" w:hAnsiTheme="minorHAnsi" w:cstheme="minorHAnsi"/>
          <w:sz w:val="22"/>
          <w:szCs w:val="22"/>
        </w:rPr>
        <w:t>Regulations</w:t>
      </w:r>
      <w:r w:rsidRPr="003B50C4">
        <w:rPr>
          <w:rFonts w:asciiTheme="minorHAnsi" w:hAnsiTheme="minorHAnsi" w:cstheme="minorHAnsi"/>
          <w:sz w:val="22"/>
          <w:szCs w:val="22"/>
        </w:rPr>
        <w:t>.</w:t>
      </w:r>
      <w:r w:rsidR="00810038" w:rsidRPr="003B50C4">
        <w:rPr>
          <w:rFonts w:asciiTheme="minorHAnsi" w:hAnsiTheme="minorHAnsi" w:cstheme="minorHAnsi"/>
          <w:sz w:val="22"/>
          <w:szCs w:val="22"/>
        </w:rPr>
        <w:t xml:space="preserve"> </w:t>
      </w:r>
    </w:p>
    <w:p w14:paraId="1C7E0356" w14:textId="0A0FE8D0" w:rsidR="00EC16D0" w:rsidRPr="003B50C4" w:rsidRDefault="00EC16D0" w:rsidP="00E13D53">
      <w:pPr>
        <w:spacing w:before="240"/>
        <w:rPr>
          <w:rFonts w:asciiTheme="minorHAnsi" w:hAnsiTheme="minorHAnsi" w:cstheme="minorHAnsi"/>
          <w:sz w:val="22"/>
          <w:szCs w:val="22"/>
        </w:rPr>
      </w:pPr>
      <w:r w:rsidRPr="003B50C4">
        <w:rPr>
          <w:rFonts w:asciiTheme="minorHAnsi" w:hAnsiTheme="minorHAnsi" w:cstheme="minorHAnsi"/>
          <w:sz w:val="22"/>
          <w:szCs w:val="22"/>
        </w:rPr>
        <w:t>All invoices will be accompanied by a notice as described above. The letter will include a Unique Identifying Number that should be quoted in all correspondence with the Cost Recovery Unit pertaining to that application. The cover letter will also provide advice on preferred payment methods.</w:t>
      </w:r>
    </w:p>
    <w:p w14:paraId="2952B836" w14:textId="46D64BB8" w:rsidR="00EC16D0" w:rsidRPr="003B50C4" w:rsidRDefault="00EC16D0" w:rsidP="00EC16D0">
      <w:pPr>
        <w:rPr>
          <w:rFonts w:asciiTheme="minorHAnsi" w:hAnsiTheme="minorHAnsi" w:cstheme="minorHAnsi"/>
          <w:sz w:val="22"/>
          <w:szCs w:val="22"/>
        </w:rPr>
      </w:pPr>
      <w:r w:rsidRPr="003B50C4">
        <w:rPr>
          <w:rFonts w:asciiTheme="minorHAnsi" w:hAnsiTheme="minorHAnsi" w:cstheme="minorHAnsi"/>
          <w:sz w:val="22"/>
          <w:szCs w:val="22"/>
        </w:rPr>
        <w:t xml:space="preserve">Fees are due in full by the due date as specified in the invoice.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may accept payments by instalments, if agreed to in writing</w:t>
      </w:r>
      <w:r w:rsidR="0058592C" w:rsidRPr="003B50C4">
        <w:rPr>
          <w:rFonts w:asciiTheme="minorHAnsi" w:hAnsiTheme="minorHAnsi" w:cstheme="minorHAnsi"/>
          <w:sz w:val="22"/>
          <w:szCs w:val="22"/>
        </w:rPr>
        <w:t xml:space="preserve"> by the Secretary or a delegate</w:t>
      </w:r>
      <w:r w:rsidRPr="003B50C4">
        <w:rPr>
          <w:rFonts w:asciiTheme="minorHAnsi" w:hAnsiTheme="minorHAnsi" w:cstheme="minorHAnsi"/>
          <w:sz w:val="22"/>
          <w:szCs w:val="22"/>
        </w:rPr>
        <w:t>.</w:t>
      </w:r>
    </w:p>
    <w:p w14:paraId="6571AB68" w14:textId="77777777" w:rsidR="00D446DE" w:rsidRPr="003B50C4" w:rsidRDefault="00D446DE" w:rsidP="00134A4C">
      <w:pPr>
        <w:pStyle w:val="Heading2"/>
        <w:keepLines/>
        <w:rPr>
          <w:rFonts w:asciiTheme="minorHAnsi" w:hAnsiTheme="minorHAnsi" w:cstheme="minorHAnsi"/>
        </w:rPr>
      </w:pPr>
      <w:bookmarkStart w:id="30" w:name="_Toc59050389"/>
      <w:bookmarkStart w:id="31" w:name="_Toc100741566"/>
      <w:r w:rsidRPr="003B50C4">
        <w:rPr>
          <w:rFonts w:asciiTheme="minorHAnsi" w:hAnsiTheme="minorHAnsi" w:cstheme="minorHAnsi"/>
        </w:rPr>
        <w:lastRenderedPageBreak/>
        <w:t>2.2</w:t>
      </w:r>
      <w:r w:rsidRPr="003B50C4">
        <w:rPr>
          <w:rFonts w:asciiTheme="minorHAnsi" w:hAnsiTheme="minorHAnsi" w:cstheme="minorHAnsi"/>
        </w:rPr>
        <w:tab/>
        <w:t>Payment terms</w:t>
      </w:r>
      <w:bookmarkEnd w:id="30"/>
      <w:bookmarkEnd w:id="31"/>
    </w:p>
    <w:p w14:paraId="54C9B309" w14:textId="77777777" w:rsidR="00D446DE" w:rsidRPr="003B50C4" w:rsidRDefault="00D446DE" w:rsidP="00134A4C">
      <w:pPr>
        <w:keepNext/>
        <w:keepLines/>
        <w:rPr>
          <w:rFonts w:asciiTheme="minorHAnsi" w:hAnsiTheme="minorHAnsi" w:cstheme="minorHAnsi"/>
          <w:sz w:val="22"/>
          <w:szCs w:val="22"/>
        </w:rPr>
      </w:pPr>
      <w:r w:rsidRPr="003B50C4">
        <w:rPr>
          <w:rFonts w:asciiTheme="minorHAnsi" w:hAnsiTheme="minorHAnsi" w:cstheme="minorHAnsi"/>
          <w:sz w:val="22"/>
          <w:szCs w:val="22"/>
        </w:rPr>
        <w:t xml:space="preserve">All fees </w:t>
      </w:r>
      <w:r w:rsidR="00FB0D4A" w:rsidRPr="003B50C4">
        <w:rPr>
          <w:rFonts w:asciiTheme="minorHAnsi" w:hAnsiTheme="minorHAnsi" w:cstheme="minorHAnsi"/>
          <w:sz w:val="22"/>
          <w:szCs w:val="22"/>
        </w:rPr>
        <w:t>payable for cost-recoverable services</w:t>
      </w:r>
      <w:r w:rsidRPr="003B50C4">
        <w:rPr>
          <w:rFonts w:asciiTheme="minorHAnsi" w:hAnsiTheme="minorHAnsi" w:cstheme="minorHAnsi"/>
          <w:sz w:val="22"/>
          <w:szCs w:val="22"/>
        </w:rPr>
        <w:t xml:space="preserve"> are </w:t>
      </w:r>
      <w:r w:rsidR="00312509" w:rsidRPr="003B50C4">
        <w:rPr>
          <w:rFonts w:asciiTheme="minorHAnsi" w:hAnsiTheme="minorHAnsi" w:cstheme="minorHAnsi"/>
          <w:sz w:val="22"/>
          <w:szCs w:val="22"/>
        </w:rPr>
        <w:t>payable</w:t>
      </w:r>
      <w:r w:rsidR="00312509" w:rsidRPr="003B50C4">
        <w:rPr>
          <w:rStyle w:val="Hyperlink"/>
          <w:rFonts w:asciiTheme="minorHAnsi" w:hAnsiTheme="minorHAnsi" w:cstheme="minorHAnsi"/>
          <w:sz w:val="22"/>
          <w:szCs w:val="22"/>
          <w:u w:val="none"/>
        </w:rPr>
        <w:t xml:space="preserve"> </w:t>
      </w:r>
      <w:r w:rsidRPr="003B50C4">
        <w:rPr>
          <w:rFonts w:asciiTheme="minorHAnsi" w:hAnsiTheme="minorHAnsi" w:cstheme="minorHAnsi"/>
          <w:sz w:val="22"/>
          <w:szCs w:val="22"/>
        </w:rPr>
        <w:t>in Australian dollars.</w:t>
      </w:r>
    </w:p>
    <w:p w14:paraId="58E63C94" w14:textId="77777777" w:rsidR="00D446DE" w:rsidRPr="003B50C4" w:rsidRDefault="00D446DE" w:rsidP="00134A4C">
      <w:pPr>
        <w:keepNext/>
        <w:keepLines/>
        <w:rPr>
          <w:rFonts w:asciiTheme="minorHAnsi" w:hAnsiTheme="minorHAnsi" w:cstheme="minorHAnsi"/>
          <w:sz w:val="22"/>
          <w:szCs w:val="22"/>
        </w:rPr>
      </w:pPr>
      <w:r w:rsidRPr="003B50C4">
        <w:rPr>
          <w:rFonts w:asciiTheme="minorHAnsi" w:hAnsiTheme="minorHAnsi" w:cstheme="minorHAnsi"/>
          <w:sz w:val="22"/>
          <w:szCs w:val="22"/>
        </w:rPr>
        <w:t>All days or weeks in th</w:t>
      </w:r>
      <w:r w:rsidR="00312509" w:rsidRPr="003B50C4">
        <w:rPr>
          <w:rFonts w:asciiTheme="minorHAnsi" w:hAnsiTheme="minorHAnsi" w:cstheme="minorHAnsi"/>
          <w:sz w:val="22"/>
          <w:szCs w:val="22"/>
        </w:rPr>
        <w:t>is</w:t>
      </w:r>
      <w:r w:rsidRPr="003B50C4">
        <w:rPr>
          <w:rFonts w:asciiTheme="minorHAnsi" w:hAnsiTheme="minorHAnsi" w:cstheme="minorHAnsi"/>
          <w:sz w:val="22"/>
          <w:szCs w:val="22"/>
        </w:rPr>
        <w:t xml:space="preserve"> document are </w:t>
      </w:r>
      <w:r w:rsidR="00F77D39" w:rsidRPr="003B50C4">
        <w:rPr>
          <w:rFonts w:asciiTheme="minorHAnsi" w:hAnsiTheme="minorHAnsi" w:cstheme="minorHAnsi"/>
          <w:sz w:val="22"/>
          <w:szCs w:val="22"/>
        </w:rPr>
        <w:t xml:space="preserve">business </w:t>
      </w:r>
      <w:r w:rsidRPr="003B50C4">
        <w:rPr>
          <w:rFonts w:asciiTheme="minorHAnsi" w:hAnsiTheme="minorHAnsi" w:cstheme="minorHAnsi"/>
          <w:sz w:val="22"/>
          <w:szCs w:val="22"/>
        </w:rPr>
        <w:t>days, unless otherwise noted.</w:t>
      </w:r>
    </w:p>
    <w:p w14:paraId="674497FB" w14:textId="05F9C0F3" w:rsidR="004029E6" w:rsidRPr="003B50C4" w:rsidRDefault="004029E6" w:rsidP="00D446DE">
      <w:pPr>
        <w:rPr>
          <w:rFonts w:asciiTheme="minorHAnsi" w:hAnsiTheme="minorHAnsi" w:cstheme="minorHAnsi"/>
          <w:sz w:val="22"/>
          <w:szCs w:val="22"/>
        </w:rPr>
      </w:pPr>
      <w:r w:rsidRPr="003B50C4">
        <w:rPr>
          <w:rFonts w:asciiTheme="minorHAnsi" w:hAnsiTheme="minorHAnsi" w:cstheme="minorHAnsi"/>
          <w:sz w:val="22"/>
          <w:szCs w:val="22"/>
        </w:rPr>
        <w:t>Payment terms are 28 calendar days from the date of notification of fees to the applicant</w:t>
      </w:r>
      <w:r w:rsidR="00D413A4" w:rsidRPr="003B50C4">
        <w:rPr>
          <w:rFonts w:asciiTheme="minorHAnsi" w:hAnsiTheme="minorHAnsi" w:cstheme="minorHAnsi"/>
          <w:sz w:val="22"/>
          <w:szCs w:val="22"/>
        </w:rPr>
        <w:t>.</w:t>
      </w:r>
    </w:p>
    <w:p w14:paraId="4E4DA03D" w14:textId="77777777" w:rsidR="004029E6" w:rsidRPr="003B50C4" w:rsidRDefault="004029E6" w:rsidP="004029E6">
      <w:pPr>
        <w:rPr>
          <w:rFonts w:asciiTheme="minorHAnsi" w:hAnsiTheme="minorHAnsi" w:cstheme="minorHAnsi"/>
          <w:sz w:val="22"/>
          <w:szCs w:val="22"/>
        </w:rPr>
      </w:pPr>
      <w:r w:rsidRPr="003B50C4">
        <w:rPr>
          <w:rFonts w:asciiTheme="minorHAnsi" w:hAnsiTheme="minorHAnsi" w:cstheme="minorHAnsi"/>
          <w:sz w:val="22"/>
          <w:szCs w:val="22"/>
        </w:rPr>
        <w:t xml:space="preserve">Applicants are responsible for payment of all invoices issued. All invoices must be paid before an item is listed on the PBS or NIP. </w:t>
      </w:r>
    </w:p>
    <w:p w14:paraId="13092E90" w14:textId="42755F20" w:rsidR="004029E6" w:rsidRPr="003B50C4" w:rsidRDefault="004029E6" w:rsidP="00E13D53">
      <w:pPr>
        <w:pStyle w:val="NormalBeforeBullet"/>
        <w:rPr>
          <w:rFonts w:asciiTheme="minorHAnsi" w:hAnsiTheme="minorHAnsi" w:cstheme="minorHAnsi"/>
          <w:sz w:val="22"/>
          <w:szCs w:val="22"/>
        </w:rPr>
      </w:pPr>
      <w:r w:rsidRPr="003B50C4">
        <w:rPr>
          <w:rFonts w:asciiTheme="minorHAnsi" w:hAnsiTheme="minorHAnsi" w:cstheme="minorHAnsi"/>
          <w:sz w:val="22"/>
          <w:szCs w:val="22"/>
        </w:rPr>
        <w:t xml:space="preserve">If </w:t>
      </w:r>
      <w:r w:rsidR="000359B2" w:rsidRPr="003B50C4">
        <w:rPr>
          <w:rFonts w:asciiTheme="minorHAnsi" w:hAnsiTheme="minorHAnsi" w:cstheme="minorHAnsi"/>
          <w:sz w:val="22"/>
          <w:szCs w:val="22"/>
        </w:rPr>
        <w:t xml:space="preserve">the </w:t>
      </w:r>
      <w:r w:rsidRPr="003B50C4">
        <w:rPr>
          <w:rFonts w:asciiTheme="minorHAnsi" w:hAnsiTheme="minorHAnsi" w:cstheme="minorHAnsi"/>
          <w:sz w:val="22"/>
          <w:szCs w:val="22"/>
        </w:rPr>
        <w:t>applicant</w:t>
      </w:r>
      <w:r w:rsidR="000359B2" w:rsidRPr="003B50C4">
        <w:rPr>
          <w:rFonts w:asciiTheme="minorHAnsi" w:hAnsiTheme="minorHAnsi" w:cstheme="minorHAnsi"/>
          <w:sz w:val="22"/>
          <w:szCs w:val="22"/>
        </w:rPr>
        <w:t>’s payment exceeds the</w:t>
      </w:r>
      <w:r w:rsidRPr="003B50C4">
        <w:rPr>
          <w:rFonts w:asciiTheme="minorHAnsi" w:hAnsiTheme="minorHAnsi" w:cstheme="minorHAnsi"/>
          <w:sz w:val="22"/>
          <w:szCs w:val="22"/>
        </w:rPr>
        <w:t xml:space="preserve"> fee,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refund the difference within 20</w:t>
      </w:r>
      <w:r w:rsidR="000359B2" w:rsidRPr="003B50C4">
        <w:rPr>
          <w:rFonts w:asciiTheme="minorHAnsi" w:hAnsiTheme="minorHAnsi" w:cstheme="minorHAnsi"/>
          <w:sz w:val="22"/>
          <w:szCs w:val="22"/>
        </w:rPr>
        <w:t> </w:t>
      </w:r>
      <w:r w:rsidRPr="003B50C4">
        <w:rPr>
          <w:rFonts w:asciiTheme="minorHAnsi" w:hAnsiTheme="minorHAnsi" w:cstheme="minorHAnsi"/>
          <w:sz w:val="22"/>
          <w:szCs w:val="22"/>
        </w:rPr>
        <w:t>business days of whichever is later of:</w:t>
      </w:r>
    </w:p>
    <w:p w14:paraId="624BFB17" w14:textId="77777777" w:rsidR="004029E6" w:rsidRPr="003B50C4" w:rsidRDefault="004029E6" w:rsidP="00794DE7">
      <w:pPr>
        <w:pStyle w:val="NormalBeforeBullet"/>
        <w:numPr>
          <w:ilvl w:val="0"/>
          <w:numId w:val="14"/>
        </w:numPr>
        <w:ind w:left="714" w:hanging="357"/>
        <w:rPr>
          <w:rFonts w:asciiTheme="minorHAnsi" w:hAnsiTheme="minorHAnsi" w:cstheme="minorHAnsi"/>
          <w:sz w:val="22"/>
          <w:szCs w:val="22"/>
        </w:rPr>
      </w:pPr>
      <w:r w:rsidRPr="003B50C4">
        <w:rPr>
          <w:rFonts w:asciiTheme="minorHAnsi" w:hAnsiTheme="minorHAnsi" w:cstheme="minorHAnsi"/>
          <w:sz w:val="22"/>
          <w:szCs w:val="22"/>
        </w:rPr>
        <w:t>the day of the payment by the person of the fee amount; or</w:t>
      </w:r>
    </w:p>
    <w:p w14:paraId="17EC84B7" w14:textId="77777777" w:rsidR="004029E6" w:rsidRPr="003B50C4" w:rsidRDefault="004029E6" w:rsidP="00794DE7">
      <w:pPr>
        <w:pStyle w:val="NormalBeforeBullet"/>
        <w:numPr>
          <w:ilvl w:val="0"/>
          <w:numId w:val="14"/>
        </w:numPr>
        <w:spacing w:after="240"/>
        <w:ind w:left="714" w:hanging="357"/>
        <w:rPr>
          <w:rFonts w:asciiTheme="minorHAnsi" w:hAnsiTheme="minorHAnsi" w:cstheme="minorHAnsi"/>
          <w:sz w:val="22"/>
          <w:szCs w:val="22"/>
        </w:rPr>
      </w:pPr>
      <w:r w:rsidRPr="003B50C4">
        <w:rPr>
          <w:rFonts w:asciiTheme="minorHAnsi" w:hAnsiTheme="minorHAnsi" w:cstheme="minorHAnsi"/>
          <w:sz w:val="22"/>
          <w:szCs w:val="22"/>
        </w:rPr>
        <w:t>the day of the notice to the applicant of the amount payable.</w:t>
      </w:r>
    </w:p>
    <w:p w14:paraId="11FC94D7" w14:textId="77777777" w:rsidR="003C3871" w:rsidRPr="003B50C4" w:rsidRDefault="00810038" w:rsidP="00810038">
      <w:pPr>
        <w:pStyle w:val="Heading2"/>
        <w:rPr>
          <w:rFonts w:asciiTheme="minorHAnsi" w:hAnsiTheme="minorHAnsi" w:cstheme="minorHAnsi"/>
        </w:rPr>
      </w:pPr>
      <w:bookmarkStart w:id="32" w:name="_Toc59050390"/>
      <w:bookmarkStart w:id="33" w:name="_Toc100741567"/>
      <w:r w:rsidRPr="003B50C4">
        <w:rPr>
          <w:rFonts w:asciiTheme="minorHAnsi" w:hAnsiTheme="minorHAnsi" w:cstheme="minorHAnsi"/>
        </w:rPr>
        <w:t>2.</w:t>
      </w:r>
      <w:r w:rsidR="00D446DE" w:rsidRPr="003B50C4">
        <w:rPr>
          <w:rFonts w:asciiTheme="minorHAnsi" w:hAnsiTheme="minorHAnsi" w:cstheme="minorHAnsi"/>
        </w:rPr>
        <w:t>3</w:t>
      </w:r>
      <w:r w:rsidR="003C3871" w:rsidRPr="003B50C4">
        <w:rPr>
          <w:rFonts w:asciiTheme="minorHAnsi" w:hAnsiTheme="minorHAnsi" w:cstheme="minorHAnsi"/>
        </w:rPr>
        <w:tab/>
        <w:t xml:space="preserve">Applicant withdrawals </w:t>
      </w:r>
      <w:r w:rsidR="00A14A17" w:rsidRPr="003B50C4">
        <w:rPr>
          <w:rFonts w:asciiTheme="minorHAnsi" w:hAnsiTheme="minorHAnsi" w:cstheme="minorHAnsi"/>
        </w:rPr>
        <w:t>and refunds</w:t>
      </w:r>
      <w:bookmarkEnd w:id="32"/>
      <w:bookmarkEnd w:id="33"/>
    </w:p>
    <w:p w14:paraId="21E6C6BC" w14:textId="50C2E3F8" w:rsidR="003C3871" w:rsidRPr="003B50C4" w:rsidRDefault="003C3871" w:rsidP="003C3871">
      <w:pPr>
        <w:rPr>
          <w:rFonts w:asciiTheme="minorHAnsi" w:hAnsiTheme="minorHAnsi" w:cstheme="minorHAnsi"/>
          <w:sz w:val="22"/>
          <w:szCs w:val="22"/>
        </w:rPr>
      </w:pPr>
      <w:r w:rsidRPr="003B50C4">
        <w:rPr>
          <w:rFonts w:asciiTheme="minorHAnsi" w:hAnsiTheme="minorHAnsi" w:cstheme="minorHAnsi"/>
          <w:sz w:val="22"/>
          <w:szCs w:val="22"/>
        </w:rPr>
        <w:t xml:space="preserve">Applicants may withdraw an application or submission </w:t>
      </w:r>
      <w:r w:rsidR="00401224" w:rsidRPr="003B50C4">
        <w:rPr>
          <w:rFonts w:asciiTheme="minorHAnsi" w:hAnsiTheme="minorHAnsi" w:cstheme="minorHAnsi"/>
          <w:sz w:val="22"/>
          <w:szCs w:val="22"/>
        </w:rPr>
        <w:t xml:space="preserve">at any time, </w:t>
      </w:r>
      <w:r w:rsidRPr="003B50C4">
        <w:rPr>
          <w:rFonts w:asciiTheme="minorHAnsi" w:hAnsiTheme="minorHAnsi" w:cstheme="minorHAnsi"/>
          <w:sz w:val="22"/>
          <w:szCs w:val="22"/>
        </w:rPr>
        <w:t xml:space="preserve">by written notice to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w:t>
      </w:r>
      <w:r w:rsidR="001F52F3" w:rsidRPr="003B50C4">
        <w:rPr>
          <w:rFonts w:asciiTheme="minorHAnsi" w:hAnsiTheme="minorHAnsi" w:cstheme="minorHAnsi"/>
          <w:sz w:val="22"/>
          <w:szCs w:val="22"/>
        </w:rPr>
        <w:t xml:space="preserve"> The applicant must notify the relevant area within the </w:t>
      </w:r>
      <w:r w:rsidR="00D30938" w:rsidRPr="003B50C4">
        <w:rPr>
          <w:rFonts w:asciiTheme="minorHAnsi" w:hAnsiTheme="minorHAnsi" w:cstheme="minorHAnsi"/>
          <w:sz w:val="22"/>
          <w:szCs w:val="22"/>
        </w:rPr>
        <w:t>Department</w:t>
      </w:r>
      <w:r w:rsidR="001F52F3" w:rsidRPr="003B50C4">
        <w:rPr>
          <w:rFonts w:asciiTheme="minorHAnsi" w:hAnsiTheme="minorHAnsi" w:cstheme="minorHAnsi"/>
          <w:sz w:val="22"/>
          <w:szCs w:val="22"/>
        </w:rPr>
        <w:t xml:space="preserve"> of their withdrawal. Contact details for all relevant areas can be found in the </w:t>
      </w:r>
      <w:hyperlink r:id="rId24" w:history="1">
        <w:r w:rsidR="00020D96" w:rsidRPr="00D2084D">
          <w:rPr>
            <w:rStyle w:val="Hyperlink"/>
            <w:rFonts w:asciiTheme="minorHAnsi" w:hAnsiTheme="minorHAnsi" w:cstheme="minorHAnsi"/>
            <w:sz w:val="22"/>
            <w:szCs w:val="22"/>
          </w:rPr>
          <w:t>Procedure Guidance</w:t>
        </w:r>
      </w:hyperlink>
      <w:r w:rsidR="001F52F3" w:rsidRPr="005572C3">
        <w:rPr>
          <w:rFonts w:asciiTheme="minorHAnsi" w:hAnsiTheme="minorHAnsi" w:cstheme="minorHAnsi"/>
          <w:sz w:val="22"/>
          <w:szCs w:val="22"/>
        </w:rPr>
        <w:t xml:space="preserve"> under </w:t>
      </w:r>
      <w:r w:rsidR="001F52F3" w:rsidRPr="00D2084D">
        <w:rPr>
          <w:rFonts w:asciiTheme="minorHAnsi" w:hAnsiTheme="minorHAnsi" w:cstheme="minorHAnsi"/>
          <w:i/>
          <w:sz w:val="22"/>
          <w:szCs w:val="22"/>
        </w:rPr>
        <w:t>Appendix A – Information sources and contacts</w:t>
      </w:r>
      <w:r w:rsidR="001F52F3" w:rsidRPr="003B50C4">
        <w:rPr>
          <w:rFonts w:asciiTheme="minorHAnsi" w:hAnsiTheme="minorHAnsi" w:cstheme="minorHAnsi"/>
          <w:sz w:val="22"/>
          <w:szCs w:val="22"/>
        </w:rPr>
        <w:t>.</w:t>
      </w:r>
    </w:p>
    <w:p w14:paraId="734853BE" w14:textId="233C0151" w:rsidR="00225477" w:rsidRPr="003B50C4" w:rsidRDefault="003C3871" w:rsidP="003C3871">
      <w:pPr>
        <w:rPr>
          <w:rFonts w:asciiTheme="minorHAnsi" w:hAnsiTheme="minorHAnsi" w:cstheme="minorHAnsi"/>
          <w:sz w:val="22"/>
          <w:szCs w:val="22"/>
        </w:rPr>
      </w:pPr>
      <w:r w:rsidRPr="003B50C4">
        <w:rPr>
          <w:rFonts w:asciiTheme="minorHAnsi" w:hAnsiTheme="minorHAnsi" w:cstheme="minorHAnsi"/>
          <w:sz w:val="22"/>
          <w:szCs w:val="22"/>
        </w:rPr>
        <w:t xml:space="preserve">If an application is withdrawn more than </w:t>
      </w:r>
      <w:r w:rsidR="00EE21EB" w:rsidRPr="003B50C4">
        <w:rPr>
          <w:rFonts w:asciiTheme="minorHAnsi" w:hAnsiTheme="minorHAnsi" w:cstheme="minorHAnsi"/>
          <w:sz w:val="22"/>
          <w:szCs w:val="22"/>
        </w:rPr>
        <w:t>10</w:t>
      </w:r>
      <w:r w:rsidR="00B3102B" w:rsidRPr="003B50C4">
        <w:rPr>
          <w:rFonts w:asciiTheme="minorHAnsi" w:hAnsiTheme="minorHAnsi" w:cstheme="minorHAnsi"/>
          <w:sz w:val="22"/>
          <w:szCs w:val="22"/>
        </w:rPr>
        <w:t xml:space="preserve"> business</w:t>
      </w:r>
      <w:r w:rsidR="00BD33A0" w:rsidRPr="003B50C4">
        <w:rPr>
          <w:rFonts w:asciiTheme="minorHAnsi" w:hAnsiTheme="minorHAnsi" w:cstheme="minorHAnsi"/>
          <w:sz w:val="22"/>
          <w:szCs w:val="22"/>
        </w:rPr>
        <w:t xml:space="preserve"> days</w:t>
      </w:r>
      <w:r w:rsidRPr="003B50C4">
        <w:rPr>
          <w:rFonts w:asciiTheme="minorHAnsi" w:hAnsiTheme="minorHAnsi" w:cstheme="minorHAnsi"/>
          <w:sz w:val="22"/>
          <w:szCs w:val="22"/>
        </w:rPr>
        <w:t xml:space="preserve"> after the </w:t>
      </w:r>
      <w:r w:rsidR="003F7F23" w:rsidRPr="003B50C4">
        <w:rPr>
          <w:rFonts w:asciiTheme="minorHAnsi" w:hAnsiTheme="minorHAnsi" w:cstheme="minorHAnsi"/>
          <w:sz w:val="22"/>
          <w:szCs w:val="22"/>
        </w:rPr>
        <w:t>notification of fees</w:t>
      </w:r>
      <w:r w:rsidR="00DE55AC">
        <w:rPr>
          <w:rFonts w:asciiTheme="minorHAnsi" w:hAnsiTheme="minorHAnsi" w:cstheme="minorHAnsi"/>
          <w:sz w:val="22"/>
          <w:szCs w:val="22"/>
        </w:rPr>
        <w:t xml:space="preserve"> is provided</w:t>
      </w:r>
      <w:r w:rsidRPr="003B50C4">
        <w:rPr>
          <w:rFonts w:asciiTheme="minorHAnsi" w:hAnsiTheme="minorHAnsi" w:cstheme="minorHAnsi"/>
          <w:sz w:val="22"/>
          <w:szCs w:val="22"/>
        </w:rPr>
        <w:t>, the applicant will remain liable for those fees.</w:t>
      </w:r>
      <w:r w:rsidR="00947DF5" w:rsidRPr="003B50C4">
        <w:rPr>
          <w:rFonts w:asciiTheme="minorHAnsi" w:hAnsiTheme="minorHAnsi" w:cstheme="minorHAnsi"/>
          <w:sz w:val="22"/>
          <w:szCs w:val="22"/>
        </w:rPr>
        <w:t xml:space="preserve"> </w:t>
      </w:r>
    </w:p>
    <w:p w14:paraId="137748DF" w14:textId="77777777" w:rsidR="00145AF7" w:rsidRPr="003B50C4" w:rsidRDefault="00145AF7" w:rsidP="003C3871">
      <w:pPr>
        <w:pStyle w:val="Heading2"/>
        <w:rPr>
          <w:rFonts w:asciiTheme="minorHAnsi" w:hAnsiTheme="minorHAnsi" w:cstheme="minorHAnsi"/>
        </w:rPr>
      </w:pPr>
      <w:bookmarkStart w:id="34" w:name="_Toc59050391"/>
      <w:bookmarkStart w:id="35" w:name="_Toc100741568"/>
      <w:r w:rsidRPr="003B50C4">
        <w:rPr>
          <w:rFonts w:asciiTheme="minorHAnsi" w:hAnsiTheme="minorHAnsi" w:cstheme="minorHAnsi"/>
        </w:rPr>
        <w:t>2.</w:t>
      </w:r>
      <w:r w:rsidR="00D446DE" w:rsidRPr="003B50C4">
        <w:rPr>
          <w:rFonts w:asciiTheme="minorHAnsi" w:hAnsiTheme="minorHAnsi" w:cstheme="minorHAnsi"/>
        </w:rPr>
        <w:t>4</w:t>
      </w:r>
      <w:r w:rsidRPr="003B50C4">
        <w:rPr>
          <w:rFonts w:asciiTheme="minorHAnsi" w:hAnsiTheme="minorHAnsi" w:cstheme="minorHAnsi"/>
        </w:rPr>
        <w:tab/>
        <w:t>Requests for review</w:t>
      </w:r>
      <w:bookmarkEnd w:id="34"/>
      <w:bookmarkEnd w:id="35"/>
    </w:p>
    <w:p w14:paraId="623348BC" w14:textId="20E8303B" w:rsidR="00145AF7" w:rsidRPr="003B50C4" w:rsidRDefault="00145AF7" w:rsidP="00145AF7">
      <w:pPr>
        <w:rPr>
          <w:rFonts w:asciiTheme="minorHAnsi" w:hAnsiTheme="minorHAnsi" w:cstheme="minorHAnsi"/>
          <w:sz w:val="22"/>
          <w:szCs w:val="22"/>
        </w:rPr>
      </w:pPr>
      <w:r w:rsidRPr="003B50C4">
        <w:rPr>
          <w:rFonts w:asciiTheme="minorHAnsi" w:hAnsiTheme="minorHAnsi" w:cstheme="minorHAnsi"/>
          <w:sz w:val="22"/>
          <w:szCs w:val="22"/>
        </w:rPr>
        <w:t>Applicants may request</w:t>
      </w:r>
      <w:r w:rsidR="0040531A" w:rsidRPr="003B50C4">
        <w:rPr>
          <w:rFonts w:asciiTheme="minorHAnsi" w:hAnsiTheme="minorHAnsi" w:cstheme="minorHAnsi"/>
          <w:sz w:val="22"/>
          <w:szCs w:val="22"/>
        </w:rPr>
        <w:t xml:space="preserve"> a</w:t>
      </w:r>
      <w:r w:rsidRPr="003B50C4">
        <w:rPr>
          <w:rFonts w:asciiTheme="minorHAnsi" w:hAnsiTheme="minorHAnsi" w:cstheme="minorHAnsi"/>
          <w:sz w:val="22"/>
          <w:szCs w:val="22"/>
        </w:rPr>
        <w:t xml:space="preserve"> review</w:t>
      </w:r>
      <w:r w:rsidR="0040531A" w:rsidRPr="003B50C4">
        <w:rPr>
          <w:rFonts w:asciiTheme="minorHAnsi" w:hAnsiTheme="minorHAnsi" w:cstheme="minorHAnsi"/>
          <w:sz w:val="22"/>
          <w:szCs w:val="22"/>
        </w:rPr>
        <w:t xml:space="preserve"> of decisions associated with</w:t>
      </w:r>
      <w:r w:rsidRPr="003B50C4">
        <w:rPr>
          <w:rFonts w:asciiTheme="minorHAnsi" w:hAnsiTheme="minorHAnsi" w:cstheme="minorHAnsi"/>
          <w:sz w:val="22"/>
          <w:szCs w:val="22"/>
        </w:rPr>
        <w:t xml:space="preserve"> some cost recoverable services</w:t>
      </w:r>
      <w:r w:rsidR="0040531A" w:rsidRPr="003B50C4">
        <w:rPr>
          <w:rFonts w:asciiTheme="minorHAnsi" w:hAnsiTheme="minorHAnsi" w:cstheme="minorHAnsi"/>
          <w:sz w:val="22"/>
          <w:szCs w:val="22"/>
        </w:rPr>
        <w:t xml:space="preserve">, </w:t>
      </w:r>
      <w:r w:rsidRPr="003B50C4">
        <w:rPr>
          <w:rFonts w:asciiTheme="minorHAnsi" w:hAnsiTheme="minorHAnsi" w:cstheme="minorHAnsi"/>
          <w:sz w:val="22"/>
          <w:szCs w:val="22"/>
        </w:rPr>
        <w:t xml:space="preserve">see </w:t>
      </w:r>
      <w:r w:rsidR="00120F9C" w:rsidRPr="003B50C4">
        <w:rPr>
          <w:rFonts w:asciiTheme="minorHAnsi" w:hAnsiTheme="minorHAnsi" w:cstheme="minorHAnsi"/>
          <w:sz w:val="22"/>
          <w:szCs w:val="22"/>
        </w:rPr>
        <w:t>Sections</w:t>
      </w:r>
      <w:r w:rsidR="00101B27" w:rsidRPr="003B50C4">
        <w:rPr>
          <w:rFonts w:asciiTheme="minorHAnsi" w:hAnsiTheme="minorHAnsi" w:cstheme="minorHAnsi"/>
          <w:sz w:val="22"/>
          <w:szCs w:val="22"/>
        </w:rPr>
        <w:t> </w:t>
      </w:r>
      <w:r w:rsidR="00B340EB" w:rsidRPr="003B50C4">
        <w:rPr>
          <w:rFonts w:asciiTheme="minorHAnsi" w:hAnsiTheme="minorHAnsi" w:cstheme="minorHAnsi"/>
          <w:sz w:val="22"/>
          <w:szCs w:val="22"/>
        </w:rPr>
        <w:t>10</w:t>
      </w:r>
      <w:r w:rsidRPr="003B50C4">
        <w:rPr>
          <w:rFonts w:asciiTheme="minorHAnsi" w:hAnsiTheme="minorHAnsi" w:cstheme="minorHAnsi"/>
          <w:sz w:val="22"/>
          <w:szCs w:val="22"/>
        </w:rPr>
        <w:t xml:space="preserve"> and 1</w:t>
      </w:r>
      <w:r w:rsidR="00B340EB" w:rsidRPr="003B50C4">
        <w:rPr>
          <w:rFonts w:asciiTheme="minorHAnsi" w:hAnsiTheme="minorHAnsi" w:cstheme="minorHAnsi"/>
          <w:sz w:val="22"/>
          <w:szCs w:val="22"/>
        </w:rPr>
        <w:t>1</w:t>
      </w:r>
      <w:r w:rsidRPr="003B50C4">
        <w:rPr>
          <w:rFonts w:asciiTheme="minorHAnsi" w:hAnsiTheme="minorHAnsi" w:cstheme="minorHAnsi"/>
          <w:sz w:val="22"/>
          <w:szCs w:val="22"/>
        </w:rPr>
        <w:t>.</w:t>
      </w:r>
      <w:r w:rsidR="00D446DE" w:rsidRPr="003B50C4">
        <w:rPr>
          <w:rFonts w:asciiTheme="minorHAnsi" w:hAnsiTheme="minorHAnsi" w:cstheme="minorHAnsi"/>
          <w:sz w:val="22"/>
          <w:szCs w:val="22"/>
        </w:rPr>
        <w:t xml:space="preserve"> </w:t>
      </w:r>
    </w:p>
    <w:p w14:paraId="647A3733" w14:textId="77777777" w:rsidR="003C3871" w:rsidRPr="003B50C4" w:rsidRDefault="00810038" w:rsidP="003C3871">
      <w:pPr>
        <w:pStyle w:val="Heading2"/>
        <w:rPr>
          <w:rFonts w:asciiTheme="minorHAnsi" w:hAnsiTheme="minorHAnsi" w:cstheme="minorHAnsi"/>
        </w:rPr>
      </w:pPr>
      <w:bookmarkStart w:id="36" w:name="_Toc59050392"/>
      <w:bookmarkStart w:id="37" w:name="_Toc100741569"/>
      <w:r w:rsidRPr="003B50C4">
        <w:rPr>
          <w:rFonts w:asciiTheme="minorHAnsi" w:hAnsiTheme="minorHAnsi" w:cstheme="minorHAnsi"/>
        </w:rPr>
        <w:t>2.</w:t>
      </w:r>
      <w:r w:rsidR="00D446DE" w:rsidRPr="003B50C4">
        <w:rPr>
          <w:rFonts w:asciiTheme="minorHAnsi" w:hAnsiTheme="minorHAnsi" w:cstheme="minorHAnsi"/>
        </w:rPr>
        <w:t>5</w:t>
      </w:r>
      <w:r w:rsidR="003C3871" w:rsidRPr="003B50C4">
        <w:rPr>
          <w:rFonts w:asciiTheme="minorHAnsi" w:hAnsiTheme="minorHAnsi" w:cstheme="minorHAnsi"/>
        </w:rPr>
        <w:tab/>
      </w:r>
      <w:r w:rsidR="00A14A17" w:rsidRPr="003B50C4">
        <w:rPr>
          <w:rFonts w:asciiTheme="minorHAnsi" w:hAnsiTheme="minorHAnsi" w:cstheme="minorHAnsi"/>
        </w:rPr>
        <w:t>Delays in paying fees</w:t>
      </w:r>
      <w:bookmarkEnd w:id="36"/>
      <w:bookmarkEnd w:id="37"/>
    </w:p>
    <w:p w14:paraId="3FA496BD" w14:textId="129C5B27" w:rsidR="00A14A17" w:rsidRPr="003B50C4" w:rsidRDefault="00A14A17" w:rsidP="00A14A17">
      <w:pPr>
        <w:pStyle w:val="NormalBeforeBullet"/>
        <w:rPr>
          <w:rFonts w:asciiTheme="minorHAnsi" w:hAnsiTheme="minorHAnsi" w:cstheme="minorHAnsi"/>
          <w:sz w:val="22"/>
          <w:szCs w:val="22"/>
        </w:rPr>
      </w:pPr>
      <w:r w:rsidRPr="003B50C4">
        <w:rPr>
          <w:rFonts w:asciiTheme="minorHAnsi" w:hAnsiTheme="minorHAnsi" w:cstheme="minorHAnsi"/>
          <w:sz w:val="22"/>
          <w:szCs w:val="22"/>
        </w:rPr>
        <w:t xml:space="preserve">If a fee is not paid </w:t>
      </w:r>
      <w:r w:rsidR="00CE4A70" w:rsidRPr="003B50C4">
        <w:rPr>
          <w:rFonts w:asciiTheme="minorHAnsi" w:hAnsiTheme="minorHAnsi" w:cstheme="minorHAnsi"/>
          <w:sz w:val="22"/>
          <w:szCs w:val="22"/>
        </w:rPr>
        <w:t xml:space="preserve">within the payment term specified </w:t>
      </w:r>
      <w:r w:rsidR="007E5982" w:rsidRPr="003B50C4">
        <w:rPr>
          <w:rFonts w:asciiTheme="minorHAnsi" w:hAnsiTheme="minorHAnsi" w:cstheme="minorHAnsi"/>
          <w:sz w:val="22"/>
          <w:szCs w:val="22"/>
        </w:rPr>
        <w:t>in the notice</w:t>
      </w:r>
      <w:r w:rsidRPr="003B50C4">
        <w:rPr>
          <w:rFonts w:asciiTheme="minorHAnsi" w:hAnsiTheme="minorHAnsi" w:cstheme="minorHAnsi"/>
          <w:sz w:val="22"/>
          <w:szCs w:val="22"/>
        </w:rPr>
        <w:t xml:space="preserve">,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may do either</w:t>
      </w:r>
      <w:r w:rsidR="00384A90" w:rsidRPr="003B50C4">
        <w:rPr>
          <w:rFonts w:asciiTheme="minorHAnsi" w:hAnsiTheme="minorHAnsi" w:cstheme="minorHAnsi"/>
          <w:sz w:val="22"/>
          <w:szCs w:val="22"/>
        </w:rPr>
        <w:t>,</w:t>
      </w:r>
      <w:r w:rsidRPr="003B50C4">
        <w:rPr>
          <w:rFonts w:asciiTheme="minorHAnsi" w:hAnsiTheme="minorHAnsi" w:cstheme="minorHAnsi"/>
          <w:sz w:val="22"/>
          <w:szCs w:val="22"/>
        </w:rPr>
        <w:t xml:space="preserve"> or both</w:t>
      </w:r>
      <w:r w:rsidR="00384A90" w:rsidRPr="003B50C4">
        <w:rPr>
          <w:rFonts w:asciiTheme="minorHAnsi" w:hAnsiTheme="minorHAnsi" w:cstheme="minorHAnsi"/>
          <w:sz w:val="22"/>
          <w:szCs w:val="22"/>
        </w:rPr>
        <w:t>,</w:t>
      </w:r>
      <w:r w:rsidRPr="003B50C4">
        <w:rPr>
          <w:rFonts w:asciiTheme="minorHAnsi" w:hAnsiTheme="minorHAnsi" w:cstheme="minorHAnsi"/>
          <w:sz w:val="22"/>
          <w:szCs w:val="22"/>
        </w:rPr>
        <w:t xml:space="preserve"> of the following until the fee is paid or no longer payable:</w:t>
      </w:r>
    </w:p>
    <w:p w14:paraId="2837AA20" w14:textId="164FBFB1" w:rsidR="00A14A17" w:rsidRPr="003B50C4" w:rsidRDefault="00A14A17" w:rsidP="00A14A17">
      <w:pPr>
        <w:pStyle w:val="Bullet"/>
        <w:rPr>
          <w:rFonts w:asciiTheme="minorHAnsi" w:hAnsiTheme="minorHAnsi" w:cstheme="minorHAnsi"/>
          <w:sz w:val="22"/>
          <w:szCs w:val="22"/>
        </w:rPr>
      </w:pPr>
      <w:r w:rsidRPr="003B50C4">
        <w:rPr>
          <w:rFonts w:asciiTheme="minorHAnsi" w:hAnsiTheme="minorHAnsi" w:cstheme="minorHAnsi"/>
          <w:sz w:val="22"/>
          <w:szCs w:val="22"/>
        </w:rPr>
        <w:t xml:space="preserve">refuse to consider any application sent (or to be sent) by the </w:t>
      </w:r>
      <w:r w:rsidR="003F7F23" w:rsidRPr="003B50C4">
        <w:rPr>
          <w:rFonts w:asciiTheme="minorHAnsi" w:hAnsiTheme="minorHAnsi" w:cstheme="minorHAnsi"/>
          <w:sz w:val="22"/>
          <w:szCs w:val="22"/>
        </w:rPr>
        <w:t xml:space="preserve">applicant </w:t>
      </w:r>
      <w:r w:rsidRPr="003B50C4">
        <w:rPr>
          <w:rFonts w:asciiTheme="minorHAnsi" w:hAnsiTheme="minorHAnsi" w:cstheme="minorHAnsi"/>
          <w:sz w:val="22"/>
          <w:szCs w:val="22"/>
        </w:rPr>
        <w:t xml:space="preserve">under the </w:t>
      </w:r>
      <w:r w:rsidR="001B13AC" w:rsidRPr="003B50C4">
        <w:rPr>
          <w:rFonts w:asciiTheme="minorHAnsi" w:hAnsiTheme="minorHAnsi" w:cstheme="minorHAnsi"/>
          <w:sz w:val="22"/>
          <w:szCs w:val="22"/>
        </w:rPr>
        <w:t>Regulations</w:t>
      </w:r>
      <w:r w:rsidRPr="003B50C4">
        <w:rPr>
          <w:rFonts w:asciiTheme="minorHAnsi" w:hAnsiTheme="minorHAnsi" w:cstheme="minorHAnsi"/>
          <w:sz w:val="22"/>
          <w:szCs w:val="22"/>
        </w:rPr>
        <w:t>;</w:t>
      </w:r>
      <w:r w:rsidR="000D7356" w:rsidRPr="003B50C4">
        <w:rPr>
          <w:rFonts w:asciiTheme="minorHAnsi" w:hAnsiTheme="minorHAnsi" w:cstheme="minorHAnsi"/>
          <w:sz w:val="22"/>
          <w:szCs w:val="22"/>
        </w:rPr>
        <w:t xml:space="preserve"> and</w:t>
      </w:r>
    </w:p>
    <w:p w14:paraId="7A8662D1" w14:textId="77777777" w:rsidR="00A14A17" w:rsidRPr="003B50C4" w:rsidRDefault="00A14A17" w:rsidP="007F766C">
      <w:pPr>
        <w:pStyle w:val="Bullet"/>
        <w:rPr>
          <w:rFonts w:asciiTheme="minorHAnsi" w:hAnsiTheme="minorHAnsi" w:cstheme="minorHAnsi"/>
          <w:sz w:val="22"/>
          <w:szCs w:val="22"/>
        </w:rPr>
      </w:pPr>
      <w:r w:rsidRPr="003B50C4">
        <w:rPr>
          <w:rFonts w:asciiTheme="minorHAnsi" w:hAnsiTheme="minorHAnsi" w:cstheme="minorHAnsi"/>
          <w:sz w:val="22"/>
          <w:szCs w:val="22"/>
        </w:rPr>
        <w:t>refuse to provide any services relating to such an application.</w:t>
      </w:r>
    </w:p>
    <w:p w14:paraId="1089D9EC" w14:textId="7DFEC01F" w:rsidR="00A14A17" w:rsidRPr="003B50C4" w:rsidRDefault="00A14A17" w:rsidP="00E13D53">
      <w:pPr>
        <w:spacing w:before="240"/>
        <w:rPr>
          <w:rFonts w:asciiTheme="minorHAnsi" w:hAnsiTheme="minorHAnsi" w:cstheme="minorHAnsi"/>
          <w:sz w:val="22"/>
          <w:szCs w:val="22"/>
        </w:rPr>
      </w:pPr>
      <w:bookmarkStart w:id="38" w:name="_TOC_250005"/>
      <w:bookmarkEnd w:id="38"/>
      <w:r w:rsidRPr="003B50C4">
        <w:rPr>
          <w:rFonts w:asciiTheme="minorHAnsi" w:hAnsiTheme="minorHAnsi" w:cstheme="minorHAnsi"/>
          <w:sz w:val="22"/>
          <w:szCs w:val="22"/>
        </w:rPr>
        <w:t xml:space="preserve">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could, instead of or in addition to refusing to do these things, seek to recover the unpaid fee as a debt (see sub</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99YBA(5) of the Act).</w:t>
      </w:r>
    </w:p>
    <w:p w14:paraId="1379FF17" w14:textId="39C281EE" w:rsidR="00E572A2" w:rsidRPr="003B50C4" w:rsidRDefault="00E572A2" w:rsidP="00A14A17">
      <w:pPr>
        <w:rPr>
          <w:rFonts w:asciiTheme="minorHAnsi" w:hAnsiTheme="minorHAnsi" w:cstheme="minorHAnsi"/>
          <w:b/>
          <w:bCs/>
          <w:sz w:val="22"/>
          <w:szCs w:val="22"/>
        </w:rPr>
      </w:pPr>
      <w:r w:rsidRPr="003B50C4">
        <w:rPr>
          <w:rFonts w:asciiTheme="minorHAnsi" w:hAnsiTheme="minorHAnsi" w:cstheme="minorHAnsi"/>
          <w:sz w:val="22"/>
          <w:szCs w:val="22"/>
        </w:rPr>
        <w:t xml:space="preserve">Applicants should note that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may halt processing of a submission if cost recovery fees payable in respect of that submission, or in respect of other submissions from the same applicant, remain unpaid beyond the specified invoice payment periods.</w:t>
      </w:r>
    </w:p>
    <w:p w14:paraId="2B29B494" w14:textId="308B6341" w:rsidR="00EC0DBA" w:rsidRPr="003B50C4" w:rsidRDefault="00570A1A" w:rsidP="00A2690A">
      <w:pPr>
        <w:pStyle w:val="Heading1"/>
        <w:spacing w:after="360"/>
        <w:rPr>
          <w:rFonts w:asciiTheme="minorHAnsi" w:hAnsiTheme="minorHAnsi" w:cstheme="minorHAnsi"/>
        </w:rPr>
      </w:pPr>
      <w:bookmarkStart w:id="39" w:name="_Toc59050393"/>
      <w:bookmarkStart w:id="40" w:name="_Toc100741570"/>
      <w:r w:rsidRPr="003B50C4">
        <w:rPr>
          <w:rFonts w:asciiTheme="minorHAnsi" w:hAnsiTheme="minorHAnsi" w:cstheme="minorHAnsi"/>
        </w:rPr>
        <w:lastRenderedPageBreak/>
        <w:t>3</w:t>
      </w:r>
      <w:r w:rsidRPr="003B50C4">
        <w:rPr>
          <w:rFonts w:asciiTheme="minorHAnsi" w:hAnsiTheme="minorHAnsi" w:cstheme="minorHAnsi"/>
        </w:rPr>
        <w:tab/>
      </w:r>
      <w:r w:rsidR="00EC0DBA" w:rsidRPr="003B50C4">
        <w:rPr>
          <w:rFonts w:asciiTheme="minorHAnsi" w:hAnsiTheme="minorHAnsi" w:cstheme="minorHAnsi"/>
        </w:rPr>
        <w:t>Australian Technical Advisory Group on Immunisation (ATAGI) pre-submission advice</w:t>
      </w:r>
      <w:bookmarkEnd w:id="39"/>
      <w:bookmarkEnd w:id="40"/>
    </w:p>
    <w:p w14:paraId="7A015FD6" w14:textId="7064E5CD" w:rsidR="00EC0DBA" w:rsidRPr="003B50C4" w:rsidRDefault="00EC0DBA" w:rsidP="00EC0DBA">
      <w:pPr>
        <w:spacing w:before="120" w:after="120"/>
        <w:rPr>
          <w:rFonts w:asciiTheme="minorHAnsi" w:hAnsiTheme="minorHAnsi" w:cstheme="minorHAnsi"/>
          <w:sz w:val="22"/>
          <w:szCs w:val="22"/>
        </w:rPr>
      </w:pPr>
      <w:r w:rsidRPr="003B50C4">
        <w:rPr>
          <w:rFonts w:asciiTheme="minorHAnsi" w:hAnsiTheme="minorHAnsi" w:cstheme="minorHAnsi"/>
          <w:sz w:val="22"/>
          <w:szCs w:val="22"/>
        </w:rPr>
        <w:t xml:space="preserve">ATAGI pre-submission advice (evaluations) </w:t>
      </w:r>
      <w:r w:rsidR="00B308FF" w:rsidRPr="003B50C4">
        <w:rPr>
          <w:rFonts w:asciiTheme="minorHAnsi" w:hAnsiTheme="minorHAnsi" w:cstheme="minorHAnsi"/>
          <w:sz w:val="22"/>
          <w:szCs w:val="22"/>
        </w:rPr>
        <w:t>is</w:t>
      </w:r>
      <w:r w:rsidRPr="003B50C4">
        <w:rPr>
          <w:rFonts w:asciiTheme="minorHAnsi" w:hAnsiTheme="minorHAnsi" w:cstheme="minorHAnsi"/>
          <w:sz w:val="22"/>
          <w:szCs w:val="22"/>
        </w:rPr>
        <w:t xml:space="preserve"> provided as part of the NIP listing process. </w:t>
      </w:r>
      <w:r w:rsidRPr="003B50C4">
        <w:rPr>
          <w:rFonts w:asciiTheme="minorHAnsi" w:hAnsiTheme="minorHAnsi" w:cstheme="minorHAnsi"/>
          <w:bCs/>
          <w:iCs/>
          <w:sz w:val="22"/>
          <w:szCs w:val="22"/>
        </w:rPr>
        <w:t>ATAGI evaluations assess the suitability of a vaccine for the NIP. These evaluations involve the analysis and review of complex clinical, vaccinology and epidemiological data.</w:t>
      </w:r>
      <w:r w:rsidRPr="003B50C4">
        <w:rPr>
          <w:rFonts w:asciiTheme="minorHAnsi" w:hAnsiTheme="minorHAnsi" w:cstheme="minorHAnsi"/>
          <w:sz w:val="22"/>
          <w:szCs w:val="22"/>
        </w:rPr>
        <w:t xml:space="preserve"> </w:t>
      </w:r>
    </w:p>
    <w:p w14:paraId="488DC838" w14:textId="5FDA68F0" w:rsidR="0056468F" w:rsidRPr="00D2084D" w:rsidRDefault="00EC0DBA" w:rsidP="009E2504">
      <w:pPr>
        <w:rPr>
          <w:rFonts w:asciiTheme="minorHAnsi" w:hAnsiTheme="minorHAnsi" w:cstheme="minorHAnsi"/>
          <w:bCs/>
          <w:iCs/>
          <w:sz w:val="22"/>
          <w:szCs w:val="22"/>
        </w:rPr>
      </w:pPr>
      <w:r w:rsidRPr="003B50C4">
        <w:rPr>
          <w:rFonts w:asciiTheme="minorHAnsi" w:hAnsiTheme="minorHAnsi" w:cstheme="minorHAnsi"/>
          <w:bCs/>
          <w:iCs/>
          <w:sz w:val="22"/>
          <w:szCs w:val="22"/>
        </w:rPr>
        <w:t xml:space="preserve">Details of the application process and timelines for requesting ATAGI advice are available on the </w:t>
      </w:r>
      <w:hyperlink r:id="rId25" w:history="1">
        <w:r w:rsidR="00D30938" w:rsidRPr="00D2084D">
          <w:rPr>
            <w:rStyle w:val="Hyperlink"/>
            <w:rFonts w:asciiTheme="minorHAnsi" w:hAnsiTheme="minorHAnsi" w:cstheme="minorHAnsi"/>
            <w:bCs/>
            <w:iCs/>
            <w:sz w:val="22"/>
            <w:szCs w:val="22"/>
          </w:rPr>
          <w:t>Department</w:t>
        </w:r>
        <w:r w:rsidRPr="00385C7E">
          <w:rPr>
            <w:rStyle w:val="Hyperlink"/>
            <w:rFonts w:asciiTheme="minorHAnsi" w:hAnsiTheme="minorHAnsi" w:cstheme="minorHAnsi"/>
            <w:bCs/>
            <w:iCs/>
            <w:sz w:val="22"/>
            <w:szCs w:val="22"/>
          </w:rPr>
          <w:t>’s website</w:t>
        </w:r>
      </w:hyperlink>
      <w:r w:rsidRPr="005572C3">
        <w:rPr>
          <w:rFonts w:asciiTheme="minorHAnsi" w:hAnsiTheme="minorHAnsi" w:cstheme="minorHAnsi"/>
          <w:bCs/>
          <w:iCs/>
          <w:sz w:val="22"/>
          <w:szCs w:val="22"/>
        </w:rPr>
        <w:t>.</w:t>
      </w:r>
      <w:bookmarkStart w:id="41" w:name="_Toc59050394"/>
    </w:p>
    <w:p w14:paraId="39D28026" w14:textId="1BBEFC12" w:rsidR="00AF0343" w:rsidRPr="003B50C4" w:rsidRDefault="001E2BEF" w:rsidP="00597B6C">
      <w:pPr>
        <w:pStyle w:val="Heading2"/>
        <w:rPr>
          <w:rFonts w:asciiTheme="minorHAnsi" w:hAnsiTheme="minorHAnsi" w:cstheme="minorHAnsi"/>
        </w:rPr>
      </w:pPr>
      <w:bookmarkStart w:id="42" w:name="_Toc100741571"/>
      <w:r w:rsidRPr="003B50C4">
        <w:rPr>
          <w:rFonts w:asciiTheme="minorHAnsi" w:hAnsiTheme="minorHAnsi" w:cstheme="minorHAnsi"/>
        </w:rPr>
        <w:t>3</w:t>
      </w:r>
      <w:r w:rsidR="0056468F" w:rsidRPr="003B50C4">
        <w:rPr>
          <w:rFonts w:asciiTheme="minorHAnsi" w:hAnsiTheme="minorHAnsi" w:cstheme="minorHAnsi"/>
        </w:rPr>
        <w:t>.1</w:t>
      </w:r>
      <w:r w:rsidR="00EC0DBA" w:rsidRPr="003B50C4">
        <w:rPr>
          <w:rFonts w:asciiTheme="minorHAnsi" w:hAnsiTheme="minorHAnsi" w:cstheme="minorHAnsi"/>
        </w:rPr>
        <w:tab/>
        <w:t>Fees for ATAGI evaluations</w:t>
      </w:r>
      <w:bookmarkEnd w:id="41"/>
      <w:bookmarkEnd w:id="42"/>
      <w:r w:rsidR="00EC0DBA" w:rsidRPr="003B50C4">
        <w:rPr>
          <w:rFonts w:asciiTheme="minorHAnsi" w:hAnsiTheme="minorHAnsi" w:cstheme="minorHAnsi"/>
        </w:rPr>
        <w:t xml:space="preserve"> </w:t>
      </w:r>
    </w:p>
    <w:p w14:paraId="433C1DAA" w14:textId="36D0A788" w:rsidR="00EC0DBA" w:rsidRPr="00385C7E" w:rsidRDefault="00EC0DBA" w:rsidP="00E13D53">
      <w:pPr>
        <w:spacing w:after="120"/>
        <w:rPr>
          <w:rFonts w:asciiTheme="minorHAnsi" w:hAnsiTheme="minorHAnsi" w:cstheme="minorHAnsi"/>
          <w:sz w:val="22"/>
          <w:szCs w:val="22"/>
        </w:rPr>
      </w:pPr>
      <w:r w:rsidRPr="003B50C4">
        <w:rPr>
          <w:rFonts w:asciiTheme="minorHAnsi" w:hAnsiTheme="minorHAnsi" w:cstheme="minorHAnsi"/>
          <w:sz w:val="22"/>
          <w:szCs w:val="22"/>
        </w:rPr>
        <w:t xml:space="preserve">The fees for ATAGI evaluations are specified in the Regulations and are outlined on the </w:t>
      </w:r>
      <w:hyperlink r:id="rId26" w:history="1">
        <w:r w:rsidRPr="00D2084D">
          <w:rPr>
            <w:rStyle w:val="Hyperlink"/>
            <w:rFonts w:asciiTheme="minorHAnsi" w:hAnsiTheme="minorHAnsi" w:cstheme="minorHAnsi"/>
            <w:sz w:val="22"/>
            <w:szCs w:val="22"/>
          </w:rPr>
          <w:t>PBS cost recovery webpage</w:t>
        </w:r>
      </w:hyperlink>
      <w:r w:rsidRPr="005572C3">
        <w:rPr>
          <w:rStyle w:val="Hyperlink"/>
          <w:rFonts w:asciiTheme="minorHAnsi" w:hAnsiTheme="minorHAnsi" w:cstheme="minorHAnsi"/>
          <w:sz w:val="22"/>
          <w:szCs w:val="22"/>
          <w:u w:val="none"/>
        </w:rPr>
        <w:t>.</w:t>
      </w:r>
      <w:r w:rsidRPr="00D2084D">
        <w:rPr>
          <w:rFonts w:asciiTheme="minorHAnsi" w:hAnsiTheme="minorHAnsi" w:cstheme="minorHAnsi"/>
          <w:sz w:val="22"/>
          <w:szCs w:val="22"/>
        </w:rPr>
        <w:t xml:space="preserve"> Fees are charged based on the following categories: </w:t>
      </w:r>
    </w:p>
    <w:p w14:paraId="744ADA32" w14:textId="1A28B424" w:rsidR="00EC0DBA" w:rsidRPr="003B50C4" w:rsidRDefault="00EC0DBA" w:rsidP="00794DE7">
      <w:pPr>
        <w:pStyle w:val="ListParagraph"/>
        <w:numPr>
          <w:ilvl w:val="0"/>
          <w:numId w:val="15"/>
        </w:numPr>
        <w:rPr>
          <w:rFonts w:asciiTheme="minorHAnsi" w:hAnsiTheme="minorHAnsi" w:cstheme="minorHAnsi"/>
        </w:rPr>
      </w:pPr>
      <w:r w:rsidRPr="003B50C4">
        <w:rPr>
          <w:rFonts w:asciiTheme="minorHAnsi" w:eastAsia="Calibri" w:hAnsiTheme="minorHAnsi" w:cstheme="minorHAnsi"/>
          <w:color w:val="000000"/>
        </w:rPr>
        <w:t xml:space="preserve">NIP </w:t>
      </w:r>
      <w:r w:rsidR="001625B1" w:rsidRPr="003B50C4">
        <w:rPr>
          <w:rFonts w:asciiTheme="minorHAnsi" w:eastAsia="Calibri" w:hAnsiTheme="minorHAnsi" w:cstheme="minorHAnsi"/>
          <w:color w:val="000000"/>
        </w:rPr>
        <w:t xml:space="preserve">- </w:t>
      </w:r>
      <w:r w:rsidRPr="003B50C4">
        <w:rPr>
          <w:rFonts w:asciiTheme="minorHAnsi" w:eastAsia="Calibri" w:hAnsiTheme="minorHAnsi" w:cstheme="minorHAnsi"/>
          <w:color w:val="000000"/>
        </w:rPr>
        <w:t>Complex</w:t>
      </w:r>
      <w:r w:rsidR="00C54EBE" w:rsidRPr="003B50C4">
        <w:rPr>
          <w:rFonts w:asciiTheme="minorHAnsi" w:eastAsia="Calibri" w:hAnsiTheme="minorHAnsi" w:cstheme="minorHAnsi"/>
          <w:color w:val="000000"/>
        </w:rPr>
        <w:t xml:space="preserve"> Category</w:t>
      </w:r>
      <w:r w:rsidRPr="003B50C4">
        <w:rPr>
          <w:rFonts w:asciiTheme="minorHAnsi" w:eastAsia="Calibri" w:hAnsiTheme="minorHAnsi" w:cstheme="minorHAnsi"/>
          <w:color w:val="000000"/>
        </w:rPr>
        <w:t xml:space="preserve"> </w:t>
      </w:r>
      <w:r w:rsidR="00B25E08" w:rsidRPr="003B50C4">
        <w:rPr>
          <w:rFonts w:asciiTheme="minorHAnsi" w:eastAsia="Calibri" w:hAnsiTheme="minorHAnsi" w:cstheme="minorHAnsi"/>
          <w:color w:val="000000"/>
        </w:rPr>
        <w:t>applications</w:t>
      </w:r>
      <w:r w:rsidRPr="003B50C4">
        <w:rPr>
          <w:rFonts w:asciiTheme="minorHAnsi" w:eastAsia="Calibri" w:hAnsiTheme="minorHAnsi" w:cstheme="minorHAnsi"/>
          <w:color w:val="000000"/>
        </w:rPr>
        <w:t>; and</w:t>
      </w:r>
    </w:p>
    <w:p w14:paraId="76A1AF64" w14:textId="458114AA" w:rsidR="00EC0DBA" w:rsidRPr="003B50C4" w:rsidRDefault="00EC0DBA" w:rsidP="00794DE7">
      <w:pPr>
        <w:pStyle w:val="ListParagraph"/>
        <w:numPr>
          <w:ilvl w:val="0"/>
          <w:numId w:val="15"/>
        </w:numPr>
        <w:spacing w:before="120"/>
        <w:ind w:left="714" w:hanging="357"/>
        <w:rPr>
          <w:rFonts w:asciiTheme="minorHAnsi" w:hAnsiTheme="minorHAnsi" w:cstheme="minorHAnsi"/>
        </w:rPr>
      </w:pPr>
      <w:r w:rsidRPr="003B50C4">
        <w:rPr>
          <w:rFonts w:asciiTheme="minorHAnsi" w:eastAsia="Calibri" w:hAnsiTheme="minorHAnsi" w:cstheme="minorHAnsi"/>
          <w:color w:val="000000"/>
        </w:rPr>
        <w:t xml:space="preserve">NIP </w:t>
      </w:r>
      <w:r w:rsidR="001625B1" w:rsidRPr="003B50C4">
        <w:rPr>
          <w:rFonts w:asciiTheme="minorHAnsi" w:eastAsia="Calibri" w:hAnsiTheme="minorHAnsi" w:cstheme="minorHAnsi"/>
          <w:color w:val="000000"/>
        </w:rPr>
        <w:t xml:space="preserve">- </w:t>
      </w:r>
      <w:r w:rsidRPr="003B50C4">
        <w:rPr>
          <w:rFonts w:asciiTheme="minorHAnsi" w:eastAsia="Calibri" w:hAnsiTheme="minorHAnsi" w:cstheme="minorHAnsi"/>
          <w:color w:val="000000"/>
        </w:rPr>
        <w:t xml:space="preserve">Simple </w:t>
      </w:r>
      <w:r w:rsidR="00C54EBE" w:rsidRPr="003B50C4">
        <w:rPr>
          <w:rFonts w:asciiTheme="minorHAnsi" w:eastAsia="Calibri" w:hAnsiTheme="minorHAnsi" w:cstheme="minorHAnsi"/>
          <w:color w:val="000000"/>
        </w:rPr>
        <w:t xml:space="preserve">Category </w:t>
      </w:r>
      <w:r w:rsidR="00B25E08" w:rsidRPr="003B50C4">
        <w:rPr>
          <w:rFonts w:asciiTheme="minorHAnsi" w:eastAsia="Calibri" w:hAnsiTheme="minorHAnsi" w:cstheme="minorHAnsi"/>
          <w:color w:val="000000"/>
        </w:rPr>
        <w:t>applications</w:t>
      </w:r>
      <w:r w:rsidRPr="003B50C4">
        <w:rPr>
          <w:rFonts w:asciiTheme="minorHAnsi" w:eastAsia="Calibri" w:hAnsiTheme="minorHAnsi" w:cstheme="minorHAnsi"/>
          <w:color w:val="000000"/>
        </w:rPr>
        <w:t>.</w:t>
      </w:r>
    </w:p>
    <w:p w14:paraId="33D279A7" w14:textId="77777777" w:rsidR="00EC0DBA" w:rsidRPr="003B50C4" w:rsidRDefault="00EC0DBA" w:rsidP="00EC0DBA">
      <w:pPr>
        <w:spacing w:after="0"/>
        <w:rPr>
          <w:rFonts w:asciiTheme="minorHAnsi" w:hAnsiTheme="minorHAnsi" w:cstheme="minorHAnsi"/>
          <w:b/>
          <w:sz w:val="22"/>
          <w:szCs w:val="22"/>
        </w:rPr>
      </w:pPr>
    </w:p>
    <w:p w14:paraId="2C91CBEB" w14:textId="566CD84C" w:rsidR="00EC0DBA" w:rsidRPr="003B50C4" w:rsidRDefault="00D71D04" w:rsidP="00EC0DBA">
      <w:pPr>
        <w:rPr>
          <w:rFonts w:asciiTheme="minorHAnsi" w:hAnsiTheme="minorHAnsi" w:cstheme="minorHAnsi"/>
          <w:color w:val="auto"/>
          <w:sz w:val="22"/>
          <w:szCs w:val="22"/>
        </w:rPr>
      </w:pPr>
      <w:r w:rsidRPr="003B50C4">
        <w:rPr>
          <w:rFonts w:asciiTheme="minorHAnsi" w:hAnsiTheme="minorHAnsi" w:cstheme="minorHAnsi"/>
          <w:color w:val="auto"/>
          <w:sz w:val="22"/>
          <w:szCs w:val="22"/>
        </w:rPr>
        <w:t>The</w:t>
      </w:r>
      <w:r w:rsidR="00E1348F" w:rsidRPr="003B50C4">
        <w:rPr>
          <w:rFonts w:asciiTheme="minorHAnsi" w:hAnsiTheme="minorHAnsi" w:cstheme="minorHAnsi"/>
          <w:color w:val="auto"/>
          <w:sz w:val="22"/>
          <w:szCs w:val="22"/>
        </w:rPr>
        <w:t xml:space="preserve"> complex</w:t>
      </w:r>
      <w:r w:rsidR="0049273D" w:rsidRPr="003B50C4">
        <w:rPr>
          <w:rFonts w:asciiTheme="minorHAnsi" w:hAnsiTheme="minorHAnsi" w:cstheme="minorHAnsi"/>
          <w:color w:val="auto"/>
          <w:sz w:val="22"/>
          <w:szCs w:val="22"/>
        </w:rPr>
        <w:t xml:space="preserve"> category</w:t>
      </w:r>
      <w:r w:rsidR="00E1348F" w:rsidRPr="003B50C4">
        <w:rPr>
          <w:rFonts w:asciiTheme="minorHAnsi" w:hAnsiTheme="minorHAnsi" w:cstheme="minorHAnsi"/>
          <w:color w:val="auto"/>
          <w:sz w:val="22"/>
          <w:szCs w:val="22"/>
        </w:rPr>
        <w:t xml:space="preserve"> </w:t>
      </w:r>
      <w:r w:rsidRPr="003B50C4">
        <w:rPr>
          <w:rFonts w:asciiTheme="minorHAnsi" w:hAnsiTheme="minorHAnsi" w:cstheme="minorHAnsi"/>
          <w:color w:val="auto"/>
          <w:sz w:val="22"/>
          <w:szCs w:val="22"/>
        </w:rPr>
        <w:t xml:space="preserve">fee will be invoiced </w:t>
      </w:r>
      <w:r w:rsidR="00E1348F" w:rsidRPr="003B50C4">
        <w:rPr>
          <w:rFonts w:asciiTheme="minorHAnsi" w:hAnsiTheme="minorHAnsi" w:cstheme="minorHAnsi"/>
          <w:color w:val="auto"/>
          <w:sz w:val="22"/>
          <w:szCs w:val="22"/>
        </w:rPr>
        <w:t xml:space="preserve">unless </w:t>
      </w:r>
      <w:r w:rsidR="007D70B1" w:rsidRPr="003B50C4">
        <w:rPr>
          <w:rFonts w:asciiTheme="minorHAnsi" w:hAnsiTheme="minorHAnsi" w:cstheme="minorHAnsi"/>
          <w:color w:val="auto"/>
          <w:sz w:val="22"/>
          <w:szCs w:val="22"/>
        </w:rPr>
        <w:t>an applicant</w:t>
      </w:r>
      <w:r w:rsidR="00E1348F" w:rsidRPr="003B50C4">
        <w:rPr>
          <w:rFonts w:asciiTheme="minorHAnsi" w:hAnsiTheme="minorHAnsi" w:cstheme="minorHAnsi"/>
          <w:color w:val="auto"/>
          <w:sz w:val="22"/>
          <w:szCs w:val="22"/>
        </w:rPr>
        <w:t xml:space="preserve"> </w:t>
      </w:r>
      <w:r w:rsidR="007D70B1" w:rsidRPr="003B50C4">
        <w:rPr>
          <w:rFonts w:asciiTheme="minorHAnsi" w:hAnsiTheme="minorHAnsi" w:cstheme="minorHAnsi"/>
          <w:color w:val="auto"/>
          <w:sz w:val="22"/>
          <w:szCs w:val="22"/>
        </w:rPr>
        <w:t>receives</w:t>
      </w:r>
      <w:r w:rsidR="00E1348F" w:rsidRPr="003B50C4">
        <w:rPr>
          <w:rFonts w:asciiTheme="minorHAnsi" w:hAnsiTheme="minorHAnsi" w:cstheme="minorHAnsi"/>
          <w:color w:val="auto"/>
          <w:sz w:val="22"/>
          <w:szCs w:val="22"/>
        </w:rPr>
        <w:t xml:space="preserve"> </w:t>
      </w:r>
      <w:r w:rsidRPr="003B50C4">
        <w:rPr>
          <w:rFonts w:asciiTheme="minorHAnsi" w:hAnsiTheme="minorHAnsi" w:cstheme="minorHAnsi"/>
          <w:color w:val="auto"/>
          <w:sz w:val="22"/>
          <w:szCs w:val="22"/>
        </w:rPr>
        <w:t xml:space="preserve">the </w:t>
      </w:r>
      <w:r w:rsidR="0049273D" w:rsidRPr="003B50C4">
        <w:rPr>
          <w:rFonts w:asciiTheme="minorHAnsi" w:hAnsiTheme="minorHAnsi" w:cstheme="minorHAnsi"/>
          <w:color w:val="auto"/>
          <w:sz w:val="22"/>
          <w:szCs w:val="22"/>
        </w:rPr>
        <w:t>Secretary or a delegate’s</w:t>
      </w:r>
      <w:r w:rsidRPr="003B50C4">
        <w:rPr>
          <w:rFonts w:asciiTheme="minorHAnsi" w:hAnsiTheme="minorHAnsi" w:cstheme="minorHAnsi"/>
          <w:color w:val="auto"/>
          <w:sz w:val="22"/>
          <w:szCs w:val="22"/>
        </w:rPr>
        <w:t xml:space="preserve"> </w:t>
      </w:r>
      <w:r w:rsidR="00E1348F" w:rsidRPr="003B50C4">
        <w:rPr>
          <w:rFonts w:asciiTheme="minorHAnsi" w:hAnsiTheme="minorHAnsi" w:cstheme="minorHAnsi"/>
          <w:color w:val="auto"/>
          <w:sz w:val="22"/>
          <w:szCs w:val="22"/>
        </w:rPr>
        <w:t xml:space="preserve">agreement in writing that </w:t>
      </w:r>
      <w:r w:rsidR="007D70B1" w:rsidRPr="003B50C4">
        <w:rPr>
          <w:rFonts w:asciiTheme="minorHAnsi" w:hAnsiTheme="minorHAnsi" w:cstheme="minorHAnsi"/>
          <w:color w:val="auto"/>
          <w:sz w:val="22"/>
          <w:szCs w:val="22"/>
        </w:rPr>
        <w:t>the</w:t>
      </w:r>
      <w:r w:rsidR="001625B1" w:rsidRPr="003B50C4">
        <w:rPr>
          <w:rFonts w:asciiTheme="minorHAnsi" w:hAnsiTheme="minorHAnsi" w:cstheme="minorHAnsi"/>
          <w:color w:val="auto"/>
          <w:sz w:val="22"/>
          <w:szCs w:val="22"/>
        </w:rPr>
        <w:t xml:space="preserve"> application </w:t>
      </w:r>
      <w:r w:rsidR="009809E1" w:rsidRPr="003B50C4">
        <w:rPr>
          <w:rFonts w:asciiTheme="minorHAnsi" w:hAnsiTheme="minorHAnsi" w:cstheme="minorHAnsi"/>
          <w:color w:val="auto"/>
          <w:sz w:val="22"/>
          <w:szCs w:val="22"/>
        </w:rPr>
        <w:t>meets the criteria for</w:t>
      </w:r>
      <w:r w:rsidR="001625B1" w:rsidRPr="003B50C4">
        <w:rPr>
          <w:rFonts w:asciiTheme="minorHAnsi" w:hAnsiTheme="minorHAnsi" w:cstheme="minorHAnsi"/>
          <w:color w:val="auto"/>
          <w:sz w:val="22"/>
          <w:szCs w:val="22"/>
        </w:rPr>
        <w:t xml:space="preserve"> simple category</w:t>
      </w:r>
      <w:r w:rsidR="00E1348F" w:rsidRPr="003B50C4">
        <w:rPr>
          <w:rFonts w:asciiTheme="minorHAnsi" w:hAnsiTheme="minorHAnsi" w:cstheme="minorHAnsi"/>
          <w:color w:val="auto"/>
          <w:sz w:val="22"/>
          <w:szCs w:val="22"/>
        </w:rPr>
        <w:t xml:space="preserve">. </w:t>
      </w:r>
      <w:r w:rsidR="00EC0DBA" w:rsidRPr="003B50C4">
        <w:rPr>
          <w:rFonts w:asciiTheme="minorHAnsi" w:hAnsiTheme="minorHAnsi" w:cstheme="minorHAnsi"/>
          <w:color w:val="auto"/>
          <w:sz w:val="22"/>
          <w:szCs w:val="22"/>
        </w:rPr>
        <w:t>Requests for</w:t>
      </w:r>
      <w:r w:rsidR="001625B1" w:rsidRPr="003B50C4">
        <w:rPr>
          <w:rFonts w:asciiTheme="minorHAnsi" w:hAnsiTheme="minorHAnsi" w:cstheme="minorHAnsi"/>
          <w:color w:val="auto"/>
          <w:sz w:val="22"/>
          <w:szCs w:val="22"/>
        </w:rPr>
        <w:t xml:space="preserve"> </w:t>
      </w:r>
      <w:r w:rsidR="00EC0DBA" w:rsidRPr="003B50C4">
        <w:rPr>
          <w:rFonts w:asciiTheme="minorHAnsi" w:hAnsiTheme="minorHAnsi" w:cstheme="minorHAnsi"/>
          <w:color w:val="auto"/>
          <w:sz w:val="22"/>
          <w:szCs w:val="22"/>
        </w:rPr>
        <w:t>simple</w:t>
      </w:r>
      <w:r w:rsidR="001625B1" w:rsidRPr="003B50C4">
        <w:rPr>
          <w:rFonts w:asciiTheme="minorHAnsi" w:hAnsiTheme="minorHAnsi" w:cstheme="minorHAnsi"/>
          <w:color w:val="auto"/>
          <w:sz w:val="22"/>
          <w:szCs w:val="22"/>
        </w:rPr>
        <w:t xml:space="preserve"> category</w:t>
      </w:r>
      <w:r w:rsidR="00EC0DBA" w:rsidRPr="003B50C4">
        <w:rPr>
          <w:rFonts w:asciiTheme="minorHAnsi" w:hAnsiTheme="minorHAnsi" w:cstheme="minorHAnsi"/>
          <w:color w:val="auto"/>
          <w:sz w:val="22"/>
          <w:szCs w:val="22"/>
        </w:rPr>
        <w:t xml:space="preserve"> ATAGI </w:t>
      </w:r>
      <w:r w:rsidR="001625B1" w:rsidRPr="003B50C4">
        <w:rPr>
          <w:rFonts w:asciiTheme="minorHAnsi" w:hAnsiTheme="minorHAnsi" w:cstheme="minorHAnsi"/>
          <w:color w:val="auto"/>
          <w:sz w:val="22"/>
          <w:szCs w:val="22"/>
        </w:rPr>
        <w:t>application</w:t>
      </w:r>
      <w:r w:rsidR="00EC0DBA" w:rsidRPr="003B50C4">
        <w:rPr>
          <w:rFonts w:asciiTheme="minorHAnsi" w:hAnsiTheme="minorHAnsi" w:cstheme="minorHAnsi"/>
          <w:color w:val="auto"/>
          <w:sz w:val="22"/>
          <w:szCs w:val="22"/>
        </w:rPr>
        <w:t xml:space="preserve"> must be sought in writing. The </w:t>
      </w:r>
      <w:r w:rsidR="00D30938" w:rsidRPr="003B50C4">
        <w:rPr>
          <w:rFonts w:asciiTheme="minorHAnsi" w:hAnsiTheme="minorHAnsi" w:cstheme="minorHAnsi"/>
          <w:color w:val="auto"/>
          <w:sz w:val="22"/>
          <w:szCs w:val="22"/>
        </w:rPr>
        <w:t>Department</w:t>
      </w:r>
      <w:r w:rsidR="00EC0DBA" w:rsidRPr="003B50C4">
        <w:rPr>
          <w:rFonts w:asciiTheme="minorHAnsi" w:hAnsiTheme="minorHAnsi" w:cstheme="minorHAnsi"/>
          <w:color w:val="auto"/>
          <w:sz w:val="22"/>
          <w:szCs w:val="22"/>
        </w:rPr>
        <w:t xml:space="preserve"> recommends that applicants wishing to request </w:t>
      </w:r>
      <w:r w:rsidR="00707D6B" w:rsidRPr="003B50C4">
        <w:rPr>
          <w:rFonts w:asciiTheme="minorHAnsi" w:hAnsiTheme="minorHAnsi" w:cstheme="minorHAnsi"/>
          <w:color w:val="auto"/>
          <w:sz w:val="22"/>
          <w:szCs w:val="22"/>
        </w:rPr>
        <w:t>a</w:t>
      </w:r>
      <w:r w:rsidR="001625B1" w:rsidRPr="003B50C4">
        <w:rPr>
          <w:rFonts w:asciiTheme="minorHAnsi" w:hAnsiTheme="minorHAnsi" w:cstheme="minorHAnsi"/>
          <w:color w:val="auto"/>
          <w:sz w:val="22"/>
          <w:szCs w:val="22"/>
        </w:rPr>
        <w:t xml:space="preserve"> </w:t>
      </w:r>
      <w:r w:rsidR="00EC0DBA" w:rsidRPr="003B50C4">
        <w:rPr>
          <w:rFonts w:asciiTheme="minorHAnsi" w:hAnsiTheme="minorHAnsi" w:cstheme="minorHAnsi"/>
          <w:color w:val="auto"/>
          <w:sz w:val="22"/>
          <w:szCs w:val="22"/>
        </w:rPr>
        <w:t>simple</w:t>
      </w:r>
      <w:r w:rsidR="001625B1" w:rsidRPr="003B50C4">
        <w:rPr>
          <w:rFonts w:asciiTheme="minorHAnsi" w:hAnsiTheme="minorHAnsi" w:cstheme="minorHAnsi"/>
          <w:color w:val="auto"/>
          <w:sz w:val="22"/>
          <w:szCs w:val="22"/>
        </w:rPr>
        <w:t xml:space="preserve"> category ATAGI application</w:t>
      </w:r>
      <w:r w:rsidR="00EC0DBA" w:rsidRPr="003B50C4">
        <w:rPr>
          <w:rFonts w:asciiTheme="minorHAnsi" w:hAnsiTheme="minorHAnsi" w:cstheme="minorHAnsi"/>
          <w:color w:val="auto"/>
          <w:sz w:val="22"/>
          <w:szCs w:val="22"/>
        </w:rPr>
        <w:t xml:space="preserve"> should seek a meeting with the ATAGI Secretariat in advance of lodging their </w:t>
      </w:r>
      <w:r w:rsidR="00DE55AC">
        <w:rPr>
          <w:rFonts w:asciiTheme="minorHAnsi" w:hAnsiTheme="minorHAnsi" w:cstheme="minorHAnsi"/>
          <w:color w:val="auto"/>
          <w:sz w:val="22"/>
          <w:szCs w:val="22"/>
        </w:rPr>
        <w:t>N</w:t>
      </w:r>
      <w:r w:rsidR="00DE55AC" w:rsidRPr="003B50C4">
        <w:rPr>
          <w:rFonts w:asciiTheme="minorHAnsi" w:hAnsiTheme="minorHAnsi" w:cstheme="minorHAnsi"/>
          <w:color w:val="auto"/>
          <w:sz w:val="22"/>
          <w:szCs w:val="22"/>
        </w:rPr>
        <w:t>oti</w:t>
      </w:r>
      <w:r w:rsidR="00DE55AC">
        <w:rPr>
          <w:rFonts w:asciiTheme="minorHAnsi" w:hAnsiTheme="minorHAnsi" w:cstheme="minorHAnsi"/>
          <w:color w:val="auto"/>
          <w:sz w:val="22"/>
          <w:szCs w:val="22"/>
        </w:rPr>
        <w:t>ce</w:t>
      </w:r>
      <w:r w:rsidR="00DE55AC" w:rsidRPr="003B50C4">
        <w:rPr>
          <w:rFonts w:asciiTheme="minorHAnsi" w:hAnsiTheme="minorHAnsi" w:cstheme="minorHAnsi"/>
          <w:color w:val="auto"/>
          <w:sz w:val="22"/>
          <w:szCs w:val="22"/>
        </w:rPr>
        <w:t xml:space="preserve"> </w:t>
      </w:r>
      <w:r w:rsidR="00EC0DBA" w:rsidRPr="003B50C4">
        <w:rPr>
          <w:rFonts w:asciiTheme="minorHAnsi" w:hAnsiTheme="minorHAnsi" w:cstheme="minorHAnsi"/>
          <w:color w:val="auto"/>
          <w:sz w:val="22"/>
          <w:szCs w:val="22"/>
        </w:rPr>
        <w:t xml:space="preserve">of </w:t>
      </w:r>
      <w:r w:rsidR="00DE55AC">
        <w:rPr>
          <w:rFonts w:asciiTheme="minorHAnsi" w:hAnsiTheme="minorHAnsi" w:cstheme="minorHAnsi"/>
          <w:color w:val="auto"/>
          <w:sz w:val="22"/>
          <w:szCs w:val="22"/>
        </w:rPr>
        <w:t>I</w:t>
      </w:r>
      <w:r w:rsidR="00EC0DBA" w:rsidRPr="003B50C4">
        <w:rPr>
          <w:rFonts w:asciiTheme="minorHAnsi" w:hAnsiTheme="minorHAnsi" w:cstheme="minorHAnsi"/>
          <w:color w:val="auto"/>
          <w:sz w:val="22"/>
          <w:szCs w:val="22"/>
        </w:rPr>
        <w:t>ntent to discuss whether their proposal meets the criteria</w:t>
      </w:r>
      <w:r w:rsidR="001625B1" w:rsidRPr="003B50C4">
        <w:rPr>
          <w:rFonts w:asciiTheme="minorHAnsi" w:hAnsiTheme="minorHAnsi" w:cstheme="minorHAnsi"/>
          <w:color w:val="auto"/>
          <w:sz w:val="22"/>
          <w:szCs w:val="22"/>
        </w:rPr>
        <w:t xml:space="preserve"> in the Regulations</w:t>
      </w:r>
      <w:r w:rsidR="00EC0DBA" w:rsidRPr="003B50C4">
        <w:rPr>
          <w:rFonts w:asciiTheme="minorHAnsi" w:hAnsiTheme="minorHAnsi" w:cstheme="minorHAnsi"/>
          <w:color w:val="auto"/>
          <w:sz w:val="22"/>
          <w:szCs w:val="22"/>
        </w:rPr>
        <w:t xml:space="preserve"> for simple </w:t>
      </w:r>
      <w:r w:rsidR="001625B1" w:rsidRPr="003B50C4">
        <w:rPr>
          <w:rFonts w:asciiTheme="minorHAnsi" w:hAnsiTheme="minorHAnsi" w:cstheme="minorHAnsi"/>
          <w:color w:val="auto"/>
          <w:sz w:val="22"/>
          <w:szCs w:val="22"/>
        </w:rPr>
        <w:t>categorisation</w:t>
      </w:r>
      <w:r w:rsidR="00EC0DBA" w:rsidRPr="003B50C4">
        <w:rPr>
          <w:rFonts w:asciiTheme="minorHAnsi" w:hAnsiTheme="minorHAnsi" w:cstheme="minorHAnsi"/>
          <w:color w:val="auto"/>
          <w:sz w:val="22"/>
          <w:szCs w:val="22"/>
        </w:rPr>
        <w:t>.</w:t>
      </w:r>
    </w:p>
    <w:p w14:paraId="47AC3490" w14:textId="70B64154" w:rsidR="001C2E6F" w:rsidRPr="003B50C4" w:rsidRDefault="001C2E6F" w:rsidP="00EC0DBA">
      <w:pPr>
        <w:rPr>
          <w:rFonts w:asciiTheme="minorHAnsi" w:hAnsiTheme="minorHAnsi" w:cstheme="minorHAnsi"/>
          <w:sz w:val="22"/>
          <w:szCs w:val="22"/>
        </w:rPr>
      </w:pPr>
      <w:r w:rsidRPr="003B50C4">
        <w:rPr>
          <w:rFonts w:asciiTheme="minorHAnsi" w:hAnsiTheme="minorHAnsi" w:cstheme="minorHAnsi"/>
          <w:bCs/>
          <w:iCs/>
          <w:color w:val="000000" w:themeColor="text1"/>
          <w:sz w:val="22"/>
          <w:szCs w:val="22"/>
        </w:rPr>
        <w:t xml:space="preserve">A fee waiver or fee exemption may apply for eligible applications – refer to Part 7 of the Regulations. Fee waiver requests for ATAGI advice must be requested as part of the </w:t>
      </w:r>
      <w:r w:rsidR="00DE55AC">
        <w:rPr>
          <w:rFonts w:asciiTheme="minorHAnsi" w:hAnsiTheme="minorHAnsi" w:cstheme="minorHAnsi"/>
          <w:bCs/>
          <w:iCs/>
          <w:color w:val="000000" w:themeColor="text1"/>
          <w:sz w:val="22"/>
          <w:szCs w:val="22"/>
        </w:rPr>
        <w:t>Notice of Intent</w:t>
      </w:r>
      <w:r w:rsidR="007D70B1" w:rsidRPr="003B50C4">
        <w:rPr>
          <w:rFonts w:asciiTheme="minorHAnsi" w:hAnsiTheme="minorHAnsi" w:cstheme="minorHAnsi"/>
          <w:bCs/>
          <w:iCs/>
          <w:color w:val="000000" w:themeColor="text1"/>
          <w:sz w:val="22"/>
          <w:szCs w:val="22"/>
        </w:rPr>
        <w:t xml:space="preserve"> </w:t>
      </w:r>
      <w:r w:rsidR="001625B1" w:rsidRPr="003B50C4">
        <w:rPr>
          <w:rFonts w:asciiTheme="minorHAnsi" w:hAnsiTheme="minorHAnsi" w:cstheme="minorHAnsi"/>
          <w:bCs/>
          <w:iCs/>
          <w:color w:val="000000" w:themeColor="text1"/>
          <w:sz w:val="22"/>
          <w:szCs w:val="22"/>
        </w:rPr>
        <w:t>for ATAGI services or in an ATAGI application</w:t>
      </w:r>
      <w:r w:rsidR="00F42CA8" w:rsidRPr="003B50C4">
        <w:rPr>
          <w:rFonts w:asciiTheme="minorHAnsi" w:hAnsiTheme="minorHAnsi" w:cstheme="minorHAnsi"/>
          <w:bCs/>
          <w:iCs/>
          <w:color w:val="000000" w:themeColor="text1"/>
          <w:sz w:val="22"/>
          <w:szCs w:val="22"/>
        </w:rPr>
        <w:t xml:space="preserve"> </w:t>
      </w:r>
      <w:r w:rsidR="007452D8" w:rsidRPr="003B50C4">
        <w:rPr>
          <w:rFonts w:asciiTheme="minorHAnsi" w:hAnsiTheme="minorHAnsi" w:cstheme="minorHAnsi"/>
          <w:bCs/>
          <w:iCs/>
          <w:color w:val="000000" w:themeColor="text1"/>
          <w:sz w:val="22"/>
          <w:szCs w:val="22"/>
        </w:rPr>
        <w:t xml:space="preserve">if the </w:t>
      </w:r>
      <w:r w:rsidR="00DE55AC">
        <w:rPr>
          <w:rFonts w:asciiTheme="minorHAnsi" w:hAnsiTheme="minorHAnsi" w:cstheme="minorHAnsi"/>
          <w:bCs/>
          <w:iCs/>
          <w:color w:val="000000" w:themeColor="text1"/>
          <w:sz w:val="22"/>
          <w:szCs w:val="22"/>
        </w:rPr>
        <w:t>Notice of Intent</w:t>
      </w:r>
      <w:r w:rsidR="007452D8" w:rsidRPr="003B50C4">
        <w:rPr>
          <w:rFonts w:asciiTheme="minorHAnsi" w:hAnsiTheme="minorHAnsi" w:cstheme="minorHAnsi"/>
          <w:bCs/>
          <w:iCs/>
          <w:color w:val="000000" w:themeColor="text1"/>
          <w:sz w:val="22"/>
          <w:szCs w:val="22"/>
        </w:rPr>
        <w:t xml:space="preserve"> is not required</w:t>
      </w:r>
      <w:r w:rsidRPr="003B50C4">
        <w:rPr>
          <w:rFonts w:asciiTheme="minorHAnsi" w:hAnsiTheme="minorHAnsi" w:cstheme="minorHAnsi"/>
          <w:bCs/>
          <w:iCs/>
          <w:color w:val="000000" w:themeColor="text1"/>
          <w:sz w:val="22"/>
          <w:szCs w:val="22"/>
        </w:rPr>
        <w:t xml:space="preserve">. Where a fee waiver </w:t>
      </w:r>
      <w:r w:rsidR="007D70B1" w:rsidRPr="003B50C4">
        <w:rPr>
          <w:rFonts w:asciiTheme="minorHAnsi" w:hAnsiTheme="minorHAnsi" w:cstheme="minorHAnsi"/>
          <w:bCs/>
          <w:iCs/>
          <w:color w:val="000000" w:themeColor="text1"/>
          <w:sz w:val="22"/>
          <w:szCs w:val="22"/>
        </w:rPr>
        <w:t xml:space="preserve">or fee exemption </w:t>
      </w:r>
      <w:r w:rsidRPr="003B50C4">
        <w:rPr>
          <w:rFonts w:asciiTheme="minorHAnsi" w:hAnsiTheme="minorHAnsi" w:cstheme="minorHAnsi"/>
          <w:bCs/>
          <w:iCs/>
          <w:color w:val="000000" w:themeColor="text1"/>
          <w:sz w:val="22"/>
          <w:szCs w:val="22"/>
        </w:rPr>
        <w:t>is granted for ATAGI advice, any fees paid will be refunded.</w:t>
      </w:r>
      <w:r w:rsidR="00EA2C87" w:rsidRPr="003B50C4">
        <w:rPr>
          <w:rFonts w:asciiTheme="minorHAnsi" w:hAnsiTheme="minorHAnsi" w:cstheme="minorHAnsi"/>
          <w:bCs/>
          <w:iCs/>
          <w:color w:val="000000" w:themeColor="text1"/>
          <w:sz w:val="22"/>
          <w:szCs w:val="22"/>
        </w:rPr>
        <w:t xml:space="preserve"> </w:t>
      </w:r>
      <w:r w:rsidR="00EA2C87" w:rsidRPr="003B50C4">
        <w:rPr>
          <w:rFonts w:asciiTheme="minorHAnsi" w:hAnsiTheme="minorHAnsi" w:cstheme="minorHAnsi"/>
          <w:sz w:val="22"/>
          <w:szCs w:val="22"/>
        </w:rPr>
        <w:t xml:space="preserve">An invoice will only be raised if the </w:t>
      </w:r>
      <w:r w:rsidR="001E0645" w:rsidRPr="003B50C4">
        <w:rPr>
          <w:rFonts w:asciiTheme="minorHAnsi" w:hAnsiTheme="minorHAnsi" w:cstheme="minorHAnsi"/>
          <w:sz w:val="22"/>
          <w:szCs w:val="22"/>
        </w:rPr>
        <w:t xml:space="preserve">fee </w:t>
      </w:r>
      <w:r w:rsidR="00EA2C87" w:rsidRPr="003B50C4">
        <w:rPr>
          <w:rFonts w:asciiTheme="minorHAnsi" w:hAnsiTheme="minorHAnsi" w:cstheme="minorHAnsi"/>
          <w:sz w:val="22"/>
          <w:szCs w:val="22"/>
        </w:rPr>
        <w:t>exemption or waiver is not granted.</w:t>
      </w:r>
    </w:p>
    <w:p w14:paraId="4C0550FE" w14:textId="333EA714" w:rsidR="00C26A84" w:rsidRPr="003B50C4" w:rsidRDefault="00C26A84" w:rsidP="00EC0DBA">
      <w:pPr>
        <w:rPr>
          <w:rFonts w:asciiTheme="minorHAnsi" w:hAnsiTheme="minorHAnsi" w:cstheme="minorHAnsi"/>
          <w:bCs/>
          <w:iCs/>
          <w:color w:val="000000" w:themeColor="text1"/>
          <w:sz w:val="22"/>
          <w:szCs w:val="22"/>
        </w:rPr>
      </w:pPr>
      <w:r w:rsidRPr="003B50C4">
        <w:rPr>
          <w:rFonts w:asciiTheme="minorHAnsi" w:hAnsiTheme="minorHAnsi" w:cstheme="minorHAnsi"/>
          <w:bCs/>
          <w:iCs/>
          <w:color w:val="000000" w:themeColor="text1"/>
          <w:sz w:val="22"/>
          <w:szCs w:val="22"/>
        </w:rPr>
        <w:t xml:space="preserve">The ATAGI </w:t>
      </w:r>
      <w:hyperlink r:id="rId27" w:history="1">
        <w:r w:rsidRPr="00D2084D">
          <w:rPr>
            <w:rStyle w:val="Hyperlink"/>
            <w:rFonts w:asciiTheme="minorHAnsi" w:hAnsiTheme="minorHAnsi" w:cstheme="minorHAnsi"/>
            <w:bCs/>
            <w:iCs/>
            <w:sz w:val="22"/>
            <w:szCs w:val="22"/>
          </w:rPr>
          <w:t>procedures document</w:t>
        </w:r>
      </w:hyperlink>
      <w:r w:rsidRPr="005572C3">
        <w:rPr>
          <w:rFonts w:asciiTheme="minorHAnsi" w:hAnsiTheme="minorHAnsi" w:cstheme="minorHAnsi"/>
          <w:bCs/>
          <w:iCs/>
          <w:color w:val="000000" w:themeColor="text1"/>
          <w:sz w:val="22"/>
          <w:szCs w:val="22"/>
        </w:rPr>
        <w:t xml:space="preserve"> is available on the </w:t>
      </w:r>
      <w:r w:rsidR="00D30938" w:rsidRPr="00D2084D">
        <w:rPr>
          <w:rFonts w:asciiTheme="minorHAnsi" w:hAnsiTheme="minorHAnsi" w:cstheme="minorHAnsi"/>
          <w:bCs/>
          <w:iCs/>
          <w:color w:val="000000" w:themeColor="text1"/>
          <w:sz w:val="22"/>
          <w:szCs w:val="22"/>
        </w:rPr>
        <w:t>Department</w:t>
      </w:r>
      <w:r w:rsidRPr="00385C7E">
        <w:rPr>
          <w:rFonts w:asciiTheme="minorHAnsi" w:hAnsiTheme="minorHAnsi" w:cstheme="minorHAnsi"/>
          <w:bCs/>
          <w:iCs/>
          <w:color w:val="000000" w:themeColor="text1"/>
          <w:sz w:val="22"/>
          <w:szCs w:val="22"/>
        </w:rPr>
        <w:t xml:space="preserve">’s website which outlines the criteria for complex and simple </w:t>
      </w:r>
      <w:r w:rsidR="007D70B1" w:rsidRPr="003B50C4">
        <w:rPr>
          <w:rFonts w:asciiTheme="minorHAnsi" w:hAnsiTheme="minorHAnsi" w:cstheme="minorHAnsi"/>
          <w:bCs/>
          <w:iCs/>
          <w:color w:val="000000" w:themeColor="text1"/>
          <w:sz w:val="22"/>
          <w:szCs w:val="22"/>
        </w:rPr>
        <w:t>applications</w:t>
      </w:r>
      <w:r w:rsidRPr="003B50C4">
        <w:rPr>
          <w:rFonts w:asciiTheme="minorHAnsi" w:hAnsiTheme="minorHAnsi" w:cstheme="minorHAnsi"/>
          <w:bCs/>
          <w:iCs/>
          <w:color w:val="000000" w:themeColor="text1"/>
          <w:sz w:val="22"/>
          <w:szCs w:val="22"/>
        </w:rPr>
        <w:t xml:space="preserve">.  </w:t>
      </w:r>
    </w:p>
    <w:p w14:paraId="577B969E" w14:textId="77777777" w:rsidR="00596705" w:rsidRPr="003B50C4" w:rsidRDefault="00596705" w:rsidP="00596705">
      <w:pPr>
        <w:spacing w:before="240" w:after="120"/>
        <w:rPr>
          <w:rFonts w:asciiTheme="minorHAnsi" w:hAnsiTheme="minorHAnsi" w:cstheme="minorHAnsi"/>
          <w:i/>
          <w:iCs/>
          <w:sz w:val="22"/>
          <w:szCs w:val="22"/>
          <w:u w:val="single"/>
        </w:rPr>
      </w:pPr>
      <w:r w:rsidRPr="003B50C4">
        <w:rPr>
          <w:rFonts w:asciiTheme="minorHAnsi" w:hAnsiTheme="minorHAnsi" w:cstheme="minorHAnsi"/>
          <w:i/>
          <w:iCs/>
          <w:sz w:val="22"/>
          <w:szCs w:val="22"/>
          <w:u w:val="single"/>
        </w:rPr>
        <w:t xml:space="preserve">Administrative deposit amount </w:t>
      </w:r>
    </w:p>
    <w:p w14:paraId="65E3A758" w14:textId="2FAC0A75" w:rsidR="00596705" w:rsidRPr="003B50C4" w:rsidRDefault="00596705" w:rsidP="00F9662B">
      <w:pPr>
        <w:rPr>
          <w:rFonts w:asciiTheme="minorHAnsi" w:hAnsiTheme="minorHAnsi" w:cstheme="minorHAnsi"/>
        </w:rPr>
      </w:pPr>
      <w:r w:rsidRPr="003B50C4">
        <w:rPr>
          <w:rFonts w:asciiTheme="minorHAnsi" w:hAnsiTheme="minorHAnsi" w:cstheme="minorHAnsi"/>
          <w:sz w:val="22"/>
          <w:szCs w:val="22"/>
        </w:rPr>
        <w:t>A non-refundable administrative deposit is included in the total fee amount for both ATAGI application categories.</w:t>
      </w:r>
    </w:p>
    <w:p w14:paraId="6997C883" w14:textId="4710E22A" w:rsidR="00596705" w:rsidRPr="003B50C4" w:rsidRDefault="00596705" w:rsidP="00596705">
      <w:pPr>
        <w:pStyle w:val="ListParagraph"/>
        <w:ind w:left="0" w:firstLine="0"/>
        <w:rPr>
          <w:rFonts w:asciiTheme="minorHAnsi" w:hAnsiTheme="minorHAnsi" w:cstheme="minorHAnsi"/>
          <w:iCs/>
        </w:rPr>
      </w:pPr>
      <w:r w:rsidRPr="003B50C4">
        <w:rPr>
          <w:rFonts w:asciiTheme="minorHAnsi" w:hAnsiTheme="minorHAnsi" w:cstheme="minorHAnsi"/>
          <w:iCs/>
        </w:rPr>
        <w:t xml:space="preserve">Applicants remain liable for the administrative deposit fee </w:t>
      </w:r>
      <w:proofErr w:type="gramStart"/>
      <w:r w:rsidRPr="003B50C4">
        <w:rPr>
          <w:rFonts w:asciiTheme="minorHAnsi" w:hAnsiTheme="minorHAnsi" w:cstheme="minorHAnsi"/>
          <w:iCs/>
        </w:rPr>
        <w:t>whether or not</w:t>
      </w:r>
      <w:proofErr w:type="gramEnd"/>
      <w:r w:rsidRPr="003B50C4">
        <w:rPr>
          <w:rFonts w:asciiTheme="minorHAnsi" w:hAnsiTheme="minorHAnsi" w:cstheme="minorHAnsi"/>
          <w:iCs/>
        </w:rPr>
        <w:t xml:space="preserve"> a fee had been paid prior to withdrawal of a </w:t>
      </w:r>
      <w:r w:rsidR="00DE55AC">
        <w:rPr>
          <w:rFonts w:asciiTheme="minorHAnsi" w:hAnsiTheme="minorHAnsi" w:cstheme="minorHAnsi"/>
          <w:iCs/>
        </w:rPr>
        <w:t>Notice of Intent</w:t>
      </w:r>
      <w:r w:rsidRPr="003B50C4">
        <w:rPr>
          <w:rFonts w:asciiTheme="minorHAnsi" w:hAnsiTheme="minorHAnsi" w:cstheme="minorHAnsi"/>
          <w:iCs/>
        </w:rPr>
        <w:t xml:space="preserve"> or ATAGI application.</w:t>
      </w:r>
    </w:p>
    <w:p w14:paraId="7EF438DB" w14:textId="77777777" w:rsidR="00596705" w:rsidRPr="003B50C4" w:rsidRDefault="00596705" w:rsidP="00596705">
      <w:pPr>
        <w:pStyle w:val="ListParagraph"/>
        <w:ind w:left="0" w:firstLine="0"/>
        <w:rPr>
          <w:rFonts w:asciiTheme="minorHAnsi" w:hAnsiTheme="minorHAnsi" w:cstheme="minorHAnsi"/>
          <w:iCs/>
        </w:rPr>
      </w:pPr>
    </w:p>
    <w:p w14:paraId="70D5DC91" w14:textId="60B2CF69" w:rsidR="00596705" w:rsidRPr="003B50C4" w:rsidRDefault="00596705" w:rsidP="00F9662B">
      <w:pPr>
        <w:pStyle w:val="ListParagraph"/>
        <w:ind w:left="0" w:firstLine="0"/>
        <w:rPr>
          <w:rFonts w:asciiTheme="minorHAnsi" w:hAnsiTheme="minorHAnsi" w:cstheme="minorHAnsi"/>
          <w:iCs/>
        </w:rPr>
      </w:pPr>
      <w:r w:rsidRPr="003B50C4">
        <w:rPr>
          <w:rFonts w:asciiTheme="minorHAnsi" w:hAnsiTheme="minorHAnsi" w:cstheme="minorHAnsi"/>
          <w:iCs/>
        </w:rPr>
        <w:t xml:space="preserve">This also applies if the </w:t>
      </w:r>
      <w:r w:rsidR="00D30938" w:rsidRPr="003B50C4">
        <w:rPr>
          <w:rFonts w:asciiTheme="minorHAnsi" w:hAnsiTheme="minorHAnsi" w:cstheme="minorHAnsi"/>
          <w:iCs/>
        </w:rPr>
        <w:t>Department</w:t>
      </w:r>
      <w:r w:rsidRPr="003B50C4">
        <w:rPr>
          <w:rFonts w:asciiTheme="minorHAnsi" w:hAnsiTheme="minorHAnsi" w:cstheme="minorHAnsi"/>
          <w:iCs/>
        </w:rPr>
        <w:t xml:space="preserve"> refuses to accept an application. The fee (if any) that is paid for providing services in response to the application will be refunded, except the administrative deposit fee.</w:t>
      </w:r>
    </w:p>
    <w:p w14:paraId="3AD7910E" w14:textId="2C813285" w:rsidR="00C26A84" w:rsidRPr="003B50C4" w:rsidRDefault="001E2BEF" w:rsidP="00C26A84">
      <w:pPr>
        <w:pStyle w:val="Heading2"/>
        <w:rPr>
          <w:rFonts w:asciiTheme="minorHAnsi" w:hAnsiTheme="minorHAnsi" w:cstheme="minorHAnsi"/>
        </w:rPr>
      </w:pPr>
      <w:bookmarkStart w:id="43" w:name="_Toc100741572"/>
      <w:r w:rsidRPr="003B50C4">
        <w:rPr>
          <w:rFonts w:asciiTheme="minorHAnsi" w:hAnsiTheme="minorHAnsi" w:cstheme="minorHAnsi"/>
        </w:rPr>
        <w:t>3</w:t>
      </w:r>
      <w:r w:rsidR="00C26A84" w:rsidRPr="003B50C4">
        <w:rPr>
          <w:rFonts w:asciiTheme="minorHAnsi" w:hAnsiTheme="minorHAnsi" w:cstheme="minorHAnsi"/>
        </w:rPr>
        <w:t>.2</w:t>
      </w:r>
      <w:r w:rsidR="00C26A84" w:rsidRPr="003B50C4">
        <w:rPr>
          <w:rFonts w:asciiTheme="minorHAnsi" w:hAnsiTheme="minorHAnsi" w:cstheme="minorHAnsi"/>
        </w:rPr>
        <w:tab/>
      </w:r>
      <w:r w:rsidR="00DE55AC">
        <w:rPr>
          <w:rFonts w:asciiTheme="minorHAnsi" w:hAnsiTheme="minorHAnsi" w:cstheme="minorHAnsi"/>
        </w:rPr>
        <w:t>Notice of Intent</w:t>
      </w:r>
      <w:r w:rsidR="00A34DC4" w:rsidRPr="003B50C4">
        <w:rPr>
          <w:rFonts w:asciiTheme="minorHAnsi" w:hAnsiTheme="minorHAnsi" w:cstheme="minorHAnsi"/>
        </w:rPr>
        <w:t xml:space="preserve"> for ATAGI advice</w:t>
      </w:r>
      <w:bookmarkEnd w:id="43"/>
    </w:p>
    <w:p w14:paraId="45A7B1F6" w14:textId="5192F61F" w:rsidR="00CD5947" w:rsidRPr="003B50C4" w:rsidRDefault="005C0E01" w:rsidP="00597B6C">
      <w:pPr>
        <w:rPr>
          <w:rFonts w:asciiTheme="minorHAnsi" w:hAnsiTheme="minorHAnsi" w:cstheme="minorHAnsi"/>
          <w:color w:val="auto"/>
          <w:sz w:val="22"/>
          <w:szCs w:val="22"/>
        </w:rPr>
      </w:pPr>
      <w:r w:rsidRPr="003B50C4">
        <w:rPr>
          <w:rFonts w:asciiTheme="minorHAnsi" w:hAnsiTheme="minorHAnsi" w:cstheme="minorHAnsi"/>
          <w:sz w:val="22"/>
          <w:szCs w:val="22"/>
        </w:rPr>
        <w:t xml:space="preserve">The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process</w:t>
      </w:r>
      <w:r w:rsidR="00195BC8" w:rsidRPr="003B50C4">
        <w:rPr>
          <w:rFonts w:asciiTheme="minorHAnsi" w:hAnsiTheme="minorHAnsi" w:cstheme="minorHAnsi"/>
          <w:sz w:val="22"/>
          <w:szCs w:val="22"/>
        </w:rPr>
        <w:t xml:space="preserve"> is a mandatory first step in the submission process for all applications requesting ATAGI advice</w:t>
      </w:r>
      <w:r w:rsidR="00A34DC4" w:rsidRPr="003B50C4">
        <w:rPr>
          <w:rFonts w:asciiTheme="minorHAnsi" w:hAnsiTheme="minorHAnsi" w:cstheme="minorHAnsi"/>
          <w:sz w:val="22"/>
          <w:szCs w:val="22"/>
        </w:rPr>
        <w:t xml:space="preserve">. </w:t>
      </w:r>
      <w:r w:rsidR="007D70B1" w:rsidRPr="003B50C4">
        <w:rPr>
          <w:rFonts w:asciiTheme="minorHAnsi" w:hAnsiTheme="minorHAnsi" w:cstheme="minorHAnsi"/>
          <w:color w:val="auto"/>
          <w:sz w:val="22"/>
          <w:szCs w:val="22"/>
        </w:rPr>
        <w:t>Applicants are required</w:t>
      </w:r>
      <w:r w:rsidR="00625AAF" w:rsidRPr="003B50C4">
        <w:rPr>
          <w:rFonts w:asciiTheme="minorHAnsi" w:hAnsiTheme="minorHAnsi" w:cstheme="minorHAnsi"/>
          <w:color w:val="auto"/>
          <w:sz w:val="22"/>
          <w:szCs w:val="22"/>
        </w:rPr>
        <w:t xml:space="preserve"> to provide a </w:t>
      </w:r>
      <w:r w:rsidR="00DE55AC">
        <w:rPr>
          <w:rFonts w:asciiTheme="minorHAnsi" w:hAnsiTheme="minorHAnsi" w:cstheme="minorHAnsi"/>
          <w:color w:val="auto"/>
          <w:sz w:val="22"/>
          <w:szCs w:val="22"/>
        </w:rPr>
        <w:t>Notice of Intent</w:t>
      </w:r>
      <w:r w:rsidR="00625AAF" w:rsidRPr="003B50C4">
        <w:rPr>
          <w:rFonts w:asciiTheme="minorHAnsi" w:hAnsiTheme="minorHAnsi" w:cstheme="minorHAnsi"/>
          <w:color w:val="auto"/>
          <w:sz w:val="22"/>
          <w:szCs w:val="22"/>
        </w:rPr>
        <w:t xml:space="preserve"> to the </w:t>
      </w:r>
      <w:r w:rsidR="00D30938" w:rsidRPr="003B50C4">
        <w:rPr>
          <w:rFonts w:asciiTheme="minorHAnsi" w:hAnsiTheme="minorHAnsi" w:cstheme="minorHAnsi"/>
          <w:color w:val="auto"/>
          <w:sz w:val="22"/>
          <w:szCs w:val="22"/>
        </w:rPr>
        <w:t>Department</w:t>
      </w:r>
      <w:r w:rsidR="00625AAF" w:rsidRPr="003B50C4">
        <w:rPr>
          <w:rFonts w:asciiTheme="minorHAnsi" w:hAnsiTheme="minorHAnsi" w:cstheme="minorHAnsi"/>
          <w:color w:val="auto"/>
          <w:sz w:val="22"/>
          <w:szCs w:val="22"/>
        </w:rPr>
        <w:t xml:space="preserve"> in relation to an ATAGI </w:t>
      </w:r>
      <w:r w:rsidR="00AA6BBD" w:rsidRPr="003B50C4">
        <w:rPr>
          <w:rFonts w:asciiTheme="minorHAnsi" w:hAnsiTheme="minorHAnsi" w:cstheme="minorHAnsi"/>
          <w:color w:val="auto"/>
          <w:sz w:val="22"/>
          <w:szCs w:val="22"/>
        </w:rPr>
        <w:t>submission</w:t>
      </w:r>
      <w:r w:rsidR="00625AAF" w:rsidRPr="003B50C4">
        <w:rPr>
          <w:rFonts w:asciiTheme="minorHAnsi" w:hAnsiTheme="minorHAnsi" w:cstheme="minorHAnsi"/>
          <w:color w:val="auto"/>
          <w:sz w:val="22"/>
          <w:szCs w:val="22"/>
        </w:rPr>
        <w:t xml:space="preserve"> at least 10 business days before the ATAGI application due</w:t>
      </w:r>
      <w:r w:rsidR="0056468F" w:rsidRPr="003B50C4">
        <w:rPr>
          <w:rFonts w:asciiTheme="minorHAnsi" w:hAnsiTheme="minorHAnsi" w:cstheme="minorHAnsi"/>
          <w:color w:val="auto"/>
          <w:sz w:val="22"/>
          <w:szCs w:val="22"/>
        </w:rPr>
        <w:t xml:space="preserve"> date.</w:t>
      </w:r>
      <w:r w:rsidR="000E4EAB" w:rsidRPr="003B50C4">
        <w:rPr>
          <w:rFonts w:asciiTheme="minorHAnsi" w:hAnsiTheme="minorHAnsi" w:cstheme="minorHAnsi"/>
          <w:color w:val="auto"/>
          <w:sz w:val="22"/>
          <w:szCs w:val="22"/>
        </w:rPr>
        <w:t xml:space="preserve"> </w:t>
      </w:r>
    </w:p>
    <w:p w14:paraId="53F45B32" w14:textId="7EE94C2A" w:rsidR="00BF0CD5" w:rsidRPr="003B50C4" w:rsidRDefault="000E4EAB" w:rsidP="00597B6C">
      <w:pPr>
        <w:rPr>
          <w:rFonts w:asciiTheme="minorHAnsi" w:hAnsiTheme="minorHAnsi" w:cstheme="minorHAnsi"/>
          <w:color w:val="auto"/>
          <w:sz w:val="22"/>
          <w:szCs w:val="22"/>
        </w:rPr>
      </w:pPr>
      <w:r w:rsidRPr="003B50C4">
        <w:rPr>
          <w:rFonts w:asciiTheme="minorHAnsi" w:hAnsiTheme="minorHAnsi" w:cstheme="minorHAnsi"/>
          <w:color w:val="auto"/>
          <w:sz w:val="22"/>
          <w:szCs w:val="22"/>
        </w:rPr>
        <w:lastRenderedPageBreak/>
        <w:t xml:space="preserve">ATAGI will not provide advice in response to the ATAGI application if a </w:t>
      </w:r>
      <w:r w:rsidR="00DE55AC">
        <w:rPr>
          <w:rFonts w:asciiTheme="minorHAnsi" w:hAnsiTheme="minorHAnsi" w:cstheme="minorHAnsi"/>
          <w:color w:val="auto"/>
          <w:sz w:val="22"/>
          <w:szCs w:val="22"/>
        </w:rPr>
        <w:t>Notice of Intent</w:t>
      </w:r>
      <w:r w:rsidRPr="003B50C4">
        <w:rPr>
          <w:rFonts w:asciiTheme="minorHAnsi" w:hAnsiTheme="minorHAnsi" w:cstheme="minorHAnsi"/>
          <w:color w:val="auto"/>
          <w:sz w:val="22"/>
          <w:szCs w:val="22"/>
        </w:rPr>
        <w:t xml:space="preserve"> in relation t</w:t>
      </w:r>
      <w:r w:rsidR="00597B6C" w:rsidRPr="003B50C4">
        <w:rPr>
          <w:rFonts w:asciiTheme="minorHAnsi" w:hAnsiTheme="minorHAnsi" w:cstheme="minorHAnsi"/>
          <w:b/>
          <w:bCs/>
          <w:iCs/>
          <w:color w:val="auto"/>
          <w:sz w:val="22"/>
          <w:szCs w:val="22"/>
        </w:rPr>
        <w:t xml:space="preserve">o </w:t>
      </w:r>
      <w:r w:rsidRPr="003B50C4">
        <w:rPr>
          <w:rFonts w:asciiTheme="minorHAnsi" w:hAnsiTheme="minorHAnsi" w:cstheme="minorHAnsi"/>
          <w:color w:val="auto"/>
          <w:sz w:val="22"/>
          <w:szCs w:val="22"/>
        </w:rPr>
        <w:t xml:space="preserve">the ATAGI application was not </w:t>
      </w:r>
      <w:proofErr w:type="gramStart"/>
      <w:r w:rsidRPr="003B50C4">
        <w:rPr>
          <w:rFonts w:asciiTheme="minorHAnsi" w:hAnsiTheme="minorHAnsi" w:cstheme="minorHAnsi"/>
          <w:color w:val="auto"/>
          <w:sz w:val="22"/>
          <w:szCs w:val="22"/>
        </w:rPr>
        <w:t>given, unless</w:t>
      </w:r>
      <w:proofErr w:type="gramEnd"/>
      <w:r w:rsidRPr="003B50C4">
        <w:rPr>
          <w:rFonts w:asciiTheme="minorHAnsi" w:hAnsiTheme="minorHAnsi" w:cstheme="minorHAnsi"/>
          <w:color w:val="auto"/>
          <w:sz w:val="22"/>
          <w:szCs w:val="22"/>
        </w:rPr>
        <w:t xml:space="preserve"> a </w:t>
      </w:r>
      <w:r w:rsidR="00DE55AC">
        <w:rPr>
          <w:rFonts w:asciiTheme="minorHAnsi" w:hAnsiTheme="minorHAnsi" w:cstheme="minorHAnsi"/>
          <w:color w:val="auto"/>
          <w:sz w:val="22"/>
          <w:szCs w:val="22"/>
        </w:rPr>
        <w:t>Notice of Intent</w:t>
      </w:r>
      <w:r w:rsidRPr="003B50C4">
        <w:rPr>
          <w:rFonts w:asciiTheme="minorHAnsi" w:hAnsiTheme="minorHAnsi" w:cstheme="minorHAnsi"/>
          <w:color w:val="auto"/>
          <w:sz w:val="22"/>
          <w:szCs w:val="22"/>
        </w:rPr>
        <w:t xml:space="preserve"> was not required because of</w:t>
      </w:r>
      <w:r w:rsidR="00597B6C" w:rsidRPr="003B50C4">
        <w:rPr>
          <w:rFonts w:asciiTheme="minorHAnsi" w:hAnsiTheme="minorHAnsi" w:cstheme="minorHAnsi"/>
          <w:color w:val="auto"/>
          <w:sz w:val="22"/>
          <w:szCs w:val="22"/>
        </w:rPr>
        <w:t xml:space="preserve"> </w:t>
      </w:r>
      <w:r w:rsidRPr="003B50C4">
        <w:rPr>
          <w:rFonts w:asciiTheme="minorHAnsi" w:hAnsiTheme="minorHAnsi" w:cstheme="minorHAnsi"/>
          <w:color w:val="auto"/>
          <w:sz w:val="22"/>
          <w:szCs w:val="22"/>
        </w:rPr>
        <w:t>an urgent public health need.</w:t>
      </w:r>
    </w:p>
    <w:p w14:paraId="2B003480" w14:textId="6509E5EC" w:rsidR="00BF0CD5" w:rsidRPr="003B50C4" w:rsidRDefault="00DE55AC" w:rsidP="00BF0CD5">
      <w:pPr>
        <w:spacing w:after="120"/>
        <w:rPr>
          <w:rFonts w:asciiTheme="minorHAnsi" w:hAnsiTheme="minorHAnsi" w:cstheme="minorHAnsi"/>
          <w:i/>
          <w:sz w:val="22"/>
          <w:szCs w:val="22"/>
          <w:u w:val="single"/>
        </w:rPr>
      </w:pPr>
      <w:r>
        <w:rPr>
          <w:rFonts w:asciiTheme="minorHAnsi" w:hAnsiTheme="minorHAnsi" w:cstheme="minorHAnsi"/>
          <w:i/>
          <w:sz w:val="22"/>
          <w:szCs w:val="22"/>
          <w:u w:val="single"/>
        </w:rPr>
        <w:t>Notice of Intent</w:t>
      </w:r>
      <w:r w:rsidR="00BF0CD5" w:rsidRPr="003B50C4">
        <w:rPr>
          <w:rFonts w:asciiTheme="minorHAnsi" w:hAnsiTheme="minorHAnsi" w:cstheme="minorHAnsi"/>
          <w:i/>
          <w:sz w:val="22"/>
          <w:szCs w:val="22"/>
          <w:u w:val="single"/>
        </w:rPr>
        <w:t xml:space="preserve"> exception if an urgent public health need</w:t>
      </w:r>
    </w:p>
    <w:p w14:paraId="41EAE11A" w14:textId="243323B8" w:rsidR="00BF0CD5" w:rsidRPr="003B50C4" w:rsidRDefault="00BF0CD5" w:rsidP="00BF0CD5">
      <w:pPr>
        <w:rPr>
          <w:rFonts w:asciiTheme="minorHAnsi" w:hAnsiTheme="minorHAnsi" w:cstheme="minorHAnsi"/>
          <w:iCs/>
          <w:sz w:val="22"/>
          <w:szCs w:val="22"/>
        </w:rPr>
      </w:pPr>
      <w:r w:rsidRPr="003B50C4">
        <w:rPr>
          <w:rFonts w:asciiTheme="minorHAnsi" w:hAnsiTheme="minorHAnsi" w:cstheme="minorHAnsi"/>
          <w:iCs/>
          <w:sz w:val="22"/>
          <w:szCs w:val="22"/>
        </w:rPr>
        <w:t xml:space="preserve">Where the </w:t>
      </w:r>
      <w:r w:rsidR="00DE55AC">
        <w:rPr>
          <w:rFonts w:asciiTheme="minorHAnsi" w:hAnsiTheme="minorHAnsi" w:cstheme="minorHAnsi"/>
          <w:iCs/>
          <w:sz w:val="22"/>
          <w:szCs w:val="22"/>
        </w:rPr>
        <w:t>Notice of Intent</w:t>
      </w:r>
      <w:r w:rsidRPr="003B50C4">
        <w:rPr>
          <w:rFonts w:asciiTheme="minorHAnsi" w:hAnsiTheme="minorHAnsi" w:cstheme="minorHAnsi"/>
          <w:iCs/>
          <w:sz w:val="22"/>
          <w:szCs w:val="22"/>
        </w:rPr>
        <w:t xml:space="preserve"> form would otherwise apply to an application to ATAGI, but has not been submitted, the Secretary or delegate may decide that providing </w:t>
      </w:r>
      <w:r w:rsidR="00CD5947" w:rsidRPr="003B50C4">
        <w:rPr>
          <w:rFonts w:asciiTheme="minorHAnsi" w:hAnsiTheme="minorHAnsi" w:cstheme="minorHAnsi"/>
          <w:iCs/>
          <w:sz w:val="22"/>
          <w:szCs w:val="22"/>
        </w:rPr>
        <w:t>ATAGI application services</w:t>
      </w:r>
      <w:r w:rsidRPr="003B50C4">
        <w:rPr>
          <w:rFonts w:asciiTheme="minorHAnsi" w:hAnsiTheme="minorHAnsi" w:cstheme="minorHAnsi"/>
          <w:iCs/>
          <w:sz w:val="22"/>
          <w:szCs w:val="22"/>
        </w:rPr>
        <w:t xml:space="preserve"> without prior notice is necessary to address an urgent public health need. An applicant must provide justification for this exception when lodging their </w:t>
      </w:r>
      <w:r w:rsidR="00CD5947" w:rsidRPr="003B50C4">
        <w:rPr>
          <w:rFonts w:asciiTheme="minorHAnsi" w:hAnsiTheme="minorHAnsi" w:cstheme="minorHAnsi"/>
          <w:iCs/>
          <w:sz w:val="22"/>
          <w:szCs w:val="22"/>
        </w:rPr>
        <w:t>application</w:t>
      </w:r>
      <w:r w:rsidRPr="003B50C4">
        <w:rPr>
          <w:rFonts w:asciiTheme="minorHAnsi" w:hAnsiTheme="minorHAnsi" w:cstheme="minorHAnsi"/>
          <w:iCs/>
          <w:sz w:val="22"/>
          <w:szCs w:val="22"/>
        </w:rPr>
        <w:t xml:space="preserve"> to </w:t>
      </w:r>
      <w:r w:rsidR="00A34DC4" w:rsidRPr="003B50C4">
        <w:rPr>
          <w:rFonts w:asciiTheme="minorHAnsi" w:hAnsiTheme="minorHAnsi" w:cstheme="minorHAnsi"/>
          <w:iCs/>
          <w:sz w:val="22"/>
          <w:szCs w:val="22"/>
        </w:rPr>
        <w:t>ATAGI</w:t>
      </w:r>
      <w:r w:rsidRPr="003B50C4">
        <w:rPr>
          <w:rFonts w:asciiTheme="minorHAnsi" w:hAnsiTheme="minorHAnsi" w:cstheme="minorHAnsi"/>
          <w:iCs/>
          <w:sz w:val="22"/>
          <w:szCs w:val="22"/>
        </w:rPr>
        <w:t xml:space="preserve">. </w:t>
      </w:r>
    </w:p>
    <w:p w14:paraId="6ACA6AAD" w14:textId="40943C80" w:rsidR="00BF0CD5" w:rsidRPr="003B50C4" w:rsidRDefault="00BF0CD5" w:rsidP="00BF0CD5">
      <w:pPr>
        <w:rPr>
          <w:rFonts w:asciiTheme="minorHAnsi" w:hAnsiTheme="minorHAnsi" w:cstheme="minorHAnsi"/>
          <w:iCs/>
          <w:sz w:val="22"/>
          <w:szCs w:val="22"/>
        </w:rPr>
      </w:pPr>
      <w:r w:rsidRPr="003B50C4">
        <w:rPr>
          <w:rFonts w:asciiTheme="minorHAnsi" w:hAnsiTheme="minorHAnsi" w:cstheme="minorHAnsi"/>
          <w:iCs/>
          <w:sz w:val="22"/>
          <w:szCs w:val="22"/>
        </w:rPr>
        <w:t xml:space="preserve">The </w:t>
      </w:r>
      <w:r w:rsidR="00D30938" w:rsidRPr="003B50C4">
        <w:rPr>
          <w:rFonts w:asciiTheme="minorHAnsi" w:hAnsiTheme="minorHAnsi" w:cstheme="minorHAnsi"/>
          <w:iCs/>
          <w:sz w:val="22"/>
          <w:szCs w:val="22"/>
        </w:rPr>
        <w:t>Department</w:t>
      </w:r>
      <w:r w:rsidRPr="003B50C4">
        <w:rPr>
          <w:rFonts w:asciiTheme="minorHAnsi" w:hAnsiTheme="minorHAnsi" w:cstheme="minorHAnsi"/>
          <w:iCs/>
          <w:sz w:val="22"/>
          <w:szCs w:val="22"/>
        </w:rPr>
        <w:t xml:space="preserve"> will notify the applicant in writing </w:t>
      </w:r>
      <w:proofErr w:type="gramStart"/>
      <w:r w:rsidRPr="003B50C4">
        <w:rPr>
          <w:rFonts w:asciiTheme="minorHAnsi" w:hAnsiTheme="minorHAnsi" w:cstheme="minorHAnsi"/>
          <w:iCs/>
          <w:sz w:val="22"/>
          <w:szCs w:val="22"/>
        </w:rPr>
        <w:t>whether or not</w:t>
      </w:r>
      <w:proofErr w:type="gramEnd"/>
      <w:r w:rsidRPr="003B50C4">
        <w:rPr>
          <w:rFonts w:asciiTheme="minorHAnsi" w:hAnsiTheme="minorHAnsi" w:cstheme="minorHAnsi"/>
          <w:iCs/>
          <w:sz w:val="22"/>
          <w:szCs w:val="22"/>
        </w:rPr>
        <w:t xml:space="preserve"> the </w:t>
      </w:r>
      <w:r w:rsidR="00DE55AC">
        <w:rPr>
          <w:rFonts w:asciiTheme="minorHAnsi" w:hAnsiTheme="minorHAnsi" w:cstheme="minorHAnsi"/>
          <w:iCs/>
          <w:sz w:val="22"/>
          <w:szCs w:val="22"/>
        </w:rPr>
        <w:t>Notice of Intent</w:t>
      </w:r>
      <w:r w:rsidRPr="003B50C4">
        <w:rPr>
          <w:rFonts w:asciiTheme="minorHAnsi" w:hAnsiTheme="minorHAnsi" w:cstheme="minorHAnsi"/>
          <w:iCs/>
          <w:sz w:val="22"/>
          <w:szCs w:val="22"/>
        </w:rPr>
        <w:t xml:space="preserve"> exception is granted. </w:t>
      </w:r>
    </w:p>
    <w:p w14:paraId="30FB1277" w14:textId="5AE27402" w:rsidR="00BF0CD5" w:rsidRPr="003B50C4" w:rsidRDefault="00BF0CD5" w:rsidP="00597B6C">
      <w:pPr>
        <w:rPr>
          <w:rFonts w:asciiTheme="minorHAnsi" w:hAnsiTheme="minorHAnsi" w:cstheme="minorHAnsi"/>
          <w:iCs/>
          <w:sz w:val="22"/>
          <w:szCs w:val="22"/>
        </w:rPr>
      </w:pPr>
      <w:r w:rsidRPr="003B50C4">
        <w:rPr>
          <w:rFonts w:asciiTheme="minorHAnsi" w:hAnsiTheme="minorHAnsi" w:cstheme="minorHAnsi"/>
          <w:iCs/>
          <w:sz w:val="22"/>
          <w:szCs w:val="22"/>
        </w:rPr>
        <w:t xml:space="preserve">The notice will include an invoice for the fees payable for </w:t>
      </w:r>
      <w:r w:rsidR="00A34DC4" w:rsidRPr="003B50C4">
        <w:rPr>
          <w:rFonts w:asciiTheme="minorHAnsi" w:hAnsiTheme="minorHAnsi" w:cstheme="minorHAnsi"/>
          <w:iCs/>
          <w:sz w:val="22"/>
          <w:szCs w:val="22"/>
        </w:rPr>
        <w:t xml:space="preserve">application </w:t>
      </w:r>
      <w:r w:rsidRPr="003B50C4">
        <w:rPr>
          <w:rFonts w:asciiTheme="minorHAnsi" w:hAnsiTheme="minorHAnsi" w:cstheme="minorHAnsi"/>
          <w:iCs/>
          <w:sz w:val="22"/>
          <w:szCs w:val="22"/>
        </w:rPr>
        <w:t xml:space="preserve">for the applicant’s nominated category. Where the </w:t>
      </w:r>
      <w:r w:rsidR="00D30938" w:rsidRPr="003B50C4">
        <w:rPr>
          <w:rFonts w:asciiTheme="minorHAnsi" w:hAnsiTheme="minorHAnsi" w:cstheme="minorHAnsi"/>
          <w:iCs/>
          <w:sz w:val="22"/>
          <w:szCs w:val="22"/>
        </w:rPr>
        <w:t>Department</w:t>
      </w:r>
      <w:r w:rsidRPr="003B50C4">
        <w:rPr>
          <w:rFonts w:asciiTheme="minorHAnsi" w:hAnsiTheme="minorHAnsi" w:cstheme="minorHAnsi"/>
          <w:iCs/>
          <w:sz w:val="22"/>
          <w:szCs w:val="22"/>
        </w:rPr>
        <w:t xml:space="preserve"> does not agree to grant a </w:t>
      </w:r>
      <w:r w:rsidR="00DE55AC">
        <w:rPr>
          <w:rFonts w:asciiTheme="minorHAnsi" w:hAnsiTheme="minorHAnsi" w:cstheme="minorHAnsi"/>
          <w:iCs/>
          <w:sz w:val="22"/>
          <w:szCs w:val="22"/>
        </w:rPr>
        <w:t>Notice of Intent</w:t>
      </w:r>
      <w:r w:rsidRPr="003B50C4">
        <w:rPr>
          <w:rFonts w:asciiTheme="minorHAnsi" w:hAnsiTheme="minorHAnsi" w:cstheme="minorHAnsi"/>
          <w:iCs/>
          <w:sz w:val="22"/>
          <w:szCs w:val="22"/>
        </w:rPr>
        <w:t xml:space="preserve"> exception, the applicant will be required to re-submit their application following the </w:t>
      </w:r>
      <w:r w:rsidR="00DE55AC">
        <w:rPr>
          <w:rFonts w:asciiTheme="minorHAnsi" w:hAnsiTheme="minorHAnsi" w:cstheme="minorHAnsi"/>
          <w:iCs/>
          <w:sz w:val="22"/>
          <w:szCs w:val="22"/>
        </w:rPr>
        <w:t>Notice of Intent</w:t>
      </w:r>
      <w:r w:rsidR="00A34DC4" w:rsidRPr="003B50C4">
        <w:rPr>
          <w:rFonts w:asciiTheme="minorHAnsi" w:hAnsiTheme="minorHAnsi" w:cstheme="minorHAnsi"/>
          <w:iCs/>
          <w:sz w:val="22"/>
          <w:szCs w:val="22"/>
        </w:rPr>
        <w:t xml:space="preserve"> </w:t>
      </w:r>
      <w:r w:rsidRPr="003B50C4">
        <w:rPr>
          <w:rFonts w:asciiTheme="minorHAnsi" w:hAnsiTheme="minorHAnsi" w:cstheme="minorHAnsi"/>
          <w:iCs/>
          <w:sz w:val="22"/>
          <w:szCs w:val="22"/>
        </w:rPr>
        <w:t xml:space="preserve">process and timelines for the next </w:t>
      </w:r>
      <w:r w:rsidR="00A34DC4" w:rsidRPr="003B50C4">
        <w:rPr>
          <w:rFonts w:asciiTheme="minorHAnsi" w:hAnsiTheme="minorHAnsi" w:cstheme="minorHAnsi"/>
          <w:iCs/>
          <w:sz w:val="22"/>
          <w:szCs w:val="22"/>
        </w:rPr>
        <w:t>ATAGI application</w:t>
      </w:r>
      <w:r w:rsidRPr="003B50C4">
        <w:rPr>
          <w:rFonts w:asciiTheme="minorHAnsi" w:hAnsiTheme="minorHAnsi" w:cstheme="minorHAnsi"/>
          <w:iCs/>
          <w:sz w:val="22"/>
          <w:szCs w:val="22"/>
        </w:rPr>
        <w:t xml:space="preserve"> date. The </w:t>
      </w:r>
      <w:r w:rsidR="00D30938" w:rsidRPr="003B50C4">
        <w:rPr>
          <w:rFonts w:asciiTheme="minorHAnsi" w:hAnsiTheme="minorHAnsi" w:cstheme="minorHAnsi"/>
          <w:iCs/>
          <w:sz w:val="22"/>
          <w:szCs w:val="22"/>
        </w:rPr>
        <w:t>Department</w:t>
      </w:r>
      <w:r w:rsidRPr="003B50C4">
        <w:rPr>
          <w:rFonts w:asciiTheme="minorHAnsi" w:hAnsiTheme="minorHAnsi" w:cstheme="minorHAnsi"/>
          <w:iCs/>
          <w:sz w:val="22"/>
          <w:szCs w:val="22"/>
        </w:rPr>
        <w:t>’s decision regarding an urgent public health need is a reviewable decision under Part 8 of the Regulations.</w:t>
      </w:r>
    </w:p>
    <w:p w14:paraId="442B8D7A" w14:textId="7390A7BC" w:rsidR="0096268A" w:rsidRPr="003B50C4" w:rsidRDefault="0096268A" w:rsidP="001D5F30">
      <w:pPr>
        <w:spacing w:after="120"/>
        <w:rPr>
          <w:rFonts w:asciiTheme="minorHAnsi" w:hAnsiTheme="minorHAnsi" w:cstheme="minorHAnsi"/>
          <w:i/>
          <w:iCs/>
          <w:sz w:val="22"/>
          <w:szCs w:val="22"/>
          <w:u w:val="single"/>
        </w:rPr>
      </w:pPr>
      <w:r w:rsidRPr="003B50C4">
        <w:rPr>
          <w:rFonts w:asciiTheme="minorHAnsi" w:hAnsiTheme="minorHAnsi" w:cstheme="minorHAnsi"/>
          <w:i/>
          <w:iCs/>
          <w:sz w:val="22"/>
          <w:szCs w:val="22"/>
          <w:u w:val="single"/>
        </w:rPr>
        <w:t>Simple Category application requests</w:t>
      </w:r>
    </w:p>
    <w:p w14:paraId="396386A5" w14:textId="565BD4E5" w:rsidR="001D5F30" w:rsidRPr="003B50C4" w:rsidRDefault="0096268A" w:rsidP="001D5F30">
      <w:pPr>
        <w:spacing w:after="120"/>
        <w:rPr>
          <w:rFonts w:asciiTheme="minorHAnsi" w:hAnsiTheme="minorHAnsi" w:cstheme="minorHAnsi"/>
          <w:sz w:val="22"/>
          <w:szCs w:val="22"/>
        </w:rPr>
      </w:pPr>
      <w:r w:rsidRPr="003B50C4">
        <w:rPr>
          <w:rFonts w:asciiTheme="minorHAnsi" w:hAnsiTheme="minorHAnsi" w:cstheme="minorHAnsi"/>
          <w:sz w:val="22"/>
          <w:szCs w:val="22"/>
        </w:rPr>
        <w:t xml:space="preserve">If simple categorisation of an ATAGI application is requested, the reasons for the request must be lodged with the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form. </w:t>
      </w:r>
      <w:r w:rsidRPr="003B50C4">
        <w:rPr>
          <w:rFonts w:asciiTheme="minorHAnsi" w:hAnsiTheme="minorHAnsi" w:cstheme="minorHAnsi"/>
          <w:bCs/>
          <w:iCs/>
          <w:color w:val="000000" w:themeColor="text1"/>
          <w:sz w:val="22"/>
          <w:szCs w:val="22"/>
        </w:rPr>
        <w:t xml:space="preserve">Where a </w:t>
      </w:r>
      <w:r w:rsidR="00DE55AC">
        <w:rPr>
          <w:rFonts w:asciiTheme="minorHAnsi" w:hAnsiTheme="minorHAnsi" w:cstheme="minorHAnsi"/>
          <w:bCs/>
          <w:iCs/>
          <w:color w:val="000000" w:themeColor="text1"/>
          <w:sz w:val="22"/>
          <w:szCs w:val="22"/>
        </w:rPr>
        <w:t>Notice of Intent</w:t>
      </w:r>
      <w:r w:rsidRPr="003B50C4">
        <w:rPr>
          <w:rFonts w:asciiTheme="minorHAnsi" w:hAnsiTheme="minorHAnsi" w:cstheme="minorHAnsi"/>
          <w:bCs/>
          <w:iCs/>
          <w:color w:val="000000" w:themeColor="text1"/>
          <w:sz w:val="22"/>
          <w:szCs w:val="22"/>
        </w:rPr>
        <w:t xml:space="preserve"> form is not required, and simple categorisation has been requested, the request and the reasons for the request must be lodged with the</w:t>
      </w:r>
      <w:r w:rsidRPr="003B50C4">
        <w:rPr>
          <w:rFonts w:asciiTheme="minorHAnsi" w:hAnsiTheme="minorHAnsi" w:cstheme="minorHAnsi"/>
          <w:sz w:val="22"/>
          <w:szCs w:val="22"/>
        </w:rPr>
        <w:t xml:space="preserve"> ATAGI application </w:t>
      </w:r>
      <w:r w:rsidRPr="003B50C4">
        <w:rPr>
          <w:rFonts w:asciiTheme="minorHAnsi" w:hAnsiTheme="minorHAnsi" w:cstheme="minorHAnsi"/>
          <w:bCs/>
          <w:iCs/>
          <w:color w:val="000000" w:themeColor="text1"/>
          <w:sz w:val="22"/>
          <w:szCs w:val="22"/>
        </w:rPr>
        <w:t xml:space="preserve">– refer to </w:t>
      </w:r>
      <w:r w:rsidR="00120F9C" w:rsidRPr="003B50C4">
        <w:rPr>
          <w:rFonts w:asciiTheme="minorHAnsi" w:hAnsiTheme="minorHAnsi" w:cstheme="minorHAnsi"/>
          <w:bCs/>
          <w:iCs/>
          <w:color w:val="000000" w:themeColor="text1"/>
          <w:sz w:val="22"/>
          <w:szCs w:val="22"/>
        </w:rPr>
        <w:t>Section</w:t>
      </w:r>
      <w:r w:rsidRPr="003B50C4">
        <w:rPr>
          <w:rFonts w:asciiTheme="minorHAnsi" w:hAnsiTheme="minorHAnsi" w:cstheme="minorHAnsi"/>
          <w:bCs/>
          <w:iCs/>
          <w:color w:val="000000" w:themeColor="text1"/>
          <w:sz w:val="22"/>
          <w:szCs w:val="22"/>
        </w:rPr>
        <w:t xml:space="preserve"> 3.4 below and/or </w:t>
      </w:r>
      <w:r w:rsidR="00120F9C" w:rsidRPr="003B50C4">
        <w:rPr>
          <w:rFonts w:asciiTheme="minorHAnsi" w:hAnsiTheme="minorHAnsi" w:cstheme="minorHAnsi"/>
          <w:bCs/>
          <w:iCs/>
          <w:color w:val="000000" w:themeColor="text1"/>
          <w:sz w:val="22"/>
          <w:szCs w:val="22"/>
        </w:rPr>
        <w:t>Section</w:t>
      </w:r>
      <w:r w:rsidRPr="003B50C4">
        <w:rPr>
          <w:rFonts w:asciiTheme="minorHAnsi" w:hAnsiTheme="minorHAnsi" w:cstheme="minorHAnsi"/>
          <w:bCs/>
          <w:iCs/>
          <w:color w:val="000000" w:themeColor="text1"/>
          <w:sz w:val="22"/>
          <w:szCs w:val="22"/>
        </w:rPr>
        <w:t xml:space="preserve"> </w:t>
      </w:r>
      <w:r w:rsidR="00DE55AC">
        <w:rPr>
          <w:rFonts w:asciiTheme="minorHAnsi" w:hAnsiTheme="minorHAnsi" w:cstheme="minorHAnsi"/>
          <w:bCs/>
          <w:iCs/>
          <w:color w:val="000000" w:themeColor="text1"/>
          <w:sz w:val="22"/>
          <w:szCs w:val="22"/>
        </w:rPr>
        <w:t xml:space="preserve">8 </w:t>
      </w:r>
      <w:r w:rsidRPr="003B50C4">
        <w:rPr>
          <w:rFonts w:asciiTheme="minorHAnsi" w:hAnsiTheme="minorHAnsi" w:cstheme="minorHAnsi"/>
          <w:bCs/>
          <w:iCs/>
          <w:color w:val="000000" w:themeColor="text1"/>
          <w:sz w:val="22"/>
          <w:szCs w:val="22"/>
        </w:rPr>
        <w:t>of the Regulations.</w:t>
      </w:r>
      <w:r w:rsidRPr="003B50C4">
        <w:rPr>
          <w:rFonts w:asciiTheme="minorHAnsi" w:hAnsiTheme="minorHAnsi" w:cstheme="minorHAnsi"/>
          <w:sz w:val="22"/>
          <w:szCs w:val="22"/>
        </w:rPr>
        <w:br/>
      </w:r>
      <w:r w:rsidRPr="003B50C4">
        <w:rPr>
          <w:rFonts w:asciiTheme="minorHAnsi" w:hAnsiTheme="minorHAnsi" w:cstheme="minorHAnsi"/>
          <w:sz w:val="22"/>
          <w:szCs w:val="22"/>
        </w:rPr>
        <w:br/>
      </w:r>
      <w:r w:rsidR="001D5F30" w:rsidRPr="003B50C4">
        <w:rPr>
          <w:rFonts w:asciiTheme="minorHAnsi" w:hAnsiTheme="minorHAnsi" w:cstheme="minorHAnsi"/>
          <w:i/>
          <w:iCs/>
          <w:sz w:val="22"/>
          <w:szCs w:val="22"/>
          <w:u w:val="single"/>
        </w:rPr>
        <w:t>Fee waiver or fee exemption requests</w:t>
      </w:r>
    </w:p>
    <w:p w14:paraId="21C2632D" w14:textId="4735C31B" w:rsidR="001D5F30" w:rsidRPr="003B50C4" w:rsidRDefault="001D5F30" w:rsidP="00597B6C">
      <w:pPr>
        <w:rPr>
          <w:rFonts w:asciiTheme="minorHAnsi" w:hAnsiTheme="minorHAnsi" w:cstheme="minorHAnsi"/>
          <w:sz w:val="22"/>
          <w:szCs w:val="22"/>
        </w:rPr>
      </w:pPr>
      <w:r w:rsidRPr="003B50C4">
        <w:rPr>
          <w:rFonts w:asciiTheme="minorHAnsi" w:hAnsiTheme="minorHAnsi" w:cstheme="minorHAnsi"/>
          <w:bCs/>
          <w:iCs/>
          <w:color w:val="000000" w:themeColor="text1"/>
          <w:sz w:val="22"/>
          <w:szCs w:val="22"/>
        </w:rPr>
        <w:t xml:space="preserve">If a fee waiver or fee exemption is requested, the supporting evidence must be lodged with the </w:t>
      </w:r>
      <w:r w:rsidR="00DE55AC">
        <w:rPr>
          <w:rFonts w:asciiTheme="minorHAnsi" w:hAnsiTheme="minorHAnsi" w:cstheme="minorHAnsi"/>
          <w:bCs/>
          <w:iCs/>
          <w:color w:val="000000" w:themeColor="text1"/>
          <w:sz w:val="22"/>
          <w:szCs w:val="22"/>
        </w:rPr>
        <w:t>Notice of Intent</w:t>
      </w:r>
      <w:r w:rsidRPr="003B50C4">
        <w:rPr>
          <w:rFonts w:asciiTheme="minorHAnsi" w:hAnsiTheme="minorHAnsi" w:cstheme="minorHAnsi"/>
          <w:bCs/>
          <w:iCs/>
          <w:color w:val="000000" w:themeColor="text1"/>
          <w:sz w:val="22"/>
          <w:szCs w:val="22"/>
        </w:rPr>
        <w:t xml:space="preserve"> form. Where a </w:t>
      </w:r>
      <w:r w:rsidR="00DE55AC">
        <w:rPr>
          <w:rFonts w:asciiTheme="minorHAnsi" w:hAnsiTheme="minorHAnsi" w:cstheme="minorHAnsi"/>
          <w:bCs/>
          <w:iCs/>
          <w:color w:val="000000" w:themeColor="text1"/>
          <w:sz w:val="22"/>
          <w:szCs w:val="22"/>
        </w:rPr>
        <w:t>Notice of Intent</w:t>
      </w:r>
      <w:r w:rsidRPr="003B50C4">
        <w:rPr>
          <w:rFonts w:asciiTheme="minorHAnsi" w:hAnsiTheme="minorHAnsi" w:cstheme="minorHAnsi"/>
          <w:bCs/>
          <w:iCs/>
          <w:color w:val="000000" w:themeColor="text1"/>
          <w:sz w:val="22"/>
          <w:szCs w:val="22"/>
        </w:rPr>
        <w:t xml:space="preserve"> form is not required, and a fee waiver or fee exemption has been requested, the supporting evidence must be lodged with the</w:t>
      </w:r>
      <w:r w:rsidRPr="003B50C4">
        <w:rPr>
          <w:rFonts w:asciiTheme="minorHAnsi" w:hAnsiTheme="minorHAnsi" w:cstheme="minorHAnsi"/>
          <w:sz w:val="22"/>
          <w:szCs w:val="22"/>
        </w:rPr>
        <w:t xml:space="preserve"> application requesting ATAGI advice </w:t>
      </w:r>
      <w:r w:rsidRPr="003B50C4">
        <w:rPr>
          <w:rFonts w:asciiTheme="minorHAnsi" w:hAnsiTheme="minorHAnsi" w:cstheme="minorHAnsi"/>
          <w:bCs/>
          <w:iCs/>
          <w:color w:val="000000" w:themeColor="text1"/>
          <w:sz w:val="22"/>
          <w:szCs w:val="22"/>
        </w:rPr>
        <w:t xml:space="preserve">– refer to </w:t>
      </w:r>
      <w:r w:rsidR="00120F9C" w:rsidRPr="003B50C4">
        <w:rPr>
          <w:rFonts w:asciiTheme="minorHAnsi" w:hAnsiTheme="minorHAnsi" w:cstheme="minorHAnsi"/>
          <w:bCs/>
          <w:iCs/>
          <w:color w:val="000000" w:themeColor="text1"/>
          <w:sz w:val="22"/>
          <w:szCs w:val="22"/>
        </w:rPr>
        <w:t>Section</w:t>
      </w:r>
      <w:r w:rsidRPr="003B50C4">
        <w:rPr>
          <w:rFonts w:asciiTheme="minorHAnsi" w:hAnsiTheme="minorHAnsi" w:cstheme="minorHAnsi"/>
          <w:bCs/>
          <w:iCs/>
          <w:color w:val="000000" w:themeColor="text1"/>
          <w:sz w:val="22"/>
          <w:szCs w:val="22"/>
        </w:rPr>
        <w:t xml:space="preserve"> 3.4 below and/or Part 7 of the Regulations.</w:t>
      </w:r>
    </w:p>
    <w:p w14:paraId="01221C79" w14:textId="667C8048" w:rsidR="00EC0DBA" w:rsidRPr="003B50C4" w:rsidRDefault="001E2BEF" w:rsidP="00EC0DBA">
      <w:pPr>
        <w:pStyle w:val="Heading2"/>
        <w:rPr>
          <w:rFonts w:asciiTheme="minorHAnsi" w:hAnsiTheme="minorHAnsi" w:cstheme="minorHAnsi"/>
        </w:rPr>
      </w:pPr>
      <w:bookmarkStart w:id="44" w:name="_Toc59050395"/>
      <w:bookmarkStart w:id="45" w:name="_Toc100741573"/>
      <w:r w:rsidRPr="003B50C4">
        <w:rPr>
          <w:rFonts w:asciiTheme="minorHAnsi" w:hAnsiTheme="minorHAnsi" w:cstheme="minorHAnsi"/>
        </w:rPr>
        <w:t>3.</w:t>
      </w:r>
      <w:r w:rsidR="0039625A" w:rsidRPr="003B50C4">
        <w:rPr>
          <w:rFonts w:asciiTheme="minorHAnsi" w:hAnsiTheme="minorHAnsi" w:cstheme="minorHAnsi"/>
        </w:rPr>
        <w:t>3</w:t>
      </w:r>
      <w:r w:rsidR="00EC0DBA" w:rsidRPr="003B50C4">
        <w:rPr>
          <w:rFonts w:asciiTheme="minorHAnsi" w:hAnsiTheme="minorHAnsi" w:cstheme="minorHAnsi"/>
        </w:rPr>
        <w:tab/>
        <w:t>Notification timing</w:t>
      </w:r>
      <w:bookmarkEnd w:id="44"/>
      <w:bookmarkEnd w:id="45"/>
      <w:r w:rsidR="00EC0DBA" w:rsidRPr="003B50C4">
        <w:rPr>
          <w:rFonts w:asciiTheme="minorHAnsi" w:hAnsiTheme="minorHAnsi" w:cstheme="minorHAnsi"/>
        </w:rPr>
        <w:t xml:space="preserve"> </w:t>
      </w:r>
    </w:p>
    <w:p w14:paraId="6A70860A" w14:textId="0B17AB19" w:rsidR="00B437CF" w:rsidRPr="003B50C4" w:rsidRDefault="0051395B" w:rsidP="00B437CF">
      <w:pPr>
        <w:rPr>
          <w:rFonts w:asciiTheme="minorHAnsi" w:hAnsiTheme="minorHAnsi" w:cstheme="minorHAnsi"/>
          <w:sz w:val="22"/>
          <w:szCs w:val="22"/>
        </w:rPr>
      </w:pPr>
      <w:r w:rsidRPr="003B50C4">
        <w:rPr>
          <w:rFonts w:asciiTheme="minorHAnsi" w:hAnsiTheme="minorHAnsi" w:cstheme="minorHAnsi"/>
          <w:sz w:val="22"/>
          <w:szCs w:val="22"/>
        </w:rPr>
        <w:t xml:space="preserve">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issue a notice within 15 business days after lodgement of a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to request ATAGI advice.</w:t>
      </w:r>
    </w:p>
    <w:p w14:paraId="7DAB883D" w14:textId="269C5873" w:rsidR="000A6B3C" w:rsidRPr="003B50C4" w:rsidRDefault="00BA6840" w:rsidP="00B437CF">
      <w:pPr>
        <w:rPr>
          <w:rFonts w:asciiTheme="minorHAnsi" w:hAnsiTheme="minorHAnsi" w:cstheme="minorHAnsi"/>
          <w:sz w:val="22"/>
          <w:szCs w:val="22"/>
        </w:rPr>
      </w:pPr>
      <w:r w:rsidRPr="003B50C4">
        <w:rPr>
          <w:rFonts w:asciiTheme="minorHAnsi" w:hAnsiTheme="minorHAnsi" w:cstheme="minorHAnsi"/>
          <w:sz w:val="22"/>
          <w:szCs w:val="22"/>
        </w:rPr>
        <w:t>In</w:t>
      </w:r>
      <w:r w:rsidR="000A6B3C" w:rsidRPr="003B50C4">
        <w:rPr>
          <w:rFonts w:asciiTheme="minorHAnsi" w:hAnsiTheme="minorHAnsi" w:cstheme="minorHAnsi"/>
          <w:sz w:val="22"/>
          <w:szCs w:val="22"/>
        </w:rPr>
        <w:t xml:space="preserve"> instances where an applicant seeks to make an ATAGI application to which </w:t>
      </w:r>
      <w:r w:rsidR="00DE55AC">
        <w:rPr>
          <w:rFonts w:asciiTheme="minorHAnsi" w:hAnsiTheme="minorHAnsi" w:cstheme="minorHAnsi"/>
          <w:sz w:val="22"/>
          <w:szCs w:val="22"/>
        </w:rPr>
        <w:t>Notice of Intent</w:t>
      </w:r>
      <w:r w:rsidR="000A6B3C" w:rsidRPr="003B50C4">
        <w:rPr>
          <w:rFonts w:asciiTheme="minorHAnsi" w:hAnsiTheme="minorHAnsi" w:cstheme="minorHAnsi"/>
          <w:sz w:val="22"/>
          <w:szCs w:val="22"/>
        </w:rPr>
        <w:t xml:space="preserve"> is not required, the </w:t>
      </w:r>
      <w:r w:rsidR="00D30938" w:rsidRPr="003B50C4">
        <w:rPr>
          <w:rFonts w:asciiTheme="minorHAnsi" w:hAnsiTheme="minorHAnsi" w:cstheme="minorHAnsi"/>
          <w:sz w:val="22"/>
          <w:szCs w:val="22"/>
        </w:rPr>
        <w:t>Department</w:t>
      </w:r>
      <w:r w:rsidR="000A6B3C" w:rsidRPr="003B50C4">
        <w:rPr>
          <w:rFonts w:asciiTheme="minorHAnsi" w:hAnsiTheme="minorHAnsi" w:cstheme="minorHAnsi"/>
          <w:sz w:val="22"/>
          <w:szCs w:val="22"/>
        </w:rPr>
        <w:t xml:space="preserve"> will </w:t>
      </w:r>
      <w:r w:rsidR="00130F9B" w:rsidRPr="003B50C4">
        <w:rPr>
          <w:rFonts w:asciiTheme="minorHAnsi" w:hAnsiTheme="minorHAnsi" w:cstheme="minorHAnsi"/>
          <w:sz w:val="22"/>
          <w:szCs w:val="22"/>
        </w:rPr>
        <w:t>issue a notice</w:t>
      </w:r>
      <w:r w:rsidR="000A6B3C" w:rsidRPr="003B50C4">
        <w:rPr>
          <w:rFonts w:asciiTheme="minorHAnsi" w:hAnsiTheme="minorHAnsi" w:cstheme="minorHAnsi"/>
          <w:sz w:val="22"/>
          <w:szCs w:val="22"/>
        </w:rPr>
        <w:t xml:space="preserve"> within 15 business days of receiving the ATAGI application. </w:t>
      </w:r>
    </w:p>
    <w:p w14:paraId="3495FDCE" w14:textId="215A7127" w:rsidR="00894FA1" w:rsidRPr="003B50C4" w:rsidRDefault="00894FA1" w:rsidP="00B437CF">
      <w:pPr>
        <w:rPr>
          <w:rFonts w:asciiTheme="minorHAnsi" w:hAnsiTheme="minorHAnsi" w:cstheme="minorHAnsi"/>
          <w:i/>
          <w:iCs/>
          <w:sz w:val="22"/>
          <w:szCs w:val="22"/>
          <w:u w:val="single"/>
        </w:rPr>
      </w:pPr>
      <w:r w:rsidRPr="003B50C4">
        <w:rPr>
          <w:rFonts w:asciiTheme="minorHAnsi" w:hAnsiTheme="minorHAnsi" w:cstheme="minorHAnsi"/>
          <w:i/>
          <w:iCs/>
          <w:sz w:val="22"/>
          <w:szCs w:val="22"/>
          <w:u w:val="single"/>
        </w:rPr>
        <w:t>Simple categorisation requests</w:t>
      </w:r>
    </w:p>
    <w:p w14:paraId="63A3F68A" w14:textId="71797FCB" w:rsidR="00130F9B" w:rsidRPr="003B50C4" w:rsidRDefault="00130F9B" w:rsidP="00B437CF">
      <w:pPr>
        <w:rPr>
          <w:rFonts w:asciiTheme="minorHAnsi" w:hAnsiTheme="minorHAnsi" w:cstheme="minorHAnsi"/>
          <w:sz w:val="22"/>
          <w:szCs w:val="22"/>
        </w:rPr>
      </w:pPr>
      <w:r w:rsidRPr="003B50C4">
        <w:rPr>
          <w:rFonts w:asciiTheme="minorHAnsi" w:hAnsiTheme="minorHAnsi" w:cstheme="minorHAnsi"/>
          <w:sz w:val="22"/>
          <w:szCs w:val="22"/>
        </w:rPr>
        <w:t xml:space="preserve">If the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or</w:t>
      </w:r>
      <w:r w:rsidR="009E571A" w:rsidRPr="003B50C4">
        <w:rPr>
          <w:rFonts w:asciiTheme="minorHAnsi" w:hAnsiTheme="minorHAnsi" w:cstheme="minorHAnsi"/>
          <w:sz w:val="22"/>
          <w:szCs w:val="22"/>
        </w:rPr>
        <w:t>,</w:t>
      </w:r>
      <w:r w:rsidRPr="003B50C4">
        <w:rPr>
          <w:rFonts w:asciiTheme="minorHAnsi" w:hAnsiTheme="minorHAnsi" w:cstheme="minorHAnsi"/>
          <w:sz w:val="22"/>
          <w:szCs w:val="22"/>
        </w:rPr>
        <w:t xml:space="preserve"> the ATAGI application </w:t>
      </w:r>
      <w:r w:rsidR="009809E1" w:rsidRPr="003B50C4">
        <w:rPr>
          <w:rFonts w:asciiTheme="minorHAnsi" w:hAnsiTheme="minorHAnsi" w:cstheme="minorHAnsi"/>
          <w:sz w:val="22"/>
          <w:szCs w:val="22"/>
        </w:rPr>
        <w:t xml:space="preserve">where </w:t>
      </w:r>
      <w:r w:rsidR="00DE55AC">
        <w:rPr>
          <w:rFonts w:asciiTheme="minorHAnsi" w:hAnsiTheme="minorHAnsi" w:cstheme="minorHAnsi"/>
          <w:sz w:val="22"/>
          <w:szCs w:val="22"/>
        </w:rPr>
        <w:t>Notice of Intent</w:t>
      </w:r>
      <w:r w:rsidR="009809E1" w:rsidRPr="003B50C4">
        <w:rPr>
          <w:rFonts w:asciiTheme="minorHAnsi" w:hAnsiTheme="minorHAnsi" w:cstheme="minorHAnsi"/>
          <w:sz w:val="22"/>
          <w:szCs w:val="22"/>
        </w:rPr>
        <w:t xml:space="preserve"> is not required</w:t>
      </w:r>
      <w:r w:rsidR="00894FA1" w:rsidRPr="003B50C4">
        <w:rPr>
          <w:rFonts w:asciiTheme="minorHAnsi" w:hAnsiTheme="minorHAnsi" w:cstheme="minorHAnsi"/>
          <w:sz w:val="22"/>
          <w:szCs w:val="22"/>
        </w:rPr>
        <w:t xml:space="preserve"> due to an urgent public health need</w:t>
      </w:r>
      <w:r w:rsidR="009E571A" w:rsidRPr="003B50C4">
        <w:rPr>
          <w:rFonts w:asciiTheme="minorHAnsi" w:hAnsiTheme="minorHAnsi" w:cstheme="minorHAnsi"/>
          <w:sz w:val="22"/>
          <w:szCs w:val="22"/>
        </w:rPr>
        <w:t>,</w:t>
      </w:r>
      <w:r w:rsidR="009809E1" w:rsidRPr="003B50C4">
        <w:rPr>
          <w:rFonts w:asciiTheme="minorHAnsi" w:hAnsiTheme="minorHAnsi" w:cstheme="minorHAnsi"/>
          <w:sz w:val="22"/>
          <w:szCs w:val="22"/>
        </w:rPr>
        <w:t xml:space="preserve"> request</w:t>
      </w:r>
      <w:r w:rsidR="009E571A" w:rsidRPr="003B50C4">
        <w:rPr>
          <w:rFonts w:asciiTheme="minorHAnsi" w:hAnsiTheme="minorHAnsi" w:cstheme="minorHAnsi"/>
          <w:sz w:val="22"/>
          <w:szCs w:val="22"/>
        </w:rPr>
        <w:t>s</w:t>
      </w:r>
      <w:r w:rsidR="009809E1" w:rsidRPr="003B50C4">
        <w:rPr>
          <w:rFonts w:asciiTheme="minorHAnsi" w:hAnsiTheme="minorHAnsi" w:cstheme="minorHAnsi"/>
          <w:sz w:val="22"/>
          <w:szCs w:val="22"/>
        </w:rPr>
        <w:t xml:space="preserve"> simple categor</w:t>
      </w:r>
      <w:r w:rsidR="009E571A" w:rsidRPr="003B50C4">
        <w:rPr>
          <w:rFonts w:asciiTheme="minorHAnsi" w:hAnsiTheme="minorHAnsi" w:cstheme="minorHAnsi"/>
          <w:sz w:val="22"/>
          <w:szCs w:val="22"/>
        </w:rPr>
        <w:t>isation</w:t>
      </w:r>
      <w:r w:rsidR="009809E1" w:rsidRPr="003B50C4">
        <w:rPr>
          <w:rFonts w:asciiTheme="minorHAnsi" w:hAnsiTheme="minorHAnsi" w:cstheme="minorHAnsi"/>
          <w:sz w:val="22"/>
          <w:szCs w:val="22"/>
        </w:rPr>
        <w:t xml:space="preserve">, the </w:t>
      </w:r>
      <w:r w:rsidR="00D30938" w:rsidRPr="003B50C4">
        <w:rPr>
          <w:rFonts w:asciiTheme="minorHAnsi" w:hAnsiTheme="minorHAnsi" w:cstheme="minorHAnsi"/>
          <w:sz w:val="22"/>
          <w:szCs w:val="22"/>
        </w:rPr>
        <w:t>Department</w:t>
      </w:r>
      <w:r w:rsidR="009809E1" w:rsidRPr="003B50C4">
        <w:rPr>
          <w:rFonts w:asciiTheme="minorHAnsi" w:hAnsiTheme="minorHAnsi" w:cstheme="minorHAnsi"/>
          <w:sz w:val="22"/>
          <w:szCs w:val="22"/>
        </w:rPr>
        <w:t xml:space="preserve"> will issue a notice within 15 business days of receiving the ATAGI application.</w:t>
      </w:r>
      <w:r w:rsidR="009E571A" w:rsidRPr="003B50C4">
        <w:rPr>
          <w:rFonts w:asciiTheme="minorHAnsi" w:hAnsiTheme="minorHAnsi" w:cstheme="minorHAnsi"/>
          <w:sz w:val="22"/>
          <w:szCs w:val="22"/>
        </w:rPr>
        <w:t xml:space="preserve"> This notification will notify applicants of the simple categorisation request decision and an invoice will be provided for payment. This notification will also give the applicant information on their review rights under Part 8 of the Regulations.</w:t>
      </w:r>
    </w:p>
    <w:p w14:paraId="58AD0F26" w14:textId="7236FE47" w:rsidR="00894FA1" w:rsidRPr="003B50C4" w:rsidRDefault="00894FA1" w:rsidP="00B437CF">
      <w:pPr>
        <w:rPr>
          <w:rFonts w:asciiTheme="minorHAnsi" w:hAnsiTheme="minorHAnsi" w:cstheme="minorHAnsi"/>
          <w:i/>
          <w:iCs/>
          <w:sz w:val="22"/>
          <w:szCs w:val="22"/>
          <w:u w:val="single"/>
        </w:rPr>
      </w:pPr>
      <w:r w:rsidRPr="003B50C4">
        <w:rPr>
          <w:rFonts w:asciiTheme="minorHAnsi" w:hAnsiTheme="minorHAnsi" w:cstheme="minorHAnsi"/>
          <w:i/>
          <w:iCs/>
          <w:sz w:val="22"/>
          <w:szCs w:val="22"/>
          <w:u w:val="single"/>
        </w:rPr>
        <w:t>Fee waiver or fee exemption requests</w:t>
      </w:r>
    </w:p>
    <w:p w14:paraId="3D0AD4D5" w14:textId="2BCD538E" w:rsidR="00894FA1" w:rsidRPr="003B50C4" w:rsidRDefault="00894FA1" w:rsidP="00894FA1">
      <w:pPr>
        <w:rPr>
          <w:rFonts w:asciiTheme="minorHAnsi" w:hAnsiTheme="minorHAnsi" w:cstheme="minorHAnsi"/>
          <w:sz w:val="22"/>
          <w:szCs w:val="22"/>
        </w:rPr>
      </w:pPr>
      <w:r w:rsidRPr="003B50C4">
        <w:rPr>
          <w:rFonts w:asciiTheme="minorHAnsi" w:hAnsiTheme="minorHAnsi" w:cstheme="minorHAnsi"/>
          <w:sz w:val="22"/>
          <w:szCs w:val="22"/>
        </w:rPr>
        <w:t xml:space="preserve">If the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includes a request for a fee waiver or fee exemption, the notice issued by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also notify applicants of the fee waiver or fee exemption decision, and where a </w:t>
      </w:r>
      <w:r w:rsidRPr="003B50C4">
        <w:rPr>
          <w:rFonts w:asciiTheme="minorHAnsi" w:hAnsiTheme="minorHAnsi" w:cstheme="minorHAnsi"/>
          <w:sz w:val="22"/>
          <w:szCs w:val="22"/>
        </w:rPr>
        <w:lastRenderedPageBreak/>
        <w:t>waiver or exemption is not granted, an invoice will be provided for payment. This notification will also give the applicant information on their review rights under Part 8 of the Regulations.</w:t>
      </w:r>
      <w:r w:rsidR="00A46A70" w:rsidRPr="003B50C4">
        <w:rPr>
          <w:rFonts w:asciiTheme="minorHAnsi" w:hAnsiTheme="minorHAnsi" w:cstheme="minorHAnsi"/>
          <w:sz w:val="22"/>
          <w:szCs w:val="22"/>
        </w:rPr>
        <w:t xml:space="preserve"> If a </w:t>
      </w:r>
      <w:r w:rsidR="00DE55AC">
        <w:rPr>
          <w:rFonts w:asciiTheme="minorHAnsi" w:hAnsiTheme="minorHAnsi" w:cstheme="minorHAnsi"/>
          <w:sz w:val="22"/>
          <w:szCs w:val="22"/>
        </w:rPr>
        <w:t>Notice of Intent</w:t>
      </w:r>
      <w:r w:rsidR="00A46A70" w:rsidRPr="003B50C4">
        <w:rPr>
          <w:rFonts w:asciiTheme="minorHAnsi" w:hAnsiTheme="minorHAnsi" w:cstheme="minorHAnsi"/>
          <w:sz w:val="22"/>
          <w:szCs w:val="22"/>
        </w:rPr>
        <w:t xml:space="preserve"> also includes a request for simple categorisation, in addition to a fee waiver or fee exemption request, the invoice for payment will be provided 15 days after the ATAGI application is received. </w:t>
      </w:r>
    </w:p>
    <w:p w14:paraId="42C5E5B9" w14:textId="6EEEEEE1" w:rsidR="00894FA1" w:rsidRPr="003B50C4" w:rsidRDefault="00894FA1" w:rsidP="00B437CF">
      <w:pPr>
        <w:rPr>
          <w:rFonts w:asciiTheme="minorHAnsi" w:hAnsiTheme="minorHAnsi" w:cstheme="minorHAnsi"/>
          <w:sz w:val="22"/>
          <w:szCs w:val="22"/>
        </w:rPr>
      </w:pPr>
      <w:r w:rsidRPr="003B50C4">
        <w:rPr>
          <w:rFonts w:asciiTheme="minorHAnsi" w:hAnsiTheme="minorHAnsi" w:cstheme="minorHAnsi"/>
          <w:sz w:val="22"/>
          <w:szCs w:val="22"/>
        </w:rPr>
        <w:t xml:space="preserve">If a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is not required due to an urgent public health need, and a fee waiver or fee exemption request is made with the ATAGI application,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issue a notice 15 business days after receiving the ATAGI application. This notification will notify applicants of the fee waiver or fee exemption decision, and where a waiver or exemption is not granted, an invoice will be provided for payment. This notification will also give the applicant information on their review rights under Part 8 of the Regulations.</w:t>
      </w:r>
    </w:p>
    <w:p w14:paraId="276C5D42" w14:textId="592FE8CE" w:rsidR="00F01028" w:rsidRPr="003B50C4" w:rsidRDefault="001E2BEF" w:rsidP="0056468F">
      <w:pPr>
        <w:pStyle w:val="Heading2"/>
        <w:rPr>
          <w:rFonts w:asciiTheme="minorHAnsi" w:hAnsiTheme="minorHAnsi" w:cstheme="minorHAnsi"/>
        </w:rPr>
      </w:pPr>
      <w:bookmarkStart w:id="46" w:name="_Toc59050396"/>
      <w:bookmarkStart w:id="47" w:name="_Toc100741574"/>
      <w:r w:rsidRPr="003B50C4">
        <w:rPr>
          <w:rFonts w:asciiTheme="minorHAnsi" w:hAnsiTheme="minorHAnsi" w:cstheme="minorHAnsi"/>
        </w:rPr>
        <w:t>3.</w:t>
      </w:r>
      <w:r w:rsidR="0039625A" w:rsidRPr="003B50C4">
        <w:rPr>
          <w:rFonts w:asciiTheme="minorHAnsi" w:hAnsiTheme="minorHAnsi" w:cstheme="minorHAnsi"/>
        </w:rPr>
        <w:t>4</w:t>
      </w:r>
      <w:r w:rsidR="00807D31" w:rsidRPr="003B50C4">
        <w:rPr>
          <w:rFonts w:asciiTheme="minorHAnsi" w:hAnsiTheme="minorHAnsi" w:cstheme="minorHAnsi"/>
        </w:rPr>
        <w:tab/>
      </w:r>
      <w:r w:rsidR="00EC0DBA" w:rsidRPr="003B50C4">
        <w:rPr>
          <w:rFonts w:asciiTheme="minorHAnsi" w:hAnsiTheme="minorHAnsi" w:cstheme="minorHAnsi"/>
        </w:rPr>
        <w:t>Withdrawal</w:t>
      </w:r>
      <w:bookmarkEnd w:id="46"/>
      <w:bookmarkEnd w:id="47"/>
      <w:r w:rsidR="00EC0DBA" w:rsidRPr="003B50C4">
        <w:rPr>
          <w:rFonts w:asciiTheme="minorHAnsi" w:hAnsiTheme="minorHAnsi" w:cstheme="minorHAnsi"/>
        </w:rPr>
        <w:t xml:space="preserve"> </w:t>
      </w:r>
    </w:p>
    <w:p w14:paraId="2908987F" w14:textId="79B99E48" w:rsidR="00596705" w:rsidRPr="00D2084D" w:rsidRDefault="00596705" w:rsidP="00EC0DBA">
      <w:pPr>
        <w:rPr>
          <w:rFonts w:asciiTheme="minorHAnsi" w:hAnsiTheme="minorHAnsi" w:cstheme="minorHAnsi"/>
          <w:sz w:val="22"/>
          <w:szCs w:val="22"/>
        </w:rPr>
      </w:pPr>
      <w:r w:rsidRPr="003B50C4">
        <w:rPr>
          <w:rFonts w:asciiTheme="minorHAnsi" w:hAnsiTheme="minorHAnsi" w:cstheme="minorHAnsi"/>
          <w:sz w:val="22"/>
          <w:szCs w:val="22"/>
        </w:rPr>
        <w:t xml:space="preserve">Applicants may withdraw </w:t>
      </w:r>
      <w:r w:rsidR="003717BA" w:rsidRPr="003B50C4">
        <w:rPr>
          <w:rFonts w:asciiTheme="minorHAnsi" w:hAnsiTheme="minorHAnsi" w:cstheme="minorHAnsi"/>
          <w:sz w:val="22"/>
          <w:szCs w:val="22"/>
        </w:rPr>
        <w:t xml:space="preserve">a </w:t>
      </w:r>
      <w:r w:rsidR="00DE55AC">
        <w:rPr>
          <w:rFonts w:asciiTheme="minorHAnsi" w:hAnsiTheme="minorHAnsi" w:cstheme="minorHAnsi"/>
          <w:sz w:val="22"/>
          <w:szCs w:val="22"/>
        </w:rPr>
        <w:t>Notice of Intent</w:t>
      </w:r>
      <w:r w:rsidR="003717BA" w:rsidRPr="003B50C4">
        <w:rPr>
          <w:rFonts w:asciiTheme="minorHAnsi" w:hAnsiTheme="minorHAnsi" w:cstheme="minorHAnsi"/>
          <w:sz w:val="22"/>
          <w:szCs w:val="22"/>
        </w:rPr>
        <w:t xml:space="preserve"> or </w:t>
      </w:r>
      <w:r w:rsidRPr="003B50C4">
        <w:rPr>
          <w:rFonts w:asciiTheme="minorHAnsi" w:hAnsiTheme="minorHAnsi" w:cstheme="minorHAnsi"/>
          <w:sz w:val="22"/>
          <w:szCs w:val="22"/>
        </w:rPr>
        <w:t xml:space="preserve">an application requesting ATAGI advice at any time by written notice to the relevant area of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(refer to Appendix A of the </w:t>
      </w:r>
      <w:hyperlink r:id="rId28" w:history="1">
        <w:r w:rsidRPr="00D2084D">
          <w:rPr>
            <w:rStyle w:val="Hyperlink"/>
            <w:rFonts w:asciiTheme="minorHAnsi" w:hAnsiTheme="minorHAnsi" w:cstheme="minorHAnsi"/>
            <w:sz w:val="22"/>
            <w:szCs w:val="22"/>
          </w:rPr>
          <w:t>Procedure Guidance</w:t>
        </w:r>
      </w:hyperlink>
      <w:r w:rsidRPr="005572C3">
        <w:rPr>
          <w:rFonts w:asciiTheme="minorHAnsi" w:hAnsiTheme="minorHAnsi" w:cstheme="minorHAnsi"/>
          <w:sz w:val="22"/>
          <w:szCs w:val="22"/>
        </w:rPr>
        <w:t xml:space="preserve">). </w:t>
      </w:r>
    </w:p>
    <w:p w14:paraId="2AD3ABA0" w14:textId="1CECE28B" w:rsidR="00C83D78" w:rsidRPr="003B50C4" w:rsidRDefault="00807D31" w:rsidP="00EC0DBA">
      <w:pPr>
        <w:rPr>
          <w:rFonts w:asciiTheme="minorHAnsi" w:hAnsiTheme="minorHAnsi" w:cstheme="minorHAnsi"/>
          <w:sz w:val="22"/>
          <w:szCs w:val="22"/>
        </w:rPr>
      </w:pPr>
      <w:r w:rsidRPr="003B50C4">
        <w:rPr>
          <w:rFonts w:asciiTheme="minorHAnsi" w:hAnsiTheme="minorHAnsi" w:cstheme="minorHAnsi"/>
          <w:sz w:val="22"/>
          <w:szCs w:val="22"/>
        </w:rPr>
        <w:t xml:space="preserve">If the </w:t>
      </w:r>
      <w:r w:rsidR="00DE55AC">
        <w:rPr>
          <w:rFonts w:asciiTheme="minorHAnsi" w:hAnsiTheme="minorHAnsi" w:cstheme="minorHAnsi"/>
          <w:sz w:val="22"/>
          <w:szCs w:val="22"/>
        </w:rPr>
        <w:t>Notice of Intent</w:t>
      </w:r>
      <w:r w:rsidR="003717BA" w:rsidRPr="003B50C4">
        <w:rPr>
          <w:rFonts w:asciiTheme="minorHAnsi" w:hAnsiTheme="minorHAnsi" w:cstheme="minorHAnsi"/>
          <w:sz w:val="22"/>
          <w:szCs w:val="22"/>
        </w:rPr>
        <w:t xml:space="preserve"> or application </w:t>
      </w:r>
      <w:r w:rsidRPr="003B50C4">
        <w:rPr>
          <w:rFonts w:asciiTheme="minorHAnsi" w:hAnsiTheme="minorHAnsi" w:cstheme="minorHAnsi"/>
          <w:sz w:val="22"/>
          <w:szCs w:val="22"/>
        </w:rPr>
        <w:t>request</w:t>
      </w:r>
      <w:r w:rsidR="003717BA" w:rsidRPr="003B50C4">
        <w:rPr>
          <w:rFonts w:asciiTheme="minorHAnsi" w:hAnsiTheme="minorHAnsi" w:cstheme="minorHAnsi"/>
          <w:sz w:val="22"/>
          <w:szCs w:val="22"/>
        </w:rPr>
        <w:t>ing</w:t>
      </w:r>
      <w:r w:rsidRPr="003B50C4">
        <w:rPr>
          <w:rFonts w:asciiTheme="minorHAnsi" w:hAnsiTheme="minorHAnsi" w:cstheme="minorHAnsi"/>
          <w:sz w:val="22"/>
          <w:szCs w:val="22"/>
        </w:rPr>
        <w:t xml:space="preserve"> ATAGI advice is withdrawn within 10 business days from the date the notification is given, </w:t>
      </w:r>
      <w:r w:rsidR="008840B9" w:rsidRPr="003B50C4">
        <w:rPr>
          <w:rFonts w:asciiTheme="minorHAnsi" w:hAnsiTheme="minorHAnsi" w:cstheme="minorHAnsi"/>
          <w:sz w:val="22"/>
          <w:szCs w:val="22"/>
        </w:rPr>
        <w:t>the</w:t>
      </w:r>
      <w:r w:rsidR="00EC0DBA" w:rsidRPr="003B50C4">
        <w:rPr>
          <w:rFonts w:asciiTheme="minorHAnsi" w:hAnsiTheme="minorHAnsi" w:cstheme="minorHAnsi"/>
          <w:sz w:val="22"/>
          <w:szCs w:val="22"/>
        </w:rPr>
        <w:t xml:space="preserve"> </w:t>
      </w:r>
      <w:r w:rsidR="00D30938" w:rsidRPr="003B50C4">
        <w:rPr>
          <w:rFonts w:asciiTheme="minorHAnsi" w:hAnsiTheme="minorHAnsi" w:cstheme="minorHAnsi"/>
          <w:sz w:val="22"/>
          <w:szCs w:val="22"/>
        </w:rPr>
        <w:t>Department</w:t>
      </w:r>
      <w:r w:rsidR="00EC0DBA" w:rsidRPr="003B50C4">
        <w:rPr>
          <w:rFonts w:asciiTheme="minorHAnsi" w:hAnsiTheme="minorHAnsi" w:cstheme="minorHAnsi"/>
          <w:sz w:val="22"/>
          <w:szCs w:val="22"/>
        </w:rPr>
        <w:t xml:space="preserve"> </w:t>
      </w:r>
      <w:r w:rsidR="008A1040" w:rsidRPr="003B50C4">
        <w:rPr>
          <w:rFonts w:asciiTheme="minorHAnsi" w:hAnsiTheme="minorHAnsi" w:cstheme="minorHAnsi"/>
          <w:sz w:val="22"/>
          <w:szCs w:val="22"/>
        </w:rPr>
        <w:t xml:space="preserve">will </w:t>
      </w:r>
      <w:r w:rsidR="000359B2" w:rsidRPr="003B50C4">
        <w:rPr>
          <w:rFonts w:asciiTheme="minorHAnsi" w:hAnsiTheme="minorHAnsi" w:cstheme="minorHAnsi"/>
          <w:sz w:val="22"/>
          <w:szCs w:val="22"/>
        </w:rPr>
        <w:t xml:space="preserve">process a </w:t>
      </w:r>
      <w:r w:rsidR="008A1040" w:rsidRPr="003B50C4">
        <w:rPr>
          <w:rFonts w:asciiTheme="minorHAnsi" w:hAnsiTheme="minorHAnsi" w:cstheme="minorHAnsi"/>
          <w:sz w:val="22"/>
          <w:szCs w:val="22"/>
        </w:rPr>
        <w:t>refund</w:t>
      </w:r>
      <w:r w:rsidRPr="003B50C4">
        <w:rPr>
          <w:rFonts w:asciiTheme="minorHAnsi" w:hAnsiTheme="minorHAnsi" w:cstheme="minorHAnsi"/>
          <w:sz w:val="22"/>
          <w:szCs w:val="22"/>
        </w:rPr>
        <w:t xml:space="preserve"> for</w:t>
      </w:r>
      <w:r w:rsidR="008A1040" w:rsidRPr="003B50C4">
        <w:rPr>
          <w:rFonts w:asciiTheme="minorHAnsi" w:hAnsiTheme="minorHAnsi" w:cstheme="minorHAnsi"/>
          <w:sz w:val="22"/>
          <w:szCs w:val="22"/>
        </w:rPr>
        <w:t xml:space="preserve"> any fee paid </w:t>
      </w:r>
      <w:r w:rsidR="008172FD" w:rsidRPr="003B50C4">
        <w:rPr>
          <w:rFonts w:asciiTheme="minorHAnsi" w:hAnsiTheme="minorHAnsi" w:cstheme="minorHAnsi"/>
          <w:sz w:val="22"/>
          <w:szCs w:val="22"/>
        </w:rPr>
        <w:t xml:space="preserve">except the amount of the </w:t>
      </w:r>
      <w:r w:rsidR="00733E02" w:rsidRPr="003B50C4">
        <w:rPr>
          <w:rFonts w:asciiTheme="minorHAnsi" w:hAnsiTheme="minorHAnsi" w:cstheme="minorHAnsi"/>
          <w:sz w:val="22"/>
          <w:szCs w:val="22"/>
        </w:rPr>
        <w:t xml:space="preserve">administrative </w:t>
      </w:r>
      <w:r w:rsidR="008172FD" w:rsidRPr="003B50C4">
        <w:rPr>
          <w:rFonts w:asciiTheme="minorHAnsi" w:hAnsiTheme="minorHAnsi" w:cstheme="minorHAnsi"/>
          <w:sz w:val="22"/>
          <w:szCs w:val="22"/>
        </w:rPr>
        <w:t xml:space="preserve">deposit included in the fee amount. If no fee amount was paid before the withdrawal, a fee for the provision of administrative services by the </w:t>
      </w:r>
      <w:r w:rsidR="00D30938" w:rsidRPr="003B50C4">
        <w:rPr>
          <w:rFonts w:asciiTheme="minorHAnsi" w:hAnsiTheme="minorHAnsi" w:cstheme="minorHAnsi"/>
          <w:sz w:val="22"/>
          <w:szCs w:val="22"/>
        </w:rPr>
        <w:t>Department</w:t>
      </w:r>
      <w:r w:rsidR="008172FD" w:rsidRPr="003B50C4">
        <w:rPr>
          <w:rFonts w:asciiTheme="minorHAnsi" w:hAnsiTheme="minorHAnsi" w:cstheme="minorHAnsi"/>
          <w:sz w:val="22"/>
          <w:szCs w:val="22"/>
        </w:rPr>
        <w:t xml:space="preserve"> in relation to the </w:t>
      </w:r>
      <w:r w:rsidR="00DE55AC">
        <w:rPr>
          <w:rFonts w:asciiTheme="minorHAnsi" w:hAnsiTheme="minorHAnsi" w:cstheme="minorHAnsi"/>
          <w:sz w:val="22"/>
          <w:szCs w:val="22"/>
        </w:rPr>
        <w:t>Notice of Intent</w:t>
      </w:r>
      <w:r w:rsidR="008172FD" w:rsidRPr="003B50C4">
        <w:rPr>
          <w:rFonts w:asciiTheme="minorHAnsi" w:hAnsiTheme="minorHAnsi" w:cstheme="minorHAnsi"/>
          <w:sz w:val="22"/>
          <w:szCs w:val="22"/>
        </w:rPr>
        <w:t xml:space="preserve"> or the ATAGI application will be payable</w:t>
      </w:r>
      <w:r w:rsidR="00EC0DBA" w:rsidRPr="003B50C4">
        <w:rPr>
          <w:rFonts w:asciiTheme="minorHAnsi" w:hAnsiTheme="minorHAnsi" w:cstheme="minorHAnsi"/>
          <w:sz w:val="22"/>
          <w:szCs w:val="22"/>
        </w:rPr>
        <w:t xml:space="preserve">. </w:t>
      </w:r>
    </w:p>
    <w:p w14:paraId="4A3BCC5A" w14:textId="540C096B" w:rsidR="006100FA" w:rsidRPr="003B50C4" w:rsidRDefault="001E2BEF" w:rsidP="00A2690A">
      <w:pPr>
        <w:pStyle w:val="Heading1"/>
        <w:spacing w:after="360"/>
        <w:rPr>
          <w:rFonts w:asciiTheme="minorHAnsi" w:hAnsiTheme="minorHAnsi" w:cstheme="minorHAnsi"/>
        </w:rPr>
      </w:pPr>
      <w:bookmarkStart w:id="48" w:name="_Toc59050397"/>
      <w:bookmarkStart w:id="49" w:name="_Toc100741575"/>
      <w:r w:rsidRPr="003B50C4">
        <w:rPr>
          <w:rFonts w:asciiTheme="minorHAnsi" w:hAnsiTheme="minorHAnsi" w:cstheme="minorHAnsi"/>
        </w:rPr>
        <w:lastRenderedPageBreak/>
        <w:t>4</w:t>
      </w:r>
      <w:r w:rsidR="006100FA" w:rsidRPr="003B50C4">
        <w:rPr>
          <w:rFonts w:asciiTheme="minorHAnsi" w:hAnsiTheme="minorHAnsi" w:cstheme="minorHAnsi"/>
        </w:rPr>
        <w:tab/>
      </w:r>
      <w:bookmarkStart w:id="50" w:name="_TOC_250010"/>
      <w:r w:rsidR="006100FA" w:rsidRPr="003B50C4">
        <w:rPr>
          <w:rFonts w:asciiTheme="minorHAnsi" w:hAnsiTheme="minorHAnsi" w:cstheme="minorHAnsi"/>
        </w:rPr>
        <w:t>Pre</w:t>
      </w:r>
      <w:r w:rsidR="00C91385" w:rsidRPr="003B50C4">
        <w:rPr>
          <w:rFonts w:asciiTheme="minorHAnsi" w:hAnsiTheme="minorHAnsi" w:cstheme="minorHAnsi"/>
        </w:rPr>
        <w:t>-</w:t>
      </w:r>
      <w:r w:rsidR="006100FA" w:rsidRPr="003B50C4">
        <w:rPr>
          <w:rFonts w:asciiTheme="minorHAnsi" w:hAnsiTheme="minorHAnsi" w:cstheme="minorHAnsi"/>
        </w:rPr>
        <w:t>submission</w:t>
      </w:r>
      <w:bookmarkEnd w:id="50"/>
      <w:r w:rsidR="006100FA" w:rsidRPr="003B50C4">
        <w:rPr>
          <w:rFonts w:asciiTheme="minorHAnsi" w:hAnsiTheme="minorHAnsi" w:cstheme="minorHAnsi"/>
        </w:rPr>
        <w:t xml:space="preserve"> </w:t>
      </w:r>
      <w:r w:rsidR="00D85FCE" w:rsidRPr="003B50C4">
        <w:rPr>
          <w:rFonts w:asciiTheme="minorHAnsi" w:hAnsiTheme="minorHAnsi" w:cstheme="minorHAnsi"/>
        </w:rPr>
        <w:t>meetings</w:t>
      </w:r>
      <w:bookmarkEnd w:id="48"/>
      <w:bookmarkEnd w:id="49"/>
    </w:p>
    <w:p w14:paraId="731B7EF8" w14:textId="027AAD48" w:rsidR="00BD6464" w:rsidRPr="003B50C4" w:rsidRDefault="00D446DE" w:rsidP="00FE3C37">
      <w:pPr>
        <w:rPr>
          <w:rFonts w:asciiTheme="minorHAnsi" w:hAnsiTheme="minorHAnsi" w:cstheme="minorHAnsi"/>
          <w:sz w:val="22"/>
          <w:szCs w:val="22"/>
        </w:rPr>
      </w:pPr>
      <w:r w:rsidRPr="003B50C4">
        <w:rPr>
          <w:rFonts w:asciiTheme="minorHAnsi" w:hAnsiTheme="minorHAnsi" w:cstheme="minorHAnsi"/>
          <w:sz w:val="22"/>
          <w:szCs w:val="22"/>
        </w:rPr>
        <w:t>Pre</w:t>
      </w:r>
      <w:r w:rsidR="00C91385" w:rsidRPr="003B50C4">
        <w:rPr>
          <w:rFonts w:asciiTheme="minorHAnsi" w:hAnsiTheme="minorHAnsi" w:cstheme="minorHAnsi"/>
          <w:sz w:val="22"/>
          <w:szCs w:val="22"/>
        </w:rPr>
        <w:t>-</w:t>
      </w:r>
      <w:r w:rsidRPr="003B50C4">
        <w:rPr>
          <w:rFonts w:asciiTheme="minorHAnsi" w:hAnsiTheme="minorHAnsi" w:cstheme="minorHAnsi"/>
          <w:sz w:val="22"/>
          <w:szCs w:val="22"/>
        </w:rPr>
        <w:t>sub</w:t>
      </w:r>
      <w:r w:rsidR="00BD6464" w:rsidRPr="003B50C4">
        <w:rPr>
          <w:rFonts w:asciiTheme="minorHAnsi" w:hAnsiTheme="minorHAnsi" w:cstheme="minorHAnsi"/>
          <w:sz w:val="22"/>
          <w:szCs w:val="22"/>
        </w:rPr>
        <w:t xml:space="preserve">mission meetings are available at the request of the </w:t>
      </w:r>
      <w:r w:rsidR="00106EBC" w:rsidRPr="003B50C4">
        <w:rPr>
          <w:rFonts w:asciiTheme="minorHAnsi" w:hAnsiTheme="minorHAnsi" w:cstheme="minorHAnsi"/>
          <w:sz w:val="22"/>
          <w:szCs w:val="22"/>
        </w:rPr>
        <w:t>applicant</w:t>
      </w:r>
      <w:r w:rsidR="00BD6464" w:rsidRPr="003B50C4">
        <w:rPr>
          <w:rFonts w:asciiTheme="minorHAnsi" w:hAnsiTheme="minorHAnsi" w:cstheme="minorHAnsi"/>
          <w:sz w:val="22"/>
          <w:szCs w:val="22"/>
        </w:rPr>
        <w:t xml:space="preserve">. The aim is to </w:t>
      </w:r>
      <w:r w:rsidR="005B156F" w:rsidRPr="003B50C4">
        <w:rPr>
          <w:rFonts w:asciiTheme="minorHAnsi" w:hAnsiTheme="minorHAnsi" w:cstheme="minorHAnsi"/>
          <w:sz w:val="22"/>
          <w:szCs w:val="22"/>
        </w:rPr>
        <w:t>provide the potential applicant with preliminary advice to assist</w:t>
      </w:r>
      <w:r w:rsidR="00BD6464" w:rsidRPr="003B50C4">
        <w:rPr>
          <w:rFonts w:asciiTheme="minorHAnsi" w:hAnsiTheme="minorHAnsi" w:cstheme="minorHAnsi"/>
          <w:sz w:val="22"/>
          <w:szCs w:val="22"/>
        </w:rPr>
        <w:t xml:space="preserve"> in the preparation of uncertain or complex submissions. </w:t>
      </w:r>
    </w:p>
    <w:p w14:paraId="00E2EDFA" w14:textId="08245769" w:rsidR="00202F13" w:rsidRPr="003B50C4" w:rsidRDefault="000C0C26" w:rsidP="00A13903">
      <w:pPr>
        <w:rPr>
          <w:rFonts w:asciiTheme="minorHAnsi" w:hAnsiTheme="minorHAnsi" w:cstheme="minorHAnsi"/>
          <w:sz w:val="22"/>
          <w:szCs w:val="22"/>
        </w:rPr>
      </w:pPr>
      <w:r w:rsidRPr="003B50C4">
        <w:rPr>
          <w:rFonts w:asciiTheme="minorHAnsi" w:hAnsiTheme="minorHAnsi" w:cstheme="minorHAnsi"/>
          <w:sz w:val="22"/>
          <w:szCs w:val="22"/>
        </w:rPr>
        <w:t xml:space="preserve">Applicants </w:t>
      </w:r>
      <w:r w:rsidR="00D46350" w:rsidRPr="003B50C4">
        <w:rPr>
          <w:rFonts w:asciiTheme="minorHAnsi" w:hAnsiTheme="minorHAnsi" w:cstheme="minorHAnsi"/>
          <w:sz w:val="22"/>
          <w:szCs w:val="22"/>
        </w:rPr>
        <w:t xml:space="preserve">must </w:t>
      </w:r>
      <w:r w:rsidRPr="003B50C4">
        <w:rPr>
          <w:rFonts w:asciiTheme="minorHAnsi" w:hAnsiTheme="minorHAnsi" w:cstheme="minorHAnsi"/>
          <w:sz w:val="22"/>
          <w:szCs w:val="22"/>
        </w:rPr>
        <w:t xml:space="preserve">request a pre-submission meeting </w:t>
      </w:r>
      <w:r w:rsidR="000C11B9" w:rsidRPr="003B50C4">
        <w:rPr>
          <w:rFonts w:asciiTheme="minorHAnsi" w:hAnsiTheme="minorHAnsi" w:cstheme="minorHAnsi"/>
          <w:sz w:val="22"/>
          <w:szCs w:val="22"/>
        </w:rPr>
        <w:t xml:space="preserve">by lodging </w:t>
      </w:r>
      <w:r w:rsidR="00B91351" w:rsidRPr="003B50C4">
        <w:rPr>
          <w:rFonts w:asciiTheme="minorHAnsi" w:hAnsiTheme="minorHAnsi" w:cstheme="minorHAnsi"/>
          <w:sz w:val="22"/>
          <w:szCs w:val="22"/>
        </w:rPr>
        <w:t>a</w:t>
      </w:r>
      <w:r w:rsidRPr="003B50C4">
        <w:rPr>
          <w:rFonts w:asciiTheme="minorHAnsi" w:hAnsiTheme="minorHAnsi" w:cstheme="minorHAnsi"/>
          <w:sz w:val="22"/>
          <w:szCs w:val="22"/>
        </w:rPr>
        <w:t xml:space="preserve"> </w:t>
      </w:r>
      <w:r w:rsidR="00B91351" w:rsidRPr="003B50C4">
        <w:rPr>
          <w:rFonts w:asciiTheme="minorHAnsi" w:hAnsiTheme="minorHAnsi" w:cstheme="minorHAnsi"/>
          <w:sz w:val="22"/>
          <w:szCs w:val="22"/>
        </w:rPr>
        <w:t>P</w:t>
      </w:r>
      <w:r w:rsidRPr="003B50C4">
        <w:rPr>
          <w:rFonts w:asciiTheme="minorHAnsi" w:hAnsiTheme="minorHAnsi" w:cstheme="minorHAnsi"/>
          <w:sz w:val="22"/>
          <w:szCs w:val="22"/>
        </w:rPr>
        <w:t xml:space="preserve">re-submission </w:t>
      </w:r>
      <w:r w:rsidR="00B91351" w:rsidRPr="003B50C4">
        <w:rPr>
          <w:rFonts w:asciiTheme="minorHAnsi" w:hAnsiTheme="minorHAnsi" w:cstheme="minorHAnsi"/>
          <w:sz w:val="22"/>
          <w:szCs w:val="22"/>
        </w:rPr>
        <w:t>M</w:t>
      </w:r>
      <w:r w:rsidRPr="003B50C4">
        <w:rPr>
          <w:rFonts w:asciiTheme="minorHAnsi" w:hAnsiTheme="minorHAnsi" w:cstheme="minorHAnsi"/>
          <w:sz w:val="22"/>
          <w:szCs w:val="22"/>
        </w:rPr>
        <w:t xml:space="preserve">eeting </w:t>
      </w:r>
      <w:r w:rsidR="00B91351" w:rsidRPr="003B50C4">
        <w:rPr>
          <w:rFonts w:asciiTheme="minorHAnsi" w:hAnsiTheme="minorHAnsi" w:cstheme="minorHAnsi"/>
          <w:sz w:val="22"/>
          <w:szCs w:val="22"/>
        </w:rPr>
        <w:t>R</w:t>
      </w:r>
      <w:r w:rsidRPr="003B50C4">
        <w:rPr>
          <w:rFonts w:asciiTheme="minorHAnsi" w:hAnsiTheme="minorHAnsi" w:cstheme="minorHAnsi"/>
          <w:sz w:val="22"/>
          <w:szCs w:val="22"/>
        </w:rPr>
        <w:t xml:space="preserve">equest </w:t>
      </w:r>
      <w:r w:rsidR="00B91351" w:rsidRPr="003B50C4">
        <w:rPr>
          <w:rFonts w:asciiTheme="minorHAnsi" w:hAnsiTheme="minorHAnsi" w:cstheme="minorHAnsi"/>
          <w:sz w:val="22"/>
          <w:szCs w:val="22"/>
        </w:rPr>
        <w:t>F</w:t>
      </w:r>
      <w:r w:rsidRPr="003B50C4">
        <w:rPr>
          <w:rFonts w:asciiTheme="minorHAnsi" w:hAnsiTheme="minorHAnsi" w:cstheme="minorHAnsi"/>
          <w:sz w:val="22"/>
          <w:szCs w:val="22"/>
        </w:rPr>
        <w:t>orm</w:t>
      </w:r>
      <w:r w:rsidR="00DC3975" w:rsidRPr="003B50C4">
        <w:rPr>
          <w:rFonts w:asciiTheme="minorHAnsi" w:hAnsiTheme="minorHAnsi" w:cstheme="minorHAnsi"/>
          <w:sz w:val="22"/>
          <w:szCs w:val="22"/>
        </w:rPr>
        <w:t xml:space="preserve"> </w:t>
      </w:r>
      <w:r w:rsidR="00D46350" w:rsidRPr="003B50C4">
        <w:rPr>
          <w:rFonts w:asciiTheme="minorHAnsi" w:hAnsiTheme="minorHAnsi" w:cstheme="minorHAnsi"/>
          <w:sz w:val="22"/>
          <w:szCs w:val="22"/>
        </w:rPr>
        <w:t>in</w:t>
      </w:r>
      <w:r w:rsidR="00703727" w:rsidRPr="003B50C4">
        <w:rPr>
          <w:rFonts w:asciiTheme="minorHAnsi" w:hAnsiTheme="minorHAnsi" w:cstheme="minorHAnsi"/>
          <w:sz w:val="22"/>
          <w:szCs w:val="22"/>
        </w:rPr>
        <w:t xml:space="preserve"> the H</w:t>
      </w:r>
      <w:r w:rsidR="00925377" w:rsidRPr="003B50C4">
        <w:rPr>
          <w:rFonts w:asciiTheme="minorHAnsi" w:hAnsiTheme="minorHAnsi" w:cstheme="minorHAnsi"/>
          <w:sz w:val="22"/>
          <w:szCs w:val="22"/>
        </w:rPr>
        <w:t xml:space="preserve">ealth </w:t>
      </w:r>
      <w:r w:rsidR="00703727" w:rsidRPr="003B50C4">
        <w:rPr>
          <w:rFonts w:asciiTheme="minorHAnsi" w:hAnsiTheme="minorHAnsi" w:cstheme="minorHAnsi"/>
          <w:sz w:val="22"/>
          <w:szCs w:val="22"/>
        </w:rPr>
        <w:t>P</w:t>
      </w:r>
      <w:r w:rsidR="00925377" w:rsidRPr="003B50C4">
        <w:rPr>
          <w:rFonts w:asciiTheme="minorHAnsi" w:hAnsiTheme="minorHAnsi" w:cstheme="minorHAnsi"/>
          <w:sz w:val="22"/>
          <w:szCs w:val="22"/>
        </w:rPr>
        <w:t xml:space="preserve">roducts </w:t>
      </w:r>
      <w:r w:rsidR="00703727" w:rsidRPr="003B50C4">
        <w:rPr>
          <w:rFonts w:asciiTheme="minorHAnsi" w:hAnsiTheme="minorHAnsi" w:cstheme="minorHAnsi"/>
          <w:sz w:val="22"/>
          <w:szCs w:val="22"/>
        </w:rPr>
        <w:t>P</w:t>
      </w:r>
      <w:r w:rsidR="00925377" w:rsidRPr="003B50C4">
        <w:rPr>
          <w:rFonts w:asciiTheme="minorHAnsi" w:hAnsiTheme="minorHAnsi" w:cstheme="minorHAnsi"/>
          <w:sz w:val="22"/>
          <w:szCs w:val="22"/>
        </w:rPr>
        <w:t>ortal (HPP)</w:t>
      </w:r>
      <w:r w:rsidRPr="003B50C4">
        <w:rPr>
          <w:rFonts w:asciiTheme="minorHAnsi" w:hAnsiTheme="minorHAnsi" w:cstheme="minorHAnsi"/>
          <w:sz w:val="22"/>
          <w:szCs w:val="22"/>
        </w:rPr>
        <w:t>.</w:t>
      </w:r>
      <w:r w:rsidR="007C510E" w:rsidRPr="003B50C4">
        <w:rPr>
          <w:rFonts w:asciiTheme="minorHAnsi" w:hAnsiTheme="minorHAnsi" w:cstheme="minorHAnsi"/>
          <w:sz w:val="22"/>
          <w:szCs w:val="22"/>
        </w:rPr>
        <w:t xml:space="preserve"> </w:t>
      </w:r>
      <w:r w:rsidR="00A13903" w:rsidRPr="003B50C4">
        <w:rPr>
          <w:rFonts w:asciiTheme="minorHAnsi" w:hAnsiTheme="minorHAnsi" w:cstheme="minorHAnsi"/>
          <w:sz w:val="22"/>
          <w:szCs w:val="22"/>
        </w:rPr>
        <w:t xml:space="preserve">After considering the meeting application, the </w:t>
      </w:r>
      <w:r w:rsidR="00D30938" w:rsidRPr="003B50C4">
        <w:rPr>
          <w:rFonts w:asciiTheme="minorHAnsi" w:hAnsiTheme="minorHAnsi" w:cstheme="minorHAnsi"/>
          <w:sz w:val="22"/>
          <w:szCs w:val="22"/>
        </w:rPr>
        <w:t>Department</w:t>
      </w:r>
      <w:r w:rsidR="00A13903" w:rsidRPr="003B50C4">
        <w:rPr>
          <w:rFonts w:asciiTheme="minorHAnsi" w:hAnsiTheme="minorHAnsi" w:cstheme="minorHAnsi"/>
          <w:sz w:val="22"/>
          <w:szCs w:val="22"/>
        </w:rPr>
        <w:t xml:space="preserve"> may agree or not agree to hold the pre</w:t>
      </w:r>
      <w:r w:rsidR="00A13903" w:rsidRPr="003B50C4">
        <w:rPr>
          <w:rFonts w:asciiTheme="minorHAnsi" w:hAnsiTheme="minorHAnsi" w:cstheme="minorHAnsi"/>
          <w:sz w:val="22"/>
          <w:szCs w:val="22"/>
        </w:rPr>
        <w:noBreakHyphen/>
        <w:t xml:space="preserve">submission meeting. </w:t>
      </w:r>
    </w:p>
    <w:p w14:paraId="1CD0494B" w14:textId="49FE58DF" w:rsidR="00E24B28" w:rsidRPr="003B50C4" w:rsidRDefault="001E2BEF" w:rsidP="00202F13">
      <w:pPr>
        <w:pStyle w:val="Heading2"/>
        <w:rPr>
          <w:rFonts w:asciiTheme="minorHAnsi" w:hAnsiTheme="minorHAnsi" w:cstheme="minorHAnsi"/>
        </w:rPr>
      </w:pPr>
      <w:bookmarkStart w:id="51" w:name="_Toc59050398"/>
      <w:bookmarkStart w:id="52" w:name="_Toc100741576"/>
      <w:r w:rsidRPr="003B50C4">
        <w:rPr>
          <w:rFonts w:asciiTheme="minorHAnsi" w:hAnsiTheme="minorHAnsi" w:cstheme="minorHAnsi"/>
        </w:rPr>
        <w:t>4</w:t>
      </w:r>
      <w:r w:rsidR="009E4BFB" w:rsidRPr="003B50C4">
        <w:rPr>
          <w:rFonts w:asciiTheme="minorHAnsi" w:hAnsiTheme="minorHAnsi" w:cstheme="minorHAnsi"/>
        </w:rPr>
        <w:t>.</w:t>
      </w:r>
      <w:r w:rsidR="000C11B9" w:rsidRPr="003B50C4">
        <w:rPr>
          <w:rFonts w:asciiTheme="minorHAnsi" w:hAnsiTheme="minorHAnsi" w:cstheme="minorHAnsi"/>
        </w:rPr>
        <w:t>1</w:t>
      </w:r>
      <w:r w:rsidR="00202F13" w:rsidRPr="003B50C4">
        <w:rPr>
          <w:rFonts w:asciiTheme="minorHAnsi" w:hAnsiTheme="minorHAnsi" w:cstheme="minorHAnsi"/>
        </w:rPr>
        <w:tab/>
      </w:r>
      <w:r w:rsidR="00E24B28" w:rsidRPr="003B50C4">
        <w:rPr>
          <w:rFonts w:asciiTheme="minorHAnsi" w:hAnsiTheme="minorHAnsi" w:cstheme="minorHAnsi"/>
        </w:rPr>
        <w:t>Fees</w:t>
      </w:r>
      <w:r w:rsidR="0088712D" w:rsidRPr="003B50C4">
        <w:rPr>
          <w:rFonts w:asciiTheme="minorHAnsi" w:hAnsiTheme="minorHAnsi" w:cstheme="minorHAnsi"/>
        </w:rPr>
        <w:t xml:space="preserve"> for </w:t>
      </w:r>
      <w:r w:rsidR="00AF0343" w:rsidRPr="003B50C4">
        <w:rPr>
          <w:rFonts w:asciiTheme="minorHAnsi" w:hAnsiTheme="minorHAnsi" w:cstheme="minorHAnsi"/>
        </w:rPr>
        <w:t xml:space="preserve">holding </w:t>
      </w:r>
      <w:r w:rsidR="0088712D" w:rsidRPr="003B50C4">
        <w:rPr>
          <w:rFonts w:asciiTheme="minorHAnsi" w:hAnsiTheme="minorHAnsi" w:cstheme="minorHAnsi"/>
        </w:rPr>
        <w:t>pre-submission meetings</w:t>
      </w:r>
      <w:bookmarkEnd w:id="51"/>
      <w:bookmarkEnd w:id="52"/>
      <w:r w:rsidR="0088712D" w:rsidRPr="003B50C4">
        <w:rPr>
          <w:rFonts w:asciiTheme="minorHAnsi" w:hAnsiTheme="minorHAnsi" w:cstheme="minorHAnsi"/>
        </w:rPr>
        <w:t xml:space="preserve"> </w:t>
      </w:r>
    </w:p>
    <w:p w14:paraId="7D9881EF" w14:textId="05EC17DD" w:rsidR="00C44740" w:rsidRPr="00385C7E" w:rsidRDefault="00516196" w:rsidP="00E13D53">
      <w:pPr>
        <w:spacing w:after="120"/>
        <w:rPr>
          <w:rFonts w:asciiTheme="minorHAnsi" w:hAnsiTheme="minorHAnsi" w:cstheme="minorHAnsi"/>
          <w:strike/>
          <w:sz w:val="22"/>
          <w:szCs w:val="22"/>
        </w:rPr>
      </w:pPr>
      <w:r w:rsidRPr="003B50C4">
        <w:rPr>
          <w:rFonts w:asciiTheme="minorHAnsi" w:hAnsiTheme="minorHAnsi" w:cstheme="minorHAnsi"/>
          <w:sz w:val="22"/>
          <w:szCs w:val="22"/>
        </w:rPr>
        <w:t xml:space="preserve">The fees for pre-submission meetings are </w:t>
      </w:r>
      <w:r w:rsidR="00B91351" w:rsidRPr="003B50C4">
        <w:rPr>
          <w:rFonts w:asciiTheme="minorHAnsi" w:hAnsiTheme="minorHAnsi" w:cstheme="minorHAnsi"/>
          <w:sz w:val="22"/>
          <w:szCs w:val="22"/>
        </w:rPr>
        <w:t xml:space="preserve">specified in the Regulations and are </w:t>
      </w:r>
      <w:r w:rsidRPr="003B50C4">
        <w:rPr>
          <w:rFonts w:asciiTheme="minorHAnsi" w:hAnsiTheme="minorHAnsi" w:cstheme="minorHAnsi"/>
          <w:sz w:val="22"/>
          <w:szCs w:val="22"/>
        </w:rPr>
        <w:t xml:space="preserve">outlined </w:t>
      </w:r>
      <w:r w:rsidR="001B553E" w:rsidRPr="003B50C4">
        <w:rPr>
          <w:rFonts w:asciiTheme="minorHAnsi" w:hAnsiTheme="minorHAnsi" w:cstheme="minorHAnsi"/>
          <w:sz w:val="22"/>
          <w:szCs w:val="22"/>
        </w:rPr>
        <w:t>o</w:t>
      </w:r>
      <w:r w:rsidR="007F5E54" w:rsidRPr="003B50C4">
        <w:rPr>
          <w:rFonts w:asciiTheme="minorHAnsi" w:hAnsiTheme="minorHAnsi" w:cstheme="minorHAnsi"/>
          <w:sz w:val="22"/>
          <w:szCs w:val="22"/>
        </w:rPr>
        <w:t xml:space="preserve">n the </w:t>
      </w:r>
      <w:hyperlink r:id="rId29" w:history="1">
        <w:r w:rsidR="007F5E54" w:rsidRPr="00D2084D">
          <w:rPr>
            <w:rStyle w:val="Hyperlink"/>
            <w:rFonts w:asciiTheme="minorHAnsi" w:hAnsiTheme="minorHAnsi" w:cstheme="minorHAnsi"/>
            <w:sz w:val="22"/>
            <w:szCs w:val="22"/>
          </w:rPr>
          <w:t>PBS cost recovery webpage</w:t>
        </w:r>
      </w:hyperlink>
      <w:r w:rsidR="00CE7741" w:rsidRPr="005572C3">
        <w:rPr>
          <w:rStyle w:val="Hyperlink"/>
          <w:rFonts w:asciiTheme="minorHAnsi" w:hAnsiTheme="minorHAnsi" w:cstheme="minorHAnsi"/>
          <w:sz w:val="22"/>
          <w:szCs w:val="22"/>
          <w:u w:val="none"/>
        </w:rPr>
        <w:t xml:space="preserve">. </w:t>
      </w:r>
      <w:r w:rsidR="00CE7741" w:rsidRPr="00D2084D">
        <w:rPr>
          <w:rFonts w:asciiTheme="minorHAnsi" w:hAnsiTheme="minorHAnsi" w:cstheme="minorHAnsi"/>
          <w:sz w:val="22"/>
          <w:szCs w:val="22"/>
        </w:rPr>
        <w:t xml:space="preserve">Fees are charged based on the following categories: </w:t>
      </w:r>
    </w:p>
    <w:p w14:paraId="75F49862" w14:textId="77777777" w:rsidR="00BE241C" w:rsidRPr="003B50C4" w:rsidRDefault="00BE241C" w:rsidP="00794DE7">
      <w:pPr>
        <w:pStyle w:val="ListParagraph"/>
        <w:numPr>
          <w:ilvl w:val="0"/>
          <w:numId w:val="16"/>
        </w:numPr>
        <w:spacing w:after="120"/>
        <w:ind w:left="714" w:hanging="357"/>
        <w:rPr>
          <w:rFonts w:asciiTheme="minorHAnsi" w:hAnsiTheme="minorHAnsi" w:cstheme="minorHAnsi"/>
        </w:rPr>
      </w:pPr>
      <w:r w:rsidRPr="003B50C4">
        <w:rPr>
          <w:rFonts w:asciiTheme="minorHAnsi" w:eastAsia="Calibri" w:hAnsiTheme="minorHAnsi" w:cstheme="minorHAnsi"/>
          <w:color w:val="000000"/>
        </w:rPr>
        <w:t>PBAC – First meeting; and</w:t>
      </w:r>
    </w:p>
    <w:p w14:paraId="4386EDA6" w14:textId="1A6ADE87" w:rsidR="00BE241C" w:rsidRPr="003B50C4" w:rsidRDefault="00BE241C" w:rsidP="00794DE7">
      <w:pPr>
        <w:pStyle w:val="ListParagraph"/>
        <w:numPr>
          <w:ilvl w:val="0"/>
          <w:numId w:val="16"/>
        </w:numPr>
        <w:spacing w:after="240"/>
        <w:ind w:left="714" w:hanging="357"/>
        <w:rPr>
          <w:rFonts w:asciiTheme="minorHAnsi" w:hAnsiTheme="minorHAnsi" w:cstheme="minorHAnsi"/>
        </w:rPr>
      </w:pPr>
      <w:r w:rsidRPr="003B50C4">
        <w:rPr>
          <w:rFonts w:asciiTheme="minorHAnsi" w:eastAsia="Calibri" w:hAnsiTheme="minorHAnsi" w:cstheme="minorHAnsi"/>
          <w:color w:val="000000"/>
        </w:rPr>
        <w:t>PBAC – Second</w:t>
      </w:r>
      <w:r w:rsidR="00DE55AC">
        <w:rPr>
          <w:rFonts w:asciiTheme="minorHAnsi" w:eastAsia="Calibri" w:hAnsiTheme="minorHAnsi" w:cstheme="minorHAnsi"/>
          <w:color w:val="000000"/>
        </w:rPr>
        <w:t xml:space="preserve"> or subsequent</w:t>
      </w:r>
      <w:r w:rsidRPr="003B50C4">
        <w:rPr>
          <w:rFonts w:asciiTheme="minorHAnsi" w:eastAsia="Calibri" w:hAnsiTheme="minorHAnsi" w:cstheme="minorHAnsi"/>
          <w:color w:val="000000"/>
        </w:rPr>
        <w:t xml:space="preserve"> meeting.</w:t>
      </w:r>
    </w:p>
    <w:p w14:paraId="52D87C2C" w14:textId="5045D575" w:rsidR="00BE241C" w:rsidRPr="003B50C4" w:rsidRDefault="00BE241C" w:rsidP="00BE241C">
      <w:pPr>
        <w:rPr>
          <w:rFonts w:asciiTheme="minorHAnsi" w:hAnsiTheme="minorHAnsi" w:cstheme="minorHAnsi"/>
          <w:sz w:val="22"/>
          <w:szCs w:val="22"/>
        </w:rPr>
      </w:pPr>
      <w:r w:rsidRPr="003B50C4">
        <w:rPr>
          <w:rFonts w:asciiTheme="minorHAnsi" w:hAnsiTheme="minorHAnsi" w:cstheme="minorHAnsi"/>
          <w:sz w:val="22"/>
          <w:szCs w:val="22"/>
        </w:rPr>
        <w:t xml:space="preserve">The Regulations provide that an applicant may remake a pre-submission meeting request in the same or an amended form. A </w:t>
      </w:r>
      <w:r w:rsidR="00780B1F" w:rsidRPr="003B50C4">
        <w:rPr>
          <w:rFonts w:asciiTheme="minorHAnsi" w:hAnsiTheme="minorHAnsi" w:cstheme="minorHAnsi"/>
          <w:sz w:val="22"/>
          <w:szCs w:val="22"/>
        </w:rPr>
        <w:t xml:space="preserve">remade </w:t>
      </w:r>
      <w:r w:rsidRPr="003B50C4">
        <w:rPr>
          <w:rFonts w:asciiTheme="minorHAnsi" w:hAnsiTheme="minorHAnsi" w:cstheme="minorHAnsi"/>
          <w:sz w:val="22"/>
          <w:szCs w:val="22"/>
        </w:rPr>
        <w:t xml:space="preserve">application is treated as a new application under the Regulations. A new fee would also be charged by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in response to a </w:t>
      </w:r>
      <w:r w:rsidR="00780B1F" w:rsidRPr="003B50C4">
        <w:rPr>
          <w:rFonts w:asciiTheme="minorHAnsi" w:hAnsiTheme="minorHAnsi" w:cstheme="minorHAnsi"/>
          <w:sz w:val="22"/>
          <w:szCs w:val="22"/>
        </w:rPr>
        <w:t xml:space="preserve">remade </w:t>
      </w:r>
      <w:r w:rsidRPr="003B50C4">
        <w:rPr>
          <w:rFonts w:asciiTheme="minorHAnsi" w:hAnsiTheme="minorHAnsi" w:cstheme="minorHAnsi"/>
          <w:sz w:val="22"/>
          <w:szCs w:val="22"/>
        </w:rPr>
        <w:t>application.</w:t>
      </w:r>
    </w:p>
    <w:p w14:paraId="71B24E82" w14:textId="77777777" w:rsidR="005319EF" w:rsidRPr="003B50C4" w:rsidRDefault="005319EF" w:rsidP="005319EF">
      <w:pPr>
        <w:rPr>
          <w:rFonts w:asciiTheme="minorHAnsi" w:hAnsiTheme="minorHAnsi" w:cstheme="minorHAnsi"/>
          <w:sz w:val="22"/>
          <w:szCs w:val="22"/>
        </w:rPr>
      </w:pPr>
      <w:r w:rsidRPr="003B50C4">
        <w:rPr>
          <w:rFonts w:asciiTheme="minorHAnsi" w:hAnsiTheme="minorHAnsi" w:cstheme="minorHAnsi"/>
          <w:sz w:val="22"/>
          <w:szCs w:val="22"/>
        </w:rPr>
        <w:t xml:space="preserve">The fee for a second or subsequent meeting will only apply if a first meeting had been previously convened and invoiced in relation to the submission.  </w:t>
      </w:r>
    </w:p>
    <w:p w14:paraId="5620944D" w14:textId="77777777" w:rsidR="00BE241C" w:rsidRPr="003B50C4" w:rsidRDefault="00BE241C" w:rsidP="00BE241C">
      <w:pPr>
        <w:spacing w:after="120"/>
        <w:rPr>
          <w:rFonts w:asciiTheme="minorHAnsi" w:hAnsiTheme="minorHAnsi" w:cstheme="minorHAnsi"/>
          <w:sz w:val="22"/>
          <w:szCs w:val="22"/>
        </w:rPr>
      </w:pPr>
      <w:r w:rsidRPr="003B50C4">
        <w:rPr>
          <w:rFonts w:asciiTheme="minorHAnsi" w:hAnsiTheme="minorHAnsi" w:cstheme="minorHAnsi"/>
          <w:sz w:val="22"/>
          <w:szCs w:val="22"/>
        </w:rPr>
        <w:t xml:space="preserve">Fee waivers or fee exemptions do not apply for pre-submission services.  </w:t>
      </w:r>
    </w:p>
    <w:p w14:paraId="6E330277" w14:textId="30560329" w:rsidR="00202F13" w:rsidRPr="003B50C4" w:rsidRDefault="001E2BEF" w:rsidP="00202F13">
      <w:pPr>
        <w:pStyle w:val="Heading2"/>
        <w:rPr>
          <w:rFonts w:asciiTheme="minorHAnsi" w:hAnsiTheme="minorHAnsi" w:cstheme="minorHAnsi"/>
        </w:rPr>
      </w:pPr>
      <w:bookmarkStart w:id="53" w:name="_Toc59050399"/>
      <w:bookmarkStart w:id="54" w:name="_Toc100741577"/>
      <w:r w:rsidRPr="003B50C4">
        <w:rPr>
          <w:rFonts w:asciiTheme="minorHAnsi" w:hAnsiTheme="minorHAnsi" w:cstheme="minorHAnsi"/>
        </w:rPr>
        <w:t>4.2</w:t>
      </w:r>
      <w:r w:rsidR="00E24B28" w:rsidRPr="003B50C4">
        <w:rPr>
          <w:rFonts w:asciiTheme="minorHAnsi" w:hAnsiTheme="minorHAnsi" w:cstheme="minorHAnsi"/>
        </w:rPr>
        <w:tab/>
      </w:r>
      <w:r w:rsidR="00BE241C" w:rsidRPr="003B50C4">
        <w:rPr>
          <w:rFonts w:asciiTheme="minorHAnsi" w:hAnsiTheme="minorHAnsi" w:cstheme="minorHAnsi"/>
        </w:rPr>
        <w:t>Notification Timing</w:t>
      </w:r>
      <w:bookmarkEnd w:id="53"/>
      <w:bookmarkEnd w:id="54"/>
    </w:p>
    <w:p w14:paraId="02DFABA8" w14:textId="781B14C2" w:rsidR="00406AF6" w:rsidRPr="003B50C4" w:rsidRDefault="00535104" w:rsidP="00406AF6">
      <w:pPr>
        <w:rPr>
          <w:rFonts w:asciiTheme="minorHAnsi" w:hAnsiTheme="minorHAnsi" w:cstheme="minorHAnsi"/>
          <w:sz w:val="22"/>
          <w:szCs w:val="22"/>
        </w:rPr>
      </w:pPr>
      <w:r w:rsidRPr="003B50C4">
        <w:rPr>
          <w:rFonts w:asciiTheme="minorHAnsi" w:hAnsiTheme="minorHAnsi" w:cstheme="minorHAnsi"/>
          <w:sz w:val="22"/>
          <w:szCs w:val="22"/>
        </w:rPr>
        <w:t>The</w:t>
      </w:r>
      <w:r w:rsidR="00406AF6" w:rsidRPr="003B50C4">
        <w:rPr>
          <w:rFonts w:asciiTheme="minorHAnsi" w:hAnsiTheme="minorHAnsi" w:cstheme="minorHAnsi"/>
          <w:sz w:val="22"/>
          <w:szCs w:val="22"/>
        </w:rPr>
        <w:t xml:space="preserve"> </w:t>
      </w:r>
      <w:r w:rsidR="00D30938" w:rsidRPr="003B50C4">
        <w:rPr>
          <w:rFonts w:asciiTheme="minorHAnsi" w:hAnsiTheme="minorHAnsi" w:cstheme="minorHAnsi"/>
          <w:sz w:val="22"/>
          <w:szCs w:val="22"/>
        </w:rPr>
        <w:t>Department</w:t>
      </w:r>
      <w:r w:rsidR="00406AF6" w:rsidRPr="003B50C4">
        <w:rPr>
          <w:rFonts w:asciiTheme="minorHAnsi" w:hAnsiTheme="minorHAnsi" w:cstheme="minorHAnsi"/>
          <w:sz w:val="22"/>
          <w:szCs w:val="22"/>
        </w:rPr>
        <w:t xml:space="preserve"> will issue a notice within 10 business days after lodgement of a </w:t>
      </w:r>
      <w:r w:rsidR="00E13D53" w:rsidRPr="003B50C4">
        <w:rPr>
          <w:rFonts w:asciiTheme="minorHAnsi" w:hAnsiTheme="minorHAnsi" w:cstheme="minorHAnsi"/>
          <w:sz w:val="22"/>
          <w:szCs w:val="22"/>
        </w:rPr>
        <w:br/>
      </w:r>
      <w:r w:rsidR="00406AF6" w:rsidRPr="003B50C4">
        <w:rPr>
          <w:rFonts w:asciiTheme="minorHAnsi" w:hAnsiTheme="minorHAnsi" w:cstheme="minorHAnsi"/>
          <w:sz w:val="22"/>
          <w:szCs w:val="22"/>
        </w:rPr>
        <w:t xml:space="preserve">pre-submission meeting application. </w:t>
      </w:r>
    </w:p>
    <w:p w14:paraId="1C27BA3A" w14:textId="6DC93279" w:rsidR="00CA4131" w:rsidRPr="003B50C4" w:rsidRDefault="00CA4131" w:rsidP="00406AF6">
      <w:pPr>
        <w:rPr>
          <w:rFonts w:asciiTheme="minorHAnsi" w:hAnsiTheme="minorHAnsi" w:cstheme="minorHAnsi"/>
          <w:sz w:val="22"/>
          <w:szCs w:val="22"/>
        </w:rPr>
      </w:pPr>
      <w:r w:rsidRPr="003B50C4">
        <w:rPr>
          <w:rFonts w:asciiTheme="minorHAnsi" w:hAnsiTheme="minorHAnsi" w:cstheme="minorHAnsi"/>
          <w:sz w:val="22"/>
          <w:szCs w:val="22"/>
        </w:rPr>
        <w:t>If a decision is made to hold a pre-submission meeting</w:t>
      </w:r>
      <w:r w:rsidR="00406AF6" w:rsidRPr="003B50C4">
        <w:rPr>
          <w:rFonts w:asciiTheme="minorHAnsi" w:hAnsiTheme="minorHAnsi" w:cstheme="minorHAnsi"/>
          <w:sz w:val="22"/>
          <w:szCs w:val="22"/>
        </w:rPr>
        <w:t xml:space="preserve"> more than 30 business days before the intended meeting date, the </w:t>
      </w:r>
      <w:r w:rsidR="00D30938" w:rsidRPr="003B50C4">
        <w:rPr>
          <w:rFonts w:asciiTheme="minorHAnsi" w:hAnsiTheme="minorHAnsi" w:cstheme="minorHAnsi"/>
          <w:sz w:val="22"/>
          <w:szCs w:val="22"/>
        </w:rPr>
        <w:t>Department</w:t>
      </w:r>
      <w:r w:rsidR="00406AF6" w:rsidRPr="003B50C4">
        <w:rPr>
          <w:rFonts w:asciiTheme="minorHAnsi" w:hAnsiTheme="minorHAnsi" w:cstheme="minorHAnsi"/>
          <w:sz w:val="22"/>
          <w:szCs w:val="22"/>
        </w:rPr>
        <w:t xml:space="preserve"> will issue a notice not more than 20 business days before the scheduled meeting date. </w:t>
      </w:r>
    </w:p>
    <w:p w14:paraId="0C13D85F" w14:textId="3B2003F5" w:rsidR="00406AF6" w:rsidRPr="003B50C4" w:rsidRDefault="001E2BEF" w:rsidP="00406AF6">
      <w:pPr>
        <w:pStyle w:val="Heading2"/>
        <w:rPr>
          <w:rFonts w:asciiTheme="minorHAnsi" w:hAnsiTheme="minorHAnsi" w:cstheme="minorHAnsi"/>
        </w:rPr>
      </w:pPr>
      <w:bookmarkStart w:id="55" w:name="_Toc59050400"/>
      <w:bookmarkStart w:id="56" w:name="_Toc100741578"/>
      <w:r w:rsidRPr="003B50C4">
        <w:rPr>
          <w:rFonts w:asciiTheme="minorHAnsi" w:hAnsiTheme="minorHAnsi" w:cstheme="minorHAnsi"/>
        </w:rPr>
        <w:t>4</w:t>
      </w:r>
      <w:r w:rsidR="00406AF6" w:rsidRPr="003B50C4">
        <w:rPr>
          <w:rFonts w:asciiTheme="minorHAnsi" w:hAnsiTheme="minorHAnsi" w:cstheme="minorHAnsi"/>
        </w:rPr>
        <w:t>.3</w:t>
      </w:r>
      <w:r w:rsidR="00406AF6" w:rsidRPr="003B50C4">
        <w:rPr>
          <w:rFonts w:asciiTheme="minorHAnsi" w:hAnsiTheme="minorHAnsi" w:cstheme="minorHAnsi"/>
        </w:rPr>
        <w:tab/>
        <w:t>Withdrawal</w:t>
      </w:r>
      <w:bookmarkEnd w:id="55"/>
      <w:bookmarkEnd w:id="56"/>
      <w:r w:rsidR="00406AF6" w:rsidRPr="003B50C4">
        <w:rPr>
          <w:rFonts w:asciiTheme="minorHAnsi" w:hAnsiTheme="minorHAnsi" w:cstheme="minorHAnsi"/>
        </w:rPr>
        <w:t xml:space="preserve"> </w:t>
      </w:r>
    </w:p>
    <w:p w14:paraId="706065D0" w14:textId="1FA9AEB6" w:rsidR="00406AF6" w:rsidRPr="00D2084D" w:rsidRDefault="00406AF6" w:rsidP="00406AF6">
      <w:pPr>
        <w:rPr>
          <w:rFonts w:asciiTheme="minorHAnsi" w:hAnsiTheme="minorHAnsi" w:cstheme="minorHAnsi"/>
          <w:sz w:val="22"/>
          <w:szCs w:val="22"/>
        </w:rPr>
      </w:pPr>
      <w:r w:rsidRPr="003B50C4">
        <w:rPr>
          <w:rFonts w:asciiTheme="minorHAnsi" w:hAnsiTheme="minorHAnsi" w:cstheme="minorHAnsi"/>
          <w:sz w:val="22"/>
          <w:szCs w:val="22"/>
        </w:rPr>
        <w:t xml:space="preserve">Applicants may withdraw a pre-submission meeting application at any time </w:t>
      </w:r>
      <w:r w:rsidR="000359B2" w:rsidRPr="003B50C4">
        <w:rPr>
          <w:rFonts w:asciiTheme="minorHAnsi" w:hAnsiTheme="minorHAnsi" w:cstheme="minorHAnsi"/>
          <w:sz w:val="22"/>
          <w:szCs w:val="22"/>
        </w:rPr>
        <w:t>prior to</w:t>
      </w:r>
      <w:r w:rsidR="00527488" w:rsidRPr="003B50C4">
        <w:rPr>
          <w:rFonts w:asciiTheme="minorHAnsi" w:hAnsiTheme="minorHAnsi" w:cstheme="minorHAnsi"/>
          <w:sz w:val="22"/>
          <w:szCs w:val="22"/>
        </w:rPr>
        <w:t xml:space="preserve"> the last business day before the scheduled meeting date</w:t>
      </w:r>
      <w:r w:rsidR="008B24B6" w:rsidRPr="003B50C4">
        <w:rPr>
          <w:rFonts w:asciiTheme="minorHAnsi" w:hAnsiTheme="minorHAnsi" w:cstheme="minorHAnsi"/>
          <w:sz w:val="22"/>
          <w:szCs w:val="22"/>
        </w:rPr>
        <w:t xml:space="preserve"> </w:t>
      </w:r>
      <w:r w:rsidRPr="003B50C4">
        <w:rPr>
          <w:rFonts w:asciiTheme="minorHAnsi" w:hAnsiTheme="minorHAnsi" w:cstheme="minorHAnsi"/>
          <w:sz w:val="22"/>
          <w:szCs w:val="22"/>
        </w:rPr>
        <w:t xml:space="preserve">by written notice to the relevant area of the </w:t>
      </w:r>
      <w:r w:rsidR="00D30938" w:rsidRPr="003B50C4">
        <w:rPr>
          <w:rFonts w:asciiTheme="minorHAnsi" w:hAnsiTheme="minorHAnsi" w:cstheme="minorHAnsi"/>
          <w:sz w:val="22"/>
          <w:szCs w:val="22"/>
        </w:rPr>
        <w:t>Department</w:t>
      </w:r>
      <w:r w:rsidR="008B24B6" w:rsidRPr="003B50C4">
        <w:rPr>
          <w:rFonts w:asciiTheme="minorHAnsi" w:hAnsiTheme="minorHAnsi" w:cstheme="minorHAnsi"/>
          <w:sz w:val="22"/>
          <w:szCs w:val="22"/>
        </w:rPr>
        <w:t xml:space="preserve"> </w:t>
      </w:r>
      <w:r w:rsidRPr="003B50C4">
        <w:rPr>
          <w:rFonts w:asciiTheme="minorHAnsi" w:hAnsiTheme="minorHAnsi" w:cstheme="minorHAnsi"/>
          <w:sz w:val="22"/>
          <w:szCs w:val="22"/>
        </w:rPr>
        <w:t xml:space="preserve">(refer to Appendix A of the </w:t>
      </w:r>
      <w:hyperlink r:id="rId30" w:history="1">
        <w:r w:rsidRPr="00D2084D">
          <w:rPr>
            <w:rStyle w:val="Hyperlink"/>
            <w:rFonts w:asciiTheme="minorHAnsi" w:hAnsiTheme="minorHAnsi" w:cstheme="minorHAnsi"/>
            <w:sz w:val="22"/>
            <w:szCs w:val="22"/>
          </w:rPr>
          <w:t>Procedure Guidance</w:t>
        </w:r>
      </w:hyperlink>
      <w:r w:rsidRPr="005572C3">
        <w:rPr>
          <w:rFonts w:asciiTheme="minorHAnsi" w:hAnsiTheme="minorHAnsi" w:cstheme="minorHAnsi"/>
          <w:sz w:val="22"/>
          <w:szCs w:val="22"/>
        </w:rPr>
        <w:t xml:space="preserve">). </w:t>
      </w:r>
    </w:p>
    <w:p w14:paraId="3D2ECA55" w14:textId="5B6E4A77" w:rsidR="00406AF6" w:rsidRPr="003B50C4" w:rsidRDefault="00406AF6" w:rsidP="00406AF6">
      <w:pPr>
        <w:rPr>
          <w:rFonts w:asciiTheme="minorHAnsi" w:hAnsiTheme="minorHAnsi" w:cstheme="minorHAnsi"/>
          <w:sz w:val="22"/>
          <w:szCs w:val="22"/>
        </w:rPr>
      </w:pPr>
      <w:r w:rsidRPr="003B50C4">
        <w:rPr>
          <w:rFonts w:asciiTheme="minorHAnsi" w:hAnsiTheme="minorHAnsi" w:cstheme="minorHAnsi"/>
          <w:sz w:val="22"/>
          <w:szCs w:val="22"/>
        </w:rPr>
        <w:t xml:space="preserve">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refund any fee paid if the meeting request is withdrawn on or before the last business day </w:t>
      </w:r>
      <w:r w:rsidR="00C50F53" w:rsidRPr="003B50C4">
        <w:rPr>
          <w:rFonts w:asciiTheme="minorHAnsi" w:hAnsiTheme="minorHAnsi" w:cstheme="minorHAnsi"/>
          <w:sz w:val="22"/>
          <w:szCs w:val="22"/>
        </w:rPr>
        <w:t>prior to</w:t>
      </w:r>
      <w:r w:rsidRPr="003B50C4">
        <w:rPr>
          <w:rFonts w:asciiTheme="minorHAnsi" w:hAnsiTheme="minorHAnsi" w:cstheme="minorHAnsi"/>
          <w:sz w:val="22"/>
          <w:szCs w:val="22"/>
        </w:rPr>
        <w:t xml:space="preserve"> the scheduled meeting date. </w:t>
      </w:r>
    </w:p>
    <w:p w14:paraId="65C95273" w14:textId="28B2C3B0" w:rsidR="007C510E" w:rsidRPr="00D2084D" w:rsidRDefault="001E2BEF" w:rsidP="00A2690A">
      <w:pPr>
        <w:pStyle w:val="Heading1"/>
        <w:spacing w:after="360"/>
        <w:ind w:left="0" w:firstLine="0"/>
        <w:rPr>
          <w:rFonts w:asciiTheme="minorHAnsi" w:hAnsiTheme="minorHAnsi" w:cstheme="minorHAnsi"/>
        </w:rPr>
      </w:pPr>
      <w:bookmarkStart w:id="57" w:name="_TOC_250009"/>
      <w:bookmarkStart w:id="58" w:name="_Toc43103339"/>
      <w:bookmarkStart w:id="59" w:name="_Toc59050401"/>
      <w:bookmarkStart w:id="60" w:name="_Toc100741579"/>
      <w:bookmarkEnd w:id="57"/>
      <w:r w:rsidRPr="003B50C4">
        <w:rPr>
          <w:rFonts w:asciiTheme="minorHAnsi" w:hAnsiTheme="minorHAnsi" w:cstheme="minorHAnsi"/>
        </w:rPr>
        <w:lastRenderedPageBreak/>
        <w:t>5</w:t>
      </w:r>
      <w:r w:rsidR="007C510E" w:rsidRPr="003B50C4">
        <w:rPr>
          <w:rFonts w:asciiTheme="minorHAnsi" w:hAnsiTheme="minorHAnsi" w:cstheme="minorHAnsi"/>
        </w:rPr>
        <w:tab/>
        <w:t>Submission services</w:t>
      </w:r>
      <w:bookmarkEnd w:id="58"/>
      <w:r w:rsidR="007C510E" w:rsidRPr="003B50C4">
        <w:rPr>
          <w:rFonts w:asciiTheme="minorHAnsi" w:hAnsiTheme="minorHAnsi" w:cstheme="minorHAnsi"/>
        </w:rPr>
        <w:t xml:space="preserve"> (including </w:t>
      </w:r>
      <w:r w:rsidR="00DE55AC">
        <w:rPr>
          <w:rFonts w:asciiTheme="minorHAnsi" w:hAnsiTheme="minorHAnsi" w:cstheme="minorHAnsi"/>
        </w:rPr>
        <w:t>Notice of Intent</w:t>
      </w:r>
      <w:r w:rsidR="007C510E" w:rsidRPr="005572C3">
        <w:rPr>
          <w:rFonts w:asciiTheme="minorHAnsi" w:hAnsiTheme="minorHAnsi" w:cstheme="minorHAnsi"/>
        </w:rPr>
        <w:t>)</w:t>
      </w:r>
      <w:bookmarkEnd w:id="59"/>
      <w:bookmarkEnd w:id="60"/>
    </w:p>
    <w:p w14:paraId="112DA427" w14:textId="23F659EA" w:rsidR="00406AF6" w:rsidRPr="003B50C4" w:rsidRDefault="00406AF6" w:rsidP="00406AF6">
      <w:pPr>
        <w:rPr>
          <w:rFonts w:asciiTheme="minorHAnsi" w:hAnsiTheme="minorHAnsi" w:cstheme="minorHAnsi"/>
          <w:sz w:val="22"/>
          <w:szCs w:val="22"/>
        </w:rPr>
      </w:pPr>
      <w:r w:rsidRPr="003B50C4">
        <w:rPr>
          <w:rFonts w:asciiTheme="minorHAnsi" w:eastAsia="SimSun" w:hAnsiTheme="minorHAnsi" w:cstheme="minorHAnsi"/>
          <w:color w:val="auto"/>
          <w:sz w:val="22"/>
          <w:szCs w:val="22"/>
        </w:rPr>
        <w:t xml:space="preserve">No medicine can be listed (or have its listing amended) on the PBS or the NIP, unless the PBAC makes a positive recommendation. </w:t>
      </w:r>
      <w:r w:rsidR="00C50F53" w:rsidRPr="003B50C4">
        <w:rPr>
          <w:rFonts w:asciiTheme="minorHAnsi" w:eastAsia="SimSun" w:hAnsiTheme="minorHAnsi" w:cstheme="minorHAnsi"/>
          <w:color w:val="auto"/>
          <w:sz w:val="22"/>
          <w:szCs w:val="22"/>
        </w:rPr>
        <w:t xml:space="preserve">The </w:t>
      </w:r>
      <w:r w:rsidRPr="003B50C4">
        <w:rPr>
          <w:rFonts w:asciiTheme="minorHAnsi" w:eastAsia="SimSun" w:hAnsiTheme="minorHAnsi" w:cstheme="minorHAnsi"/>
          <w:color w:val="auto"/>
          <w:sz w:val="22"/>
          <w:szCs w:val="22"/>
        </w:rPr>
        <w:t>PBAC has two sub-committees: the Drug Utilisation Sub Committee (DUSC) and the Economics Sub Committee (ESC) to assist with analysis and advice.</w:t>
      </w:r>
    </w:p>
    <w:p w14:paraId="1EFF245E" w14:textId="740C5BCC" w:rsidR="00406AF6" w:rsidRPr="003B50C4" w:rsidRDefault="00406AF6" w:rsidP="00406AF6">
      <w:pPr>
        <w:rPr>
          <w:rFonts w:asciiTheme="minorHAnsi" w:hAnsiTheme="minorHAnsi" w:cstheme="minorHAnsi"/>
          <w:sz w:val="22"/>
          <w:szCs w:val="22"/>
        </w:rPr>
      </w:pPr>
      <w:r w:rsidRPr="003B50C4">
        <w:rPr>
          <w:rFonts w:asciiTheme="minorHAnsi" w:hAnsiTheme="minorHAnsi" w:cstheme="minorHAnsi"/>
          <w:sz w:val="22"/>
          <w:szCs w:val="22"/>
        </w:rPr>
        <w:t xml:space="preserve">Submission services are provided </w:t>
      </w:r>
      <w:r w:rsidR="00C50F53" w:rsidRPr="003B50C4">
        <w:rPr>
          <w:rFonts w:asciiTheme="minorHAnsi" w:hAnsiTheme="minorHAnsi" w:cstheme="minorHAnsi"/>
          <w:sz w:val="22"/>
          <w:szCs w:val="22"/>
        </w:rPr>
        <w:t xml:space="preserve">by the </w:t>
      </w:r>
      <w:r w:rsidR="00D30938" w:rsidRPr="003B50C4">
        <w:rPr>
          <w:rFonts w:asciiTheme="minorHAnsi" w:hAnsiTheme="minorHAnsi" w:cstheme="minorHAnsi"/>
          <w:sz w:val="22"/>
          <w:szCs w:val="22"/>
        </w:rPr>
        <w:t>Department</w:t>
      </w:r>
      <w:r w:rsidR="00C50F53" w:rsidRPr="003B50C4">
        <w:rPr>
          <w:rFonts w:asciiTheme="minorHAnsi" w:hAnsiTheme="minorHAnsi" w:cstheme="minorHAnsi"/>
          <w:sz w:val="22"/>
          <w:szCs w:val="22"/>
        </w:rPr>
        <w:t xml:space="preserve"> </w:t>
      </w:r>
      <w:r w:rsidRPr="003B50C4">
        <w:rPr>
          <w:rFonts w:asciiTheme="minorHAnsi" w:hAnsiTheme="minorHAnsi" w:cstheme="minorHAnsi"/>
          <w:sz w:val="22"/>
          <w:szCs w:val="22"/>
        </w:rPr>
        <w:t>in response to an applicant’s submission</w:t>
      </w:r>
      <w:r w:rsidR="004859BF" w:rsidRPr="003B50C4">
        <w:rPr>
          <w:rFonts w:asciiTheme="minorHAnsi" w:hAnsiTheme="minorHAnsi" w:cstheme="minorHAnsi"/>
          <w:sz w:val="22"/>
          <w:szCs w:val="22"/>
        </w:rPr>
        <w:t xml:space="preserve"> (or resubmission) to the PBAC or application for a </w:t>
      </w:r>
      <w:r w:rsidR="002259BA" w:rsidRPr="003B50C4">
        <w:rPr>
          <w:rFonts w:asciiTheme="minorHAnsi" w:hAnsiTheme="minorHAnsi" w:cstheme="minorHAnsi"/>
          <w:sz w:val="22"/>
          <w:szCs w:val="22"/>
        </w:rPr>
        <w:t xml:space="preserve">Generic Listing of a </w:t>
      </w:r>
      <w:r w:rsidR="004859BF" w:rsidRPr="003B50C4">
        <w:rPr>
          <w:rFonts w:asciiTheme="minorHAnsi" w:hAnsiTheme="minorHAnsi" w:cstheme="minorHAnsi"/>
          <w:sz w:val="22"/>
          <w:szCs w:val="22"/>
        </w:rPr>
        <w:t xml:space="preserve">new brand of an existing pharmaceutical item.  </w:t>
      </w:r>
    </w:p>
    <w:p w14:paraId="3D22E677" w14:textId="6D09F5E0" w:rsidR="00406AF6" w:rsidRPr="003B50C4" w:rsidRDefault="00D46350" w:rsidP="00406AF6">
      <w:pPr>
        <w:rPr>
          <w:rFonts w:asciiTheme="minorHAnsi" w:hAnsiTheme="minorHAnsi" w:cstheme="minorHAnsi"/>
          <w:sz w:val="22"/>
          <w:szCs w:val="22"/>
        </w:rPr>
      </w:pPr>
      <w:r w:rsidRPr="003B50C4">
        <w:rPr>
          <w:rFonts w:asciiTheme="minorHAnsi" w:hAnsiTheme="minorHAnsi" w:cstheme="minorHAnsi"/>
          <w:sz w:val="22"/>
          <w:szCs w:val="22"/>
        </w:rPr>
        <w:t>A</w:t>
      </w:r>
      <w:r w:rsidR="00406AF6" w:rsidRPr="003B50C4">
        <w:rPr>
          <w:rFonts w:asciiTheme="minorHAnsi" w:hAnsiTheme="minorHAnsi" w:cstheme="minorHAnsi"/>
          <w:sz w:val="22"/>
          <w:szCs w:val="22"/>
        </w:rPr>
        <w:t xml:space="preserve">pplicants </w:t>
      </w:r>
      <w:r w:rsidRPr="003B50C4">
        <w:rPr>
          <w:rFonts w:asciiTheme="minorHAnsi" w:hAnsiTheme="minorHAnsi" w:cstheme="minorHAnsi"/>
          <w:sz w:val="22"/>
          <w:szCs w:val="22"/>
        </w:rPr>
        <w:t xml:space="preserve">must </w:t>
      </w:r>
      <w:r w:rsidR="00406AF6" w:rsidRPr="003B50C4">
        <w:rPr>
          <w:rFonts w:asciiTheme="minorHAnsi" w:hAnsiTheme="minorHAnsi" w:cstheme="minorHAnsi"/>
          <w:sz w:val="22"/>
          <w:szCs w:val="22"/>
        </w:rPr>
        <w:t xml:space="preserve">request submission services via lodgement of </w:t>
      </w:r>
      <w:proofErr w:type="gramStart"/>
      <w:r w:rsidR="00406AF6" w:rsidRPr="003B50C4">
        <w:rPr>
          <w:rFonts w:asciiTheme="minorHAnsi" w:hAnsiTheme="minorHAnsi" w:cstheme="minorHAnsi"/>
          <w:sz w:val="22"/>
          <w:szCs w:val="22"/>
        </w:rPr>
        <w:t>an</w:t>
      </w:r>
      <w:proofErr w:type="gramEnd"/>
      <w:r w:rsidR="00406AF6" w:rsidRPr="003B50C4">
        <w:rPr>
          <w:rFonts w:asciiTheme="minorHAnsi" w:hAnsiTheme="minorHAnsi" w:cstheme="minorHAnsi"/>
          <w:sz w:val="22"/>
          <w:szCs w:val="22"/>
        </w:rPr>
        <w:t xml:space="preserve"> </w:t>
      </w:r>
      <w:r w:rsidR="00DE55AC">
        <w:rPr>
          <w:rFonts w:asciiTheme="minorHAnsi" w:hAnsiTheme="minorHAnsi" w:cstheme="minorHAnsi"/>
          <w:sz w:val="22"/>
          <w:szCs w:val="22"/>
        </w:rPr>
        <w:t>Notice of Intent</w:t>
      </w:r>
      <w:r w:rsidR="00406AF6" w:rsidRPr="005572C3">
        <w:rPr>
          <w:rFonts w:asciiTheme="minorHAnsi" w:hAnsiTheme="minorHAnsi" w:cstheme="minorHAnsi"/>
          <w:sz w:val="22"/>
          <w:szCs w:val="22"/>
        </w:rPr>
        <w:t xml:space="preserve"> form and submission (application) through the HPP. Refer to the </w:t>
      </w:r>
      <w:hyperlink r:id="rId31" w:history="1">
        <w:r w:rsidR="00406AF6" w:rsidRPr="00D2084D">
          <w:rPr>
            <w:rStyle w:val="Hyperlink"/>
            <w:rFonts w:asciiTheme="minorHAnsi" w:hAnsiTheme="minorHAnsi" w:cstheme="minorHAnsi"/>
            <w:sz w:val="22"/>
            <w:szCs w:val="22"/>
          </w:rPr>
          <w:t>Procedure Guidance</w:t>
        </w:r>
      </w:hyperlink>
      <w:r w:rsidR="00406AF6" w:rsidRPr="005572C3">
        <w:rPr>
          <w:rFonts w:asciiTheme="minorHAnsi" w:hAnsiTheme="minorHAnsi" w:cstheme="minorHAnsi"/>
          <w:sz w:val="22"/>
          <w:szCs w:val="22"/>
        </w:rPr>
        <w:t xml:space="preserve"> for information on the applica</w:t>
      </w:r>
      <w:r w:rsidR="00406AF6" w:rsidRPr="003B50C4">
        <w:rPr>
          <w:rFonts w:asciiTheme="minorHAnsi" w:hAnsiTheme="minorHAnsi" w:cstheme="minorHAnsi"/>
          <w:sz w:val="22"/>
          <w:szCs w:val="22"/>
        </w:rPr>
        <w:t xml:space="preserve">tion process and details on lodging a submission or a resubmission to the PBAC.  </w:t>
      </w:r>
    </w:p>
    <w:p w14:paraId="4ADC21EF" w14:textId="4A67EA14" w:rsidR="009C0A00" w:rsidRPr="003B50C4" w:rsidRDefault="001E2BEF" w:rsidP="00F11BA1">
      <w:pPr>
        <w:pStyle w:val="Heading2"/>
        <w:rPr>
          <w:rFonts w:asciiTheme="minorHAnsi" w:hAnsiTheme="minorHAnsi" w:cstheme="minorHAnsi"/>
        </w:rPr>
      </w:pPr>
      <w:bookmarkStart w:id="61" w:name="_Toc59050402"/>
      <w:bookmarkStart w:id="62" w:name="_Toc100741580"/>
      <w:r w:rsidRPr="003B50C4">
        <w:rPr>
          <w:rFonts w:asciiTheme="minorHAnsi" w:hAnsiTheme="minorHAnsi" w:cstheme="minorHAnsi"/>
        </w:rPr>
        <w:t>5</w:t>
      </w:r>
      <w:r w:rsidR="009C0A00" w:rsidRPr="003B50C4">
        <w:rPr>
          <w:rFonts w:asciiTheme="minorHAnsi" w:hAnsiTheme="minorHAnsi" w:cstheme="minorHAnsi"/>
        </w:rPr>
        <w:t>.1</w:t>
      </w:r>
      <w:r w:rsidR="009C0A00" w:rsidRPr="003B50C4">
        <w:rPr>
          <w:rFonts w:asciiTheme="minorHAnsi" w:hAnsiTheme="minorHAnsi" w:cstheme="minorHAnsi"/>
        </w:rPr>
        <w:tab/>
      </w:r>
      <w:r w:rsidR="00406AF6" w:rsidRPr="003B50C4">
        <w:rPr>
          <w:rFonts w:asciiTheme="minorHAnsi" w:hAnsiTheme="minorHAnsi" w:cstheme="minorHAnsi"/>
        </w:rPr>
        <w:t>Fees for submissions and resubmission pathways</w:t>
      </w:r>
      <w:bookmarkEnd w:id="61"/>
      <w:bookmarkEnd w:id="62"/>
    </w:p>
    <w:p w14:paraId="5A25E796" w14:textId="54D15BF0" w:rsidR="00406AF6" w:rsidRPr="003B50C4" w:rsidRDefault="00406AF6" w:rsidP="00406AF6">
      <w:pPr>
        <w:rPr>
          <w:rFonts w:asciiTheme="minorHAnsi" w:hAnsiTheme="minorHAnsi" w:cstheme="minorHAnsi"/>
          <w:sz w:val="22"/>
          <w:szCs w:val="22"/>
        </w:rPr>
      </w:pPr>
      <w:r w:rsidRPr="003B50C4">
        <w:rPr>
          <w:rFonts w:asciiTheme="minorHAnsi" w:hAnsiTheme="minorHAnsi" w:cstheme="minorHAnsi"/>
          <w:sz w:val="22"/>
          <w:szCs w:val="22"/>
        </w:rPr>
        <w:t xml:space="preserve">Fees for submission services are specified in the Regulations and are outlined on the </w:t>
      </w:r>
      <w:hyperlink r:id="rId32" w:history="1">
        <w:r w:rsidRPr="00D2084D">
          <w:rPr>
            <w:rStyle w:val="Hyperlink"/>
            <w:rFonts w:asciiTheme="minorHAnsi" w:hAnsiTheme="minorHAnsi" w:cstheme="minorHAnsi"/>
            <w:sz w:val="22"/>
            <w:szCs w:val="22"/>
          </w:rPr>
          <w:t>PBS cost recovery webpage</w:t>
        </w:r>
      </w:hyperlink>
      <w:r w:rsidRPr="005572C3">
        <w:rPr>
          <w:rStyle w:val="Hyperlink"/>
          <w:rFonts w:asciiTheme="minorHAnsi" w:hAnsiTheme="minorHAnsi" w:cstheme="minorHAnsi"/>
          <w:sz w:val="22"/>
          <w:szCs w:val="22"/>
          <w:u w:val="none"/>
        </w:rPr>
        <w:t>.</w:t>
      </w:r>
      <w:r w:rsidRPr="00D2084D">
        <w:rPr>
          <w:rFonts w:asciiTheme="minorHAnsi" w:hAnsiTheme="minorHAnsi" w:cstheme="minorHAnsi"/>
          <w:sz w:val="22"/>
          <w:szCs w:val="22"/>
        </w:rPr>
        <w:t xml:space="preserve"> Fees are charged based on the following evaluation catego</w:t>
      </w:r>
      <w:r w:rsidRPr="00385C7E">
        <w:rPr>
          <w:rFonts w:asciiTheme="minorHAnsi" w:hAnsiTheme="minorHAnsi" w:cstheme="minorHAnsi"/>
          <w:sz w:val="22"/>
          <w:szCs w:val="22"/>
        </w:rPr>
        <w:t>ries and resubmission pathways:</w:t>
      </w:r>
    </w:p>
    <w:p w14:paraId="7B32532F" w14:textId="77777777" w:rsidR="00406AF6" w:rsidRPr="003B50C4" w:rsidRDefault="00406AF6" w:rsidP="00406AF6">
      <w:pPr>
        <w:spacing w:after="120"/>
        <w:rPr>
          <w:rFonts w:asciiTheme="minorHAnsi" w:hAnsiTheme="minorHAnsi" w:cstheme="minorHAnsi"/>
          <w:i/>
          <w:sz w:val="22"/>
          <w:szCs w:val="22"/>
          <w:u w:val="single"/>
        </w:rPr>
      </w:pPr>
      <w:r w:rsidRPr="003B50C4">
        <w:rPr>
          <w:rFonts w:asciiTheme="minorHAnsi" w:hAnsiTheme="minorHAnsi" w:cstheme="minorHAnsi"/>
          <w:i/>
          <w:sz w:val="22"/>
          <w:szCs w:val="22"/>
          <w:u w:val="single"/>
        </w:rPr>
        <w:t>Submission Categories</w:t>
      </w:r>
    </w:p>
    <w:p w14:paraId="54AE2F47" w14:textId="77777777" w:rsidR="00406AF6" w:rsidRPr="003B50C4" w:rsidRDefault="00406AF6" w:rsidP="00794DE7">
      <w:pPr>
        <w:pStyle w:val="ListParagraph"/>
        <w:numPr>
          <w:ilvl w:val="0"/>
          <w:numId w:val="17"/>
        </w:numPr>
        <w:spacing w:after="120"/>
        <w:ind w:left="714" w:hanging="357"/>
        <w:rPr>
          <w:rFonts w:asciiTheme="minorHAnsi" w:hAnsiTheme="minorHAnsi" w:cstheme="minorHAnsi"/>
        </w:rPr>
      </w:pPr>
      <w:r w:rsidRPr="003B50C4">
        <w:rPr>
          <w:rFonts w:asciiTheme="minorHAnsi" w:hAnsiTheme="minorHAnsi" w:cstheme="minorHAnsi"/>
        </w:rPr>
        <w:t xml:space="preserve">Category </w:t>
      </w:r>
      <w:proofErr w:type="gramStart"/>
      <w:r w:rsidRPr="003B50C4">
        <w:rPr>
          <w:rFonts w:asciiTheme="minorHAnsi" w:hAnsiTheme="minorHAnsi" w:cstheme="minorHAnsi"/>
        </w:rPr>
        <w:t>1;</w:t>
      </w:r>
      <w:proofErr w:type="gramEnd"/>
      <w:r w:rsidRPr="003B50C4">
        <w:rPr>
          <w:rFonts w:asciiTheme="minorHAnsi" w:hAnsiTheme="minorHAnsi" w:cstheme="minorHAnsi"/>
        </w:rPr>
        <w:t xml:space="preserve"> </w:t>
      </w:r>
    </w:p>
    <w:p w14:paraId="3958A4B7" w14:textId="77777777" w:rsidR="00406AF6" w:rsidRPr="003B50C4" w:rsidRDefault="00406AF6" w:rsidP="00794DE7">
      <w:pPr>
        <w:pStyle w:val="ListParagraph"/>
        <w:numPr>
          <w:ilvl w:val="0"/>
          <w:numId w:val="17"/>
        </w:numPr>
        <w:spacing w:after="120"/>
        <w:ind w:left="714" w:hanging="357"/>
        <w:rPr>
          <w:rFonts w:asciiTheme="minorHAnsi" w:hAnsiTheme="minorHAnsi" w:cstheme="minorHAnsi"/>
        </w:rPr>
      </w:pPr>
      <w:r w:rsidRPr="003B50C4">
        <w:rPr>
          <w:rFonts w:asciiTheme="minorHAnsi" w:hAnsiTheme="minorHAnsi" w:cstheme="minorHAnsi"/>
        </w:rPr>
        <w:t xml:space="preserve">Category </w:t>
      </w:r>
      <w:proofErr w:type="gramStart"/>
      <w:r w:rsidRPr="003B50C4">
        <w:rPr>
          <w:rFonts w:asciiTheme="minorHAnsi" w:hAnsiTheme="minorHAnsi" w:cstheme="minorHAnsi"/>
        </w:rPr>
        <w:t>2;</w:t>
      </w:r>
      <w:proofErr w:type="gramEnd"/>
      <w:r w:rsidRPr="003B50C4">
        <w:rPr>
          <w:rFonts w:asciiTheme="minorHAnsi" w:hAnsiTheme="minorHAnsi" w:cstheme="minorHAnsi"/>
        </w:rPr>
        <w:t xml:space="preserve"> </w:t>
      </w:r>
    </w:p>
    <w:p w14:paraId="18B3C5DE" w14:textId="77777777" w:rsidR="00406AF6" w:rsidRPr="003B50C4" w:rsidRDefault="00406AF6" w:rsidP="00794DE7">
      <w:pPr>
        <w:pStyle w:val="ListParagraph"/>
        <w:numPr>
          <w:ilvl w:val="0"/>
          <w:numId w:val="17"/>
        </w:numPr>
        <w:spacing w:after="120"/>
        <w:ind w:left="714" w:hanging="357"/>
        <w:rPr>
          <w:rFonts w:asciiTheme="minorHAnsi" w:hAnsiTheme="minorHAnsi" w:cstheme="minorHAnsi"/>
        </w:rPr>
      </w:pPr>
      <w:r w:rsidRPr="003B50C4">
        <w:rPr>
          <w:rFonts w:asciiTheme="minorHAnsi" w:hAnsiTheme="minorHAnsi" w:cstheme="minorHAnsi"/>
        </w:rPr>
        <w:t xml:space="preserve">Category </w:t>
      </w:r>
      <w:proofErr w:type="gramStart"/>
      <w:r w:rsidRPr="003B50C4">
        <w:rPr>
          <w:rFonts w:asciiTheme="minorHAnsi" w:hAnsiTheme="minorHAnsi" w:cstheme="minorHAnsi"/>
        </w:rPr>
        <w:t>3;</w:t>
      </w:r>
      <w:proofErr w:type="gramEnd"/>
    </w:p>
    <w:p w14:paraId="43BA90C4" w14:textId="77777777" w:rsidR="00406AF6" w:rsidRPr="003B50C4" w:rsidRDefault="00406AF6" w:rsidP="00794DE7">
      <w:pPr>
        <w:pStyle w:val="ListParagraph"/>
        <w:numPr>
          <w:ilvl w:val="0"/>
          <w:numId w:val="17"/>
        </w:numPr>
        <w:spacing w:after="120"/>
        <w:ind w:left="714" w:hanging="357"/>
        <w:rPr>
          <w:rFonts w:asciiTheme="minorHAnsi" w:hAnsiTheme="minorHAnsi" w:cstheme="minorHAnsi"/>
        </w:rPr>
      </w:pPr>
      <w:r w:rsidRPr="003B50C4">
        <w:rPr>
          <w:rFonts w:asciiTheme="minorHAnsi" w:hAnsiTheme="minorHAnsi" w:cstheme="minorHAnsi"/>
        </w:rPr>
        <w:t xml:space="preserve">Category </w:t>
      </w:r>
      <w:proofErr w:type="gramStart"/>
      <w:r w:rsidRPr="003B50C4">
        <w:rPr>
          <w:rFonts w:asciiTheme="minorHAnsi" w:hAnsiTheme="minorHAnsi" w:cstheme="minorHAnsi"/>
        </w:rPr>
        <w:t>4;</w:t>
      </w:r>
      <w:proofErr w:type="gramEnd"/>
    </w:p>
    <w:p w14:paraId="6750951B" w14:textId="77777777" w:rsidR="00406AF6" w:rsidRPr="003B50C4" w:rsidRDefault="00406AF6" w:rsidP="00794DE7">
      <w:pPr>
        <w:pStyle w:val="ListParagraph"/>
        <w:numPr>
          <w:ilvl w:val="0"/>
          <w:numId w:val="17"/>
        </w:numPr>
        <w:spacing w:after="120"/>
        <w:ind w:left="714" w:hanging="357"/>
        <w:rPr>
          <w:rFonts w:asciiTheme="minorHAnsi" w:hAnsiTheme="minorHAnsi" w:cstheme="minorHAnsi"/>
        </w:rPr>
      </w:pPr>
      <w:r w:rsidRPr="003B50C4">
        <w:rPr>
          <w:rFonts w:asciiTheme="minorHAnsi" w:hAnsiTheme="minorHAnsi" w:cstheme="minorHAnsi"/>
        </w:rPr>
        <w:t>Committee secretariat; and</w:t>
      </w:r>
    </w:p>
    <w:p w14:paraId="197507D9" w14:textId="75559E1C" w:rsidR="00406AF6" w:rsidRPr="003B50C4" w:rsidRDefault="00406AF6" w:rsidP="00794DE7">
      <w:pPr>
        <w:pStyle w:val="ListParagraph"/>
        <w:numPr>
          <w:ilvl w:val="0"/>
          <w:numId w:val="17"/>
        </w:numPr>
        <w:rPr>
          <w:rFonts w:asciiTheme="minorHAnsi" w:hAnsiTheme="minorHAnsi" w:cstheme="minorHAnsi"/>
        </w:rPr>
      </w:pPr>
      <w:r w:rsidRPr="003B50C4">
        <w:rPr>
          <w:rFonts w:asciiTheme="minorHAnsi" w:hAnsiTheme="minorHAnsi" w:cstheme="minorHAnsi"/>
        </w:rPr>
        <w:t xml:space="preserve">Generic Listing of a new brand of existing pharmaceutical item – refer to </w:t>
      </w:r>
      <w:r w:rsidR="00120F9C" w:rsidRPr="003B50C4">
        <w:rPr>
          <w:rFonts w:asciiTheme="minorHAnsi" w:hAnsiTheme="minorHAnsi" w:cstheme="minorHAnsi"/>
        </w:rPr>
        <w:t>Section</w:t>
      </w:r>
      <w:r w:rsidRPr="003B50C4">
        <w:rPr>
          <w:rFonts w:asciiTheme="minorHAnsi" w:hAnsiTheme="minorHAnsi" w:cstheme="minorHAnsi"/>
        </w:rPr>
        <w:t xml:space="preserve"> </w:t>
      </w:r>
      <w:r w:rsidR="006738D7" w:rsidRPr="003B50C4">
        <w:rPr>
          <w:rFonts w:asciiTheme="minorHAnsi" w:hAnsiTheme="minorHAnsi" w:cstheme="minorHAnsi"/>
        </w:rPr>
        <w:t>5.3</w:t>
      </w:r>
      <w:r w:rsidR="00535104" w:rsidRPr="003B50C4">
        <w:rPr>
          <w:rFonts w:asciiTheme="minorHAnsi" w:hAnsiTheme="minorHAnsi" w:cstheme="minorHAnsi"/>
        </w:rPr>
        <w:t xml:space="preserve"> </w:t>
      </w:r>
      <w:r w:rsidRPr="003B50C4">
        <w:rPr>
          <w:rFonts w:asciiTheme="minorHAnsi" w:hAnsiTheme="minorHAnsi" w:cstheme="minorHAnsi"/>
        </w:rPr>
        <w:t>below for information on the notification timing and withdrawal.</w:t>
      </w:r>
    </w:p>
    <w:p w14:paraId="39BADDE8" w14:textId="77777777" w:rsidR="00406AF6" w:rsidRPr="003B50C4" w:rsidRDefault="00406AF6" w:rsidP="00406AF6">
      <w:pPr>
        <w:spacing w:before="240" w:after="120"/>
        <w:rPr>
          <w:rFonts w:asciiTheme="minorHAnsi" w:hAnsiTheme="minorHAnsi" w:cstheme="minorHAnsi"/>
          <w:i/>
          <w:sz w:val="22"/>
          <w:szCs w:val="22"/>
          <w:u w:val="single"/>
        </w:rPr>
      </w:pPr>
      <w:r w:rsidRPr="003B50C4">
        <w:rPr>
          <w:rFonts w:asciiTheme="minorHAnsi" w:hAnsiTheme="minorHAnsi" w:cstheme="minorHAnsi"/>
          <w:i/>
          <w:sz w:val="22"/>
          <w:szCs w:val="22"/>
          <w:u w:val="single"/>
        </w:rPr>
        <w:t>Resubmission Pathways</w:t>
      </w:r>
    </w:p>
    <w:p w14:paraId="50DFF176" w14:textId="77777777" w:rsidR="00406AF6" w:rsidRPr="003B50C4" w:rsidRDefault="00406AF6" w:rsidP="00406AF6">
      <w:pPr>
        <w:spacing w:before="240" w:after="120"/>
        <w:rPr>
          <w:rFonts w:asciiTheme="minorHAnsi" w:hAnsiTheme="minorHAnsi" w:cstheme="minorHAnsi"/>
          <w:sz w:val="22"/>
          <w:szCs w:val="22"/>
        </w:rPr>
      </w:pPr>
      <w:r w:rsidRPr="003B50C4">
        <w:rPr>
          <w:rFonts w:asciiTheme="minorHAnsi" w:hAnsiTheme="minorHAnsi" w:cstheme="minorHAnsi"/>
          <w:sz w:val="22"/>
          <w:szCs w:val="22"/>
        </w:rPr>
        <w:t>Following a ‘not recommended’ PBAC outcome, the following pathways for PBAC reconsideration apply:</w:t>
      </w:r>
    </w:p>
    <w:p w14:paraId="3A3F1016" w14:textId="77777777" w:rsidR="00406AF6" w:rsidRPr="003B50C4" w:rsidRDefault="00406AF6" w:rsidP="00794DE7">
      <w:pPr>
        <w:pStyle w:val="ListParagraph"/>
        <w:numPr>
          <w:ilvl w:val="0"/>
          <w:numId w:val="18"/>
        </w:numPr>
        <w:spacing w:after="120"/>
        <w:ind w:left="714" w:hanging="357"/>
        <w:rPr>
          <w:rFonts w:asciiTheme="minorHAnsi" w:hAnsiTheme="minorHAnsi" w:cstheme="minorHAnsi"/>
        </w:rPr>
      </w:pPr>
      <w:r w:rsidRPr="003B50C4">
        <w:rPr>
          <w:rFonts w:asciiTheme="minorHAnsi" w:hAnsiTheme="minorHAnsi" w:cstheme="minorHAnsi"/>
        </w:rPr>
        <w:t xml:space="preserve">Standard Re-entry </w:t>
      </w:r>
      <w:proofErr w:type="gramStart"/>
      <w:r w:rsidRPr="003B50C4">
        <w:rPr>
          <w:rFonts w:asciiTheme="minorHAnsi" w:hAnsiTheme="minorHAnsi" w:cstheme="minorHAnsi"/>
        </w:rPr>
        <w:t>Pathway;</w:t>
      </w:r>
      <w:proofErr w:type="gramEnd"/>
    </w:p>
    <w:p w14:paraId="2058FC21" w14:textId="77777777" w:rsidR="00406AF6" w:rsidRPr="003B50C4" w:rsidRDefault="00406AF6" w:rsidP="00794DE7">
      <w:pPr>
        <w:pStyle w:val="ListParagraph"/>
        <w:numPr>
          <w:ilvl w:val="0"/>
          <w:numId w:val="18"/>
        </w:numPr>
        <w:spacing w:after="120"/>
        <w:ind w:left="714" w:hanging="357"/>
        <w:rPr>
          <w:rFonts w:asciiTheme="minorHAnsi" w:hAnsiTheme="minorHAnsi" w:cstheme="minorHAnsi"/>
        </w:rPr>
      </w:pPr>
      <w:r w:rsidRPr="003B50C4">
        <w:rPr>
          <w:rFonts w:asciiTheme="minorHAnsi" w:hAnsiTheme="minorHAnsi" w:cstheme="minorHAnsi"/>
        </w:rPr>
        <w:t xml:space="preserve">Early Re-entry </w:t>
      </w:r>
      <w:proofErr w:type="gramStart"/>
      <w:r w:rsidRPr="003B50C4">
        <w:rPr>
          <w:rFonts w:asciiTheme="minorHAnsi" w:hAnsiTheme="minorHAnsi" w:cstheme="minorHAnsi"/>
        </w:rPr>
        <w:t>Pathway;</w:t>
      </w:r>
      <w:proofErr w:type="gramEnd"/>
    </w:p>
    <w:p w14:paraId="10CD3331" w14:textId="77777777" w:rsidR="00406AF6" w:rsidRPr="003B50C4" w:rsidRDefault="00406AF6" w:rsidP="00794DE7">
      <w:pPr>
        <w:pStyle w:val="ListParagraph"/>
        <w:numPr>
          <w:ilvl w:val="0"/>
          <w:numId w:val="18"/>
        </w:numPr>
        <w:spacing w:after="120"/>
        <w:ind w:left="714" w:hanging="357"/>
        <w:rPr>
          <w:rFonts w:asciiTheme="minorHAnsi" w:hAnsiTheme="minorHAnsi" w:cstheme="minorHAnsi"/>
        </w:rPr>
      </w:pPr>
      <w:r w:rsidRPr="003B50C4">
        <w:rPr>
          <w:rFonts w:asciiTheme="minorHAnsi" w:hAnsiTheme="minorHAnsi" w:cstheme="minorHAnsi"/>
        </w:rPr>
        <w:t>Early Resolution Pathway; and</w:t>
      </w:r>
    </w:p>
    <w:p w14:paraId="2B3190EE" w14:textId="77777777" w:rsidR="00406AF6" w:rsidRPr="003B50C4" w:rsidRDefault="00406AF6" w:rsidP="00794DE7">
      <w:pPr>
        <w:pStyle w:val="ListParagraph"/>
        <w:numPr>
          <w:ilvl w:val="0"/>
          <w:numId w:val="18"/>
        </w:numPr>
        <w:spacing w:after="240"/>
        <w:ind w:left="714" w:hanging="357"/>
        <w:rPr>
          <w:rFonts w:asciiTheme="minorHAnsi" w:hAnsiTheme="minorHAnsi" w:cstheme="minorHAnsi"/>
        </w:rPr>
      </w:pPr>
      <w:r w:rsidRPr="003B50C4">
        <w:rPr>
          <w:rFonts w:asciiTheme="minorHAnsi" w:hAnsiTheme="minorHAnsi" w:cstheme="minorHAnsi"/>
        </w:rPr>
        <w:t xml:space="preserve">Facilitated Resolution Pathway. </w:t>
      </w:r>
    </w:p>
    <w:p w14:paraId="371FF506" w14:textId="342BA6F3" w:rsidR="00073398" w:rsidRPr="003B50C4" w:rsidRDefault="00406AF6" w:rsidP="00406AF6">
      <w:pPr>
        <w:rPr>
          <w:rFonts w:asciiTheme="minorHAnsi" w:hAnsiTheme="minorHAnsi" w:cstheme="minorHAnsi"/>
          <w:sz w:val="22"/>
          <w:szCs w:val="22"/>
        </w:rPr>
      </w:pPr>
      <w:r w:rsidRPr="003B50C4">
        <w:rPr>
          <w:rFonts w:asciiTheme="minorHAnsi" w:hAnsiTheme="minorHAnsi" w:cstheme="minorHAnsi"/>
          <w:sz w:val="22"/>
          <w:szCs w:val="22"/>
        </w:rPr>
        <w:t xml:space="preserve">Refer to Part </w:t>
      </w:r>
      <w:r w:rsidR="0097074D" w:rsidRPr="003B50C4">
        <w:rPr>
          <w:rFonts w:asciiTheme="minorHAnsi" w:hAnsiTheme="minorHAnsi" w:cstheme="minorHAnsi"/>
          <w:sz w:val="22"/>
          <w:szCs w:val="22"/>
        </w:rPr>
        <w:t>3</w:t>
      </w:r>
      <w:r w:rsidR="000C010D" w:rsidRPr="003B50C4">
        <w:rPr>
          <w:rFonts w:asciiTheme="minorHAnsi" w:hAnsiTheme="minorHAnsi" w:cstheme="minorHAnsi"/>
          <w:sz w:val="22"/>
          <w:szCs w:val="22"/>
        </w:rPr>
        <w:t xml:space="preserve"> </w:t>
      </w:r>
      <w:r w:rsidRPr="003B50C4">
        <w:rPr>
          <w:rFonts w:asciiTheme="minorHAnsi" w:hAnsiTheme="minorHAnsi" w:cstheme="minorHAnsi"/>
          <w:sz w:val="22"/>
          <w:szCs w:val="22"/>
        </w:rPr>
        <w:t xml:space="preserve">of the Regulations or the </w:t>
      </w:r>
      <w:hyperlink r:id="rId33" w:history="1">
        <w:r w:rsidRPr="00D2084D">
          <w:rPr>
            <w:rStyle w:val="Hyperlink"/>
            <w:rFonts w:asciiTheme="minorHAnsi" w:hAnsiTheme="minorHAnsi" w:cstheme="minorHAnsi"/>
            <w:sz w:val="22"/>
            <w:szCs w:val="22"/>
          </w:rPr>
          <w:t>Procedure Guidance</w:t>
        </w:r>
      </w:hyperlink>
      <w:r w:rsidRPr="005572C3">
        <w:rPr>
          <w:rFonts w:asciiTheme="minorHAnsi" w:hAnsiTheme="minorHAnsi" w:cstheme="minorHAnsi"/>
          <w:sz w:val="22"/>
          <w:szCs w:val="22"/>
        </w:rPr>
        <w:t xml:space="preserve"> for information on submission categories and resubmission pathways.</w:t>
      </w:r>
      <w:r w:rsidR="00FA16F9" w:rsidRPr="003B50C4">
        <w:rPr>
          <w:rFonts w:asciiTheme="minorHAnsi" w:hAnsiTheme="minorHAnsi" w:cstheme="minorHAnsi"/>
          <w:sz w:val="22"/>
          <w:szCs w:val="22"/>
        </w:rPr>
        <w:t xml:space="preserve"> </w:t>
      </w:r>
    </w:p>
    <w:p w14:paraId="1F79A105" w14:textId="7333EFF4" w:rsidR="00C97FE5" w:rsidRPr="003B50C4" w:rsidRDefault="00C97FE5" w:rsidP="00C97FE5">
      <w:pPr>
        <w:rPr>
          <w:rFonts w:asciiTheme="minorHAnsi" w:hAnsiTheme="minorHAnsi" w:cstheme="minorHAnsi"/>
          <w:i/>
          <w:color w:val="auto"/>
          <w:sz w:val="22"/>
          <w:szCs w:val="22"/>
          <w:u w:val="single"/>
        </w:rPr>
      </w:pPr>
      <w:r w:rsidRPr="003B50C4">
        <w:rPr>
          <w:rFonts w:asciiTheme="minorHAnsi" w:hAnsiTheme="minorHAnsi" w:cstheme="minorHAnsi"/>
          <w:i/>
          <w:color w:val="auto"/>
          <w:sz w:val="22"/>
          <w:szCs w:val="22"/>
          <w:u w:val="single"/>
        </w:rPr>
        <w:t xml:space="preserve">Fee amounts </w:t>
      </w:r>
    </w:p>
    <w:p w14:paraId="0EB259B4" w14:textId="322A8265" w:rsidR="00C97FE5" w:rsidRPr="003B50C4" w:rsidRDefault="00C97FE5" w:rsidP="00C97FE5">
      <w:pPr>
        <w:rPr>
          <w:rFonts w:asciiTheme="minorHAnsi" w:hAnsiTheme="minorHAnsi" w:cstheme="minorHAnsi"/>
          <w:color w:val="auto"/>
          <w:sz w:val="22"/>
          <w:szCs w:val="22"/>
        </w:rPr>
      </w:pPr>
      <w:r w:rsidRPr="003B50C4">
        <w:rPr>
          <w:rFonts w:asciiTheme="minorHAnsi" w:hAnsiTheme="minorHAnsi" w:cstheme="minorHAnsi"/>
          <w:color w:val="auto"/>
          <w:sz w:val="22"/>
          <w:szCs w:val="22"/>
        </w:rPr>
        <w:t xml:space="preserve">Applicants are required to nominate their proposed submission evaluation category and provide reasons for this category nomination or accept (or not) a PBAC nominated Resubmission Pathway via the </w:t>
      </w:r>
      <w:r w:rsidR="00DE55AC">
        <w:rPr>
          <w:rFonts w:asciiTheme="minorHAnsi" w:hAnsiTheme="minorHAnsi" w:cstheme="minorHAnsi"/>
          <w:color w:val="auto"/>
          <w:sz w:val="22"/>
          <w:szCs w:val="22"/>
        </w:rPr>
        <w:t>Notice of Intent</w:t>
      </w:r>
      <w:r w:rsidRPr="003B50C4">
        <w:rPr>
          <w:rFonts w:asciiTheme="minorHAnsi" w:hAnsiTheme="minorHAnsi" w:cstheme="minorHAnsi"/>
          <w:color w:val="auto"/>
          <w:sz w:val="22"/>
          <w:szCs w:val="22"/>
        </w:rPr>
        <w:t xml:space="preserve"> form </w:t>
      </w:r>
      <w:r w:rsidRPr="003B50C4">
        <w:rPr>
          <w:rFonts w:asciiTheme="minorHAnsi" w:hAnsiTheme="minorHAnsi" w:cstheme="minorHAnsi"/>
          <w:bCs/>
          <w:iCs/>
          <w:color w:val="000000" w:themeColor="text1"/>
          <w:sz w:val="22"/>
          <w:szCs w:val="22"/>
        </w:rPr>
        <w:t xml:space="preserve">– see </w:t>
      </w:r>
      <w:r w:rsidR="00120F9C" w:rsidRPr="003B50C4">
        <w:rPr>
          <w:rFonts w:asciiTheme="minorHAnsi" w:hAnsiTheme="minorHAnsi" w:cstheme="minorHAnsi"/>
          <w:bCs/>
          <w:iCs/>
          <w:color w:val="000000" w:themeColor="text1"/>
          <w:sz w:val="22"/>
          <w:szCs w:val="22"/>
        </w:rPr>
        <w:t>Section</w:t>
      </w:r>
      <w:r w:rsidRPr="003B50C4">
        <w:rPr>
          <w:rFonts w:asciiTheme="minorHAnsi" w:hAnsiTheme="minorHAnsi" w:cstheme="minorHAnsi"/>
          <w:bCs/>
          <w:iCs/>
          <w:color w:val="000000" w:themeColor="text1"/>
          <w:sz w:val="22"/>
          <w:szCs w:val="22"/>
        </w:rPr>
        <w:t xml:space="preserve"> 5.2 below.</w:t>
      </w:r>
      <w:r w:rsidR="00295929" w:rsidRPr="003B50C4">
        <w:rPr>
          <w:rFonts w:asciiTheme="minorHAnsi" w:hAnsiTheme="minorHAnsi" w:cstheme="minorHAnsi"/>
          <w:bCs/>
          <w:iCs/>
          <w:color w:val="000000" w:themeColor="text1"/>
          <w:sz w:val="22"/>
          <w:szCs w:val="22"/>
        </w:rPr>
        <w:t xml:space="preserve"> </w:t>
      </w:r>
      <w:r w:rsidR="00295929" w:rsidRPr="003B50C4">
        <w:rPr>
          <w:rFonts w:asciiTheme="minorHAnsi" w:hAnsiTheme="minorHAnsi" w:cstheme="minorHAnsi"/>
          <w:sz w:val="22"/>
          <w:szCs w:val="22"/>
        </w:rPr>
        <w:t xml:space="preserve">Applicants will </w:t>
      </w:r>
      <w:r w:rsidR="002259BA" w:rsidRPr="003B50C4">
        <w:rPr>
          <w:rFonts w:asciiTheme="minorHAnsi" w:hAnsiTheme="minorHAnsi" w:cstheme="minorHAnsi"/>
          <w:sz w:val="22"/>
          <w:szCs w:val="22"/>
        </w:rPr>
        <w:t xml:space="preserve">be </w:t>
      </w:r>
      <w:r w:rsidR="00295929" w:rsidRPr="003B50C4">
        <w:rPr>
          <w:rFonts w:asciiTheme="minorHAnsi" w:hAnsiTheme="minorHAnsi" w:cstheme="minorHAnsi"/>
          <w:sz w:val="22"/>
          <w:szCs w:val="22"/>
        </w:rPr>
        <w:t xml:space="preserve">invoiced based on their nominated submission evaluation category or </w:t>
      </w:r>
      <w:r w:rsidR="00A33287" w:rsidRPr="003B50C4">
        <w:rPr>
          <w:rFonts w:asciiTheme="minorHAnsi" w:hAnsiTheme="minorHAnsi" w:cstheme="minorHAnsi"/>
          <w:sz w:val="22"/>
          <w:szCs w:val="22"/>
        </w:rPr>
        <w:t>r</w:t>
      </w:r>
      <w:r w:rsidR="00295929" w:rsidRPr="003B50C4">
        <w:rPr>
          <w:rFonts w:asciiTheme="minorHAnsi" w:hAnsiTheme="minorHAnsi" w:cstheme="minorHAnsi"/>
          <w:sz w:val="22"/>
          <w:szCs w:val="22"/>
        </w:rPr>
        <w:t xml:space="preserve">esubmission </w:t>
      </w:r>
      <w:r w:rsidR="00A33287" w:rsidRPr="003B50C4">
        <w:rPr>
          <w:rFonts w:asciiTheme="minorHAnsi" w:hAnsiTheme="minorHAnsi" w:cstheme="minorHAnsi"/>
          <w:sz w:val="22"/>
          <w:szCs w:val="22"/>
        </w:rPr>
        <w:t>p</w:t>
      </w:r>
      <w:r w:rsidR="00295929" w:rsidRPr="003B50C4">
        <w:rPr>
          <w:rFonts w:asciiTheme="minorHAnsi" w:hAnsiTheme="minorHAnsi" w:cstheme="minorHAnsi"/>
          <w:sz w:val="22"/>
          <w:szCs w:val="22"/>
        </w:rPr>
        <w:t>athway.</w:t>
      </w:r>
    </w:p>
    <w:p w14:paraId="2CB9D806" w14:textId="69396D77" w:rsidR="00295929" w:rsidRPr="003B50C4" w:rsidRDefault="00295929" w:rsidP="00295929">
      <w:pPr>
        <w:rPr>
          <w:rFonts w:asciiTheme="minorHAnsi" w:hAnsiTheme="minorHAnsi" w:cstheme="minorHAnsi"/>
          <w:sz w:val="22"/>
          <w:szCs w:val="22"/>
        </w:rPr>
      </w:pPr>
      <w:r w:rsidRPr="003B50C4">
        <w:rPr>
          <w:rFonts w:asciiTheme="minorHAnsi" w:hAnsiTheme="minorHAnsi" w:cstheme="minorHAnsi"/>
          <w:sz w:val="22"/>
          <w:szCs w:val="22"/>
        </w:rPr>
        <w:lastRenderedPageBreak/>
        <w:t xml:space="preserve">An application for submission services may include more than one request, but only if each of the requests relates to the same drug, medicinal </w:t>
      </w:r>
      <w:r w:rsidR="00A33287" w:rsidRPr="003B50C4">
        <w:rPr>
          <w:rFonts w:asciiTheme="minorHAnsi" w:hAnsiTheme="minorHAnsi" w:cstheme="minorHAnsi"/>
          <w:sz w:val="22"/>
          <w:szCs w:val="22"/>
        </w:rPr>
        <w:t>preparation,</w:t>
      </w:r>
      <w:r w:rsidRPr="003B50C4">
        <w:rPr>
          <w:rFonts w:asciiTheme="minorHAnsi" w:hAnsiTheme="minorHAnsi" w:cstheme="minorHAnsi"/>
          <w:sz w:val="22"/>
          <w:szCs w:val="22"/>
        </w:rPr>
        <w:t xml:space="preserve"> or vaccine; and to the same disease or disorder that is the subject of the proposed therapy. If the application is for more than one request, the evaluation category of the application is determined by the earliest of the Regulations set out in Division </w:t>
      </w:r>
      <w:r w:rsidR="0097074D" w:rsidRPr="003B50C4">
        <w:rPr>
          <w:rFonts w:asciiTheme="minorHAnsi" w:hAnsiTheme="minorHAnsi" w:cstheme="minorHAnsi"/>
          <w:sz w:val="22"/>
          <w:szCs w:val="22"/>
        </w:rPr>
        <w:t>2</w:t>
      </w:r>
      <w:r w:rsidRPr="003B50C4">
        <w:rPr>
          <w:rFonts w:asciiTheme="minorHAnsi" w:hAnsiTheme="minorHAnsi" w:cstheme="minorHAnsi"/>
          <w:sz w:val="22"/>
          <w:szCs w:val="22"/>
        </w:rPr>
        <w:t xml:space="preserve">, unless the </w:t>
      </w:r>
      <w:r w:rsidR="00A33287" w:rsidRPr="003B50C4">
        <w:rPr>
          <w:rFonts w:asciiTheme="minorHAnsi" w:hAnsiTheme="minorHAnsi" w:cstheme="minorHAnsi"/>
          <w:sz w:val="22"/>
          <w:szCs w:val="22"/>
        </w:rPr>
        <w:t xml:space="preserve">submission </w:t>
      </w:r>
      <w:r w:rsidRPr="003B50C4">
        <w:rPr>
          <w:rFonts w:asciiTheme="minorHAnsi" w:hAnsiTheme="minorHAnsi" w:cstheme="minorHAnsi"/>
          <w:sz w:val="22"/>
          <w:szCs w:val="22"/>
        </w:rPr>
        <w:t xml:space="preserve">is </w:t>
      </w:r>
      <w:r w:rsidR="002C5C7C" w:rsidRPr="003B50C4">
        <w:rPr>
          <w:rFonts w:asciiTheme="minorHAnsi" w:hAnsiTheme="minorHAnsi" w:cstheme="minorHAnsi"/>
          <w:sz w:val="22"/>
          <w:szCs w:val="22"/>
        </w:rPr>
        <w:t>resubmitted</w:t>
      </w:r>
      <w:r w:rsidRPr="003B50C4">
        <w:rPr>
          <w:rFonts w:asciiTheme="minorHAnsi" w:hAnsiTheme="minorHAnsi" w:cstheme="minorHAnsi"/>
          <w:sz w:val="22"/>
          <w:szCs w:val="22"/>
        </w:rPr>
        <w:t xml:space="preserve">. The evaluation category of a </w:t>
      </w:r>
      <w:r w:rsidR="0097074D" w:rsidRPr="003B50C4">
        <w:rPr>
          <w:rFonts w:asciiTheme="minorHAnsi" w:hAnsiTheme="minorHAnsi" w:cstheme="minorHAnsi"/>
          <w:sz w:val="22"/>
          <w:szCs w:val="22"/>
        </w:rPr>
        <w:t>resubmi</w:t>
      </w:r>
      <w:r w:rsidR="00A33287" w:rsidRPr="003B50C4">
        <w:rPr>
          <w:rFonts w:asciiTheme="minorHAnsi" w:hAnsiTheme="minorHAnsi" w:cstheme="minorHAnsi"/>
          <w:sz w:val="22"/>
          <w:szCs w:val="22"/>
        </w:rPr>
        <w:t xml:space="preserve">ssion </w:t>
      </w:r>
      <w:r w:rsidRPr="003B50C4">
        <w:rPr>
          <w:rFonts w:asciiTheme="minorHAnsi" w:hAnsiTheme="minorHAnsi" w:cstheme="minorHAnsi"/>
          <w:sz w:val="22"/>
          <w:szCs w:val="22"/>
        </w:rPr>
        <w:t xml:space="preserve">may depend on matters not resolved by the previous </w:t>
      </w:r>
      <w:r w:rsidR="00A33287" w:rsidRPr="003B50C4">
        <w:rPr>
          <w:rFonts w:asciiTheme="minorHAnsi" w:hAnsiTheme="minorHAnsi" w:cstheme="minorHAnsi"/>
          <w:sz w:val="22"/>
          <w:szCs w:val="22"/>
        </w:rPr>
        <w:t>submission</w:t>
      </w:r>
      <w:r w:rsidRPr="003B50C4">
        <w:rPr>
          <w:rFonts w:asciiTheme="minorHAnsi" w:hAnsiTheme="minorHAnsi" w:cstheme="minorHAnsi"/>
          <w:sz w:val="22"/>
          <w:szCs w:val="22"/>
        </w:rPr>
        <w:t>.</w:t>
      </w:r>
    </w:p>
    <w:p w14:paraId="78D68383" w14:textId="23D92573" w:rsidR="00295929" w:rsidRPr="00385C7E" w:rsidRDefault="00295929" w:rsidP="00295929">
      <w:pPr>
        <w:rPr>
          <w:rFonts w:asciiTheme="minorHAnsi" w:hAnsiTheme="minorHAnsi" w:cstheme="minorHAnsi"/>
          <w:color w:val="auto"/>
          <w:sz w:val="22"/>
          <w:szCs w:val="22"/>
        </w:rPr>
      </w:pPr>
      <w:r w:rsidRPr="003B50C4">
        <w:rPr>
          <w:rFonts w:asciiTheme="minorHAnsi" w:hAnsiTheme="minorHAnsi" w:cstheme="minorHAnsi"/>
          <w:bCs/>
          <w:iCs/>
          <w:color w:val="000000" w:themeColor="text1"/>
          <w:sz w:val="22"/>
          <w:szCs w:val="22"/>
        </w:rPr>
        <w:t xml:space="preserve">A fee waiver or fee exemption may apply for eligible </w:t>
      </w:r>
      <w:r w:rsidR="00A33287" w:rsidRPr="003B50C4">
        <w:rPr>
          <w:rFonts w:asciiTheme="minorHAnsi" w:hAnsiTheme="minorHAnsi" w:cstheme="minorHAnsi"/>
          <w:bCs/>
          <w:iCs/>
          <w:color w:val="000000" w:themeColor="text1"/>
          <w:sz w:val="22"/>
          <w:szCs w:val="22"/>
        </w:rPr>
        <w:t>submissions</w:t>
      </w:r>
      <w:r w:rsidRPr="003B50C4">
        <w:rPr>
          <w:rFonts w:asciiTheme="minorHAnsi" w:hAnsiTheme="minorHAnsi" w:cstheme="minorHAnsi"/>
          <w:bCs/>
          <w:iCs/>
          <w:color w:val="000000" w:themeColor="text1"/>
          <w:sz w:val="22"/>
          <w:szCs w:val="22"/>
        </w:rPr>
        <w:t xml:space="preserve"> – refer to </w:t>
      </w:r>
      <w:r w:rsidR="00120F9C" w:rsidRPr="003B50C4">
        <w:rPr>
          <w:rFonts w:asciiTheme="minorHAnsi" w:hAnsiTheme="minorHAnsi" w:cstheme="minorHAnsi"/>
          <w:bCs/>
          <w:iCs/>
          <w:color w:val="000000" w:themeColor="text1"/>
          <w:sz w:val="22"/>
          <w:szCs w:val="22"/>
        </w:rPr>
        <w:t>Section</w:t>
      </w:r>
      <w:r w:rsidRPr="003B50C4">
        <w:rPr>
          <w:rFonts w:asciiTheme="minorHAnsi" w:hAnsiTheme="minorHAnsi" w:cstheme="minorHAnsi"/>
          <w:bCs/>
          <w:iCs/>
          <w:color w:val="000000" w:themeColor="text1"/>
          <w:sz w:val="22"/>
          <w:szCs w:val="22"/>
        </w:rPr>
        <w:t xml:space="preserve"> </w:t>
      </w:r>
      <w:r w:rsidR="00A33287" w:rsidRPr="003B50C4">
        <w:rPr>
          <w:rFonts w:asciiTheme="minorHAnsi" w:hAnsiTheme="minorHAnsi" w:cstheme="minorHAnsi"/>
          <w:bCs/>
          <w:iCs/>
          <w:color w:val="000000" w:themeColor="text1"/>
          <w:sz w:val="22"/>
          <w:szCs w:val="22"/>
        </w:rPr>
        <w:t>9</w:t>
      </w:r>
      <w:r w:rsidR="002C5C7C" w:rsidRPr="003B50C4">
        <w:rPr>
          <w:rFonts w:asciiTheme="minorHAnsi" w:hAnsiTheme="minorHAnsi" w:cstheme="minorHAnsi"/>
          <w:bCs/>
          <w:iCs/>
          <w:color w:val="000000" w:themeColor="text1"/>
          <w:sz w:val="22"/>
          <w:szCs w:val="22"/>
        </w:rPr>
        <w:t xml:space="preserve"> </w:t>
      </w:r>
      <w:r w:rsidRPr="003B50C4">
        <w:rPr>
          <w:rFonts w:asciiTheme="minorHAnsi" w:hAnsiTheme="minorHAnsi" w:cstheme="minorHAnsi"/>
          <w:bCs/>
          <w:iCs/>
          <w:color w:val="000000" w:themeColor="text1"/>
          <w:sz w:val="22"/>
          <w:szCs w:val="22"/>
        </w:rPr>
        <w:t>below and/or Part</w:t>
      </w:r>
      <w:r w:rsidR="002C5C7C" w:rsidRPr="003B50C4">
        <w:rPr>
          <w:rFonts w:asciiTheme="minorHAnsi" w:hAnsiTheme="minorHAnsi" w:cstheme="minorHAnsi"/>
          <w:bCs/>
          <w:iCs/>
          <w:color w:val="000000" w:themeColor="text1"/>
          <w:sz w:val="22"/>
          <w:szCs w:val="22"/>
        </w:rPr>
        <w:t xml:space="preserve"> </w:t>
      </w:r>
      <w:r w:rsidR="0097074D" w:rsidRPr="003B50C4">
        <w:rPr>
          <w:rFonts w:asciiTheme="minorHAnsi" w:hAnsiTheme="minorHAnsi" w:cstheme="minorHAnsi"/>
          <w:bCs/>
          <w:iCs/>
          <w:color w:val="000000" w:themeColor="text1"/>
          <w:sz w:val="22"/>
          <w:szCs w:val="22"/>
        </w:rPr>
        <w:t>7</w:t>
      </w:r>
      <w:r w:rsidRPr="003B50C4">
        <w:rPr>
          <w:rFonts w:asciiTheme="minorHAnsi" w:hAnsiTheme="minorHAnsi" w:cstheme="minorHAnsi"/>
          <w:bCs/>
          <w:iCs/>
          <w:color w:val="000000" w:themeColor="text1"/>
          <w:sz w:val="22"/>
          <w:szCs w:val="22"/>
        </w:rPr>
        <w:t xml:space="preserve"> of the Regulations. For submission services, fee waiver or fee exemption requests must be made through the </w:t>
      </w:r>
      <w:r w:rsidR="00DE55AC">
        <w:rPr>
          <w:rFonts w:asciiTheme="minorHAnsi" w:hAnsiTheme="minorHAnsi" w:cstheme="minorHAnsi"/>
          <w:bCs/>
          <w:iCs/>
          <w:color w:val="000000" w:themeColor="text1"/>
          <w:sz w:val="22"/>
          <w:szCs w:val="22"/>
        </w:rPr>
        <w:t>Notice of Intent</w:t>
      </w:r>
      <w:r w:rsidRPr="005572C3">
        <w:rPr>
          <w:rFonts w:asciiTheme="minorHAnsi" w:hAnsiTheme="minorHAnsi" w:cstheme="minorHAnsi"/>
          <w:bCs/>
          <w:iCs/>
          <w:color w:val="000000" w:themeColor="text1"/>
          <w:sz w:val="22"/>
          <w:szCs w:val="22"/>
        </w:rPr>
        <w:t xml:space="preserve"> form – see </w:t>
      </w:r>
      <w:r w:rsidR="00120F9C" w:rsidRPr="00D2084D">
        <w:rPr>
          <w:rFonts w:asciiTheme="minorHAnsi" w:hAnsiTheme="minorHAnsi" w:cstheme="minorHAnsi"/>
          <w:bCs/>
          <w:iCs/>
          <w:color w:val="000000" w:themeColor="text1"/>
          <w:sz w:val="22"/>
          <w:szCs w:val="22"/>
        </w:rPr>
        <w:t>Section</w:t>
      </w:r>
      <w:r w:rsidRPr="00385C7E">
        <w:rPr>
          <w:rFonts w:asciiTheme="minorHAnsi" w:hAnsiTheme="minorHAnsi" w:cstheme="minorHAnsi"/>
          <w:bCs/>
          <w:iCs/>
          <w:color w:val="000000" w:themeColor="text1"/>
          <w:sz w:val="22"/>
          <w:szCs w:val="22"/>
        </w:rPr>
        <w:t xml:space="preserve"> 5.2 below.</w:t>
      </w:r>
    </w:p>
    <w:p w14:paraId="3B95C372" w14:textId="00EABD64" w:rsidR="00295929" w:rsidRPr="003B50C4" w:rsidRDefault="00733E02" w:rsidP="00295929">
      <w:pPr>
        <w:spacing w:before="240" w:after="120"/>
        <w:rPr>
          <w:rFonts w:asciiTheme="minorHAnsi" w:hAnsiTheme="minorHAnsi" w:cstheme="minorHAnsi"/>
          <w:i/>
          <w:iCs/>
          <w:sz w:val="22"/>
          <w:szCs w:val="22"/>
          <w:u w:val="single"/>
        </w:rPr>
      </w:pPr>
      <w:r w:rsidRPr="003B50C4">
        <w:rPr>
          <w:rFonts w:asciiTheme="minorHAnsi" w:hAnsiTheme="minorHAnsi" w:cstheme="minorHAnsi"/>
          <w:i/>
          <w:iCs/>
          <w:sz w:val="22"/>
          <w:szCs w:val="22"/>
          <w:u w:val="single"/>
        </w:rPr>
        <w:t xml:space="preserve">Administrative </w:t>
      </w:r>
      <w:r w:rsidR="00295929" w:rsidRPr="003B50C4">
        <w:rPr>
          <w:rFonts w:asciiTheme="minorHAnsi" w:hAnsiTheme="minorHAnsi" w:cstheme="minorHAnsi"/>
          <w:i/>
          <w:iCs/>
          <w:sz w:val="22"/>
          <w:szCs w:val="22"/>
          <w:u w:val="single"/>
        </w:rPr>
        <w:t xml:space="preserve">deposit amount </w:t>
      </w:r>
    </w:p>
    <w:p w14:paraId="09535FB9" w14:textId="3245FEDA" w:rsidR="00295929" w:rsidRPr="003B50C4" w:rsidRDefault="00295929" w:rsidP="00295929">
      <w:pPr>
        <w:rPr>
          <w:rFonts w:asciiTheme="minorHAnsi" w:hAnsiTheme="minorHAnsi" w:cstheme="minorHAnsi"/>
          <w:sz w:val="22"/>
          <w:szCs w:val="22"/>
        </w:rPr>
      </w:pPr>
      <w:r w:rsidRPr="003B50C4">
        <w:rPr>
          <w:rFonts w:asciiTheme="minorHAnsi" w:hAnsiTheme="minorHAnsi" w:cstheme="minorHAnsi"/>
          <w:sz w:val="22"/>
          <w:szCs w:val="22"/>
        </w:rPr>
        <w:t xml:space="preserve">A non-refundable </w:t>
      </w:r>
      <w:r w:rsidR="00733E02" w:rsidRPr="003B50C4">
        <w:rPr>
          <w:rFonts w:asciiTheme="minorHAnsi" w:hAnsiTheme="minorHAnsi" w:cstheme="minorHAnsi"/>
          <w:sz w:val="22"/>
          <w:szCs w:val="22"/>
        </w:rPr>
        <w:t xml:space="preserve">administrative </w:t>
      </w:r>
      <w:r w:rsidRPr="003B50C4">
        <w:rPr>
          <w:rFonts w:asciiTheme="minorHAnsi" w:hAnsiTheme="minorHAnsi" w:cstheme="minorHAnsi"/>
          <w:sz w:val="22"/>
          <w:szCs w:val="22"/>
        </w:rPr>
        <w:t xml:space="preserve">deposit is included in the total fee amount for all evaluation categories except applications for a Generic Listing of a new brand </w:t>
      </w:r>
      <w:r w:rsidR="000F5E66" w:rsidRPr="003B50C4">
        <w:rPr>
          <w:rFonts w:asciiTheme="minorHAnsi" w:hAnsiTheme="minorHAnsi" w:cstheme="minorHAnsi"/>
          <w:sz w:val="22"/>
          <w:szCs w:val="22"/>
        </w:rPr>
        <w:t xml:space="preserve">or new oral form </w:t>
      </w:r>
      <w:r w:rsidRPr="003B50C4">
        <w:rPr>
          <w:rFonts w:asciiTheme="minorHAnsi" w:hAnsiTheme="minorHAnsi" w:cstheme="minorHAnsi"/>
          <w:sz w:val="22"/>
          <w:szCs w:val="22"/>
        </w:rPr>
        <w:t xml:space="preserve">of an existing pharmaceutical item. </w:t>
      </w:r>
    </w:p>
    <w:p w14:paraId="7B77B910" w14:textId="48705834" w:rsidR="00295929" w:rsidRPr="003B50C4" w:rsidRDefault="00295929" w:rsidP="00295929">
      <w:pPr>
        <w:spacing w:after="120"/>
        <w:rPr>
          <w:rFonts w:asciiTheme="minorHAnsi" w:hAnsiTheme="minorHAnsi" w:cstheme="minorHAnsi"/>
          <w:iCs/>
          <w:sz w:val="22"/>
          <w:szCs w:val="22"/>
        </w:rPr>
      </w:pPr>
      <w:r w:rsidRPr="003B50C4">
        <w:rPr>
          <w:rFonts w:asciiTheme="minorHAnsi" w:hAnsiTheme="minorHAnsi" w:cstheme="minorHAnsi"/>
          <w:iCs/>
          <w:sz w:val="22"/>
          <w:szCs w:val="22"/>
        </w:rPr>
        <w:t xml:space="preserve">The Regulations provide for the following </w:t>
      </w:r>
      <w:r w:rsidR="00733E02" w:rsidRPr="003B50C4">
        <w:rPr>
          <w:rFonts w:asciiTheme="minorHAnsi" w:hAnsiTheme="minorHAnsi" w:cstheme="minorHAnsi"/>
          <w:iCs/>
          <w:sz w:val="22"/>
          <w:szCs w:val="22"/>
        </w:rPr>
        <w:t>administrative</w:t>
      </w:r>
      <w:r w:rsidRPr="003B50C4">
        <w:rPr>
          <w:rFonts w:asciiTheme="minorHAnsi" w:hAnsiTheme="minorHAnsi" w:cstheme="minorHAnsi"/>
          <w:iCs/>
          <w:sz w:val="22"/>
          <w:szCs w:val="22"/>
        </w:rPr>
        <w:t xml:space="preserve"> deposit amounts:</w:t>
      </w:r>
    </w:p>
    <w:p w14:paraId="3B03940C" w14:textId="5ECF11E2" w:rsidR="00295929" w:rsidRPr="003B50C4" w:rsidRDefault="00295929" w:rsidP="00794DE7">
      <w:pPr>
        <w:pStyle w:val="ListParagraph"/>
        <w:numPr>
          <w:ilvl w:val="0"/>
          <w:numId w:val="21"/>
        </w:numPr>
        <w:spacing w:after="120"/>
        <w:ind w:left="714" w:hanging="357"/>
        <w:rPr>
          <w:rFonts w:asciiTheme="minorHAnsi" w:hAnsiTheme="minorHAnsi" w:cstheme="minorHAnsi"/>
          <w:iCs/>
        </w:rPr>
      </w:pPr>
      <w:r w:rsidRPr="003B50C4">
        <w:rPr>
          <w:rFonts w:asciiTheme="minorHAnsi" w:hAnsiTheme="minorHAnsi" w:cstheme="minorHAnsi"/>
          <w:iCs/>
        </w:rPr>
        <w:t xml:space="preserve">For all submissions to the PBAC – the </w:t>
      </w:r>
      <w:r w:rsidR="00CE347E" w:rsidRPr="003B50C4">
        <w:rPr>
          <w:rFonts w:asciiTheme="minorHAnsi" w:hAnsiTheme="minorHAnsi" w:cstheme="minorHAnsi"/>
          <w:iCs/>
        </w:rPr>
        <w:t>administrative deposit</w:t>
      </w:r>
      <w:r w:rsidRPr="003B50C4">
        <w:rPr>
          <w:rFonts w:asciiTheme="minorHAnsi" w:hAnsiTheme="minorHAnsi" w:cstheme="minorHAnsi"/>
          <w:iCs/>
        </w:rPr>
        <w:t xml:space="preserve"> fee; and</w:t>
      </w:r>
    </w:p>
    <w:p w14:paraId="11E5BA5E" w14:textId="6C90FF66" w:rsidR="00E03B69" w:rsidRPr="003B50C4" w:rsidRDefault="00295929" w:rsidP="00E34719">
      <w:pPr>
        <w:pStyle w:val="ListParagraph"/>
        <w:numPr>
          <w:ilvl w:val="0"/>
          <w:numId w:val="21"/>
        </w:numPr>
        <w:rPr>
          <w:rFonts w:asciiTheme="minorHAnsi" w:hAnsiTheme="minorHAnsi" w:cstheme="minorHAnsi"/>
          <w:iCs/>
        </w:rPr>
      </w:pPr>
      <w:r w:rsidRPr="003B50C4">
        <w:rPr>
          <w:rFonts w:asciiTheme="minorHAnsi" w:hAnsiTheme="minorHAnsi" w:cstheme="minorHAnsi"/>
          <w:iCs/>
        </w:rPr>
        <w:t xml:space="preserve">For Facilitated Resolution Pathway – the </w:t>
      </w:r>
      <w:r w:rsidR="00D16A15" w:rsidRPr="003B50C4">
        <w:rPr>
          <w:rFonts w:asciiTheme="minorHAnsi" w:hAnsiTheme="minorHAnsi" w:cstheme="minorHAnsi"/>
          <w:iCs/>
        </w:rPr>
        <w:t>administrative deposit</w:t>
      </w:r>
      <w:r w:rsidRPr="003B50C4">
        <w:rPr>
          <w:rFonts w:asciiTheme="minorHAnsi" w:hAnsiTheme="minorHAnsi" w:cstheme="minorHAnsi"/>
          <w:iCs/>
        </w:rPr>
        <w:t xml:space="preserve"> fee </w:t>
      </w:r>
      <w:r w:rsidRPr="003B50C4">
        <w:rPr>
          <w:rFonts w:asciiTheme="minorHAnsi" w:hAnsiTheme="minorHAnsi" w:cstheme="minorHAnsi"/>
        </w:rPr>
        <w:t>and workshop fee.</w:t>
      </w:r>
    </w:p>
    <w:p w14:paraId="612F4589" w14:textId="4191B457" w:rsidR="00295929" w:rsidRPr="003B50C4" w:rsidRDefault="00295929" w:rsidP="00295929">
      <w:pPr>
        <w:pStyle w:val="ListParagraph"/>
        <w:ind w:left="720" w:firstLine="0"/>
        <w:rPr>
          <w:rFonts w:asciiTheme="minorHAnsi" w:hAnsiTheme="minorHAnsi" w:cstheme="minorHAnsi"/>
          <w:iCs/>
        </w:rPr>
      </w:pPr>
    </w:p>
    <w:p w14:paraId="076B9DAF" w14:textId="375ABB99" w:rsidR="00733E02" w:rsidRPr="003B50C4" w:rsidRDefault="00651081" w:rsidP="000C010D">
      <w:pPr>
        <w:pStyle w:val="ListParagraph"/>
        <w:ind w:left="0" w:firstLine="0"/>
        <w:rPr>
          <w:rFonts w:asciiTheme="minorHAnsi" w:hAnsiTheme="minorHAnsi" w:cstheme="minorHAnsi"/>
          <w:iCs/>
        </w:rPr>
      </w:pPr>
      <w:r w:rsidRPr="003B50C4">
        <w:rPr>
          <w:rFonts w:asciiTheme="minorHAnsi" w:hAnsiTheme="minorHAnsi" w:cstheme="minorHAnsi"/>
          <w:iCs/>
        </w:rPr>
        <w:t xml:space="preserve">Applicants remain liable for the administrative deposit fee whether or not a fee had been paid prior to withdrawal of </w:t>
      </w:r>
      <w:proofErr w:type="gramStart"/>
      <w:r w:rsidRPr="003B50C4">
        <w:rPr>
          <w:rFonts w:asciiTheme="minorHAnsi" w:hAnsiTheme="minorHAnsi" w:cstheme="minorHAnsi"/>
          <w:iCs/>
        </w:rPr>
        <w:t>an</w:t>
      </w:r>
      <w:proofErr w:type="gramEnd"/>
      <w:r w:rsidRPr="003B50C4">
        <w:rPr>
          <w:rFonts w:asciiTheme="minorHAnsi" w:hAnsiTheme="minorHAnsi" w:cstheme="minorHAnsi"/>
          <w:iCs/>
        </w:rPr>
        <w:t xml:space="preserve"> </w:t>
      </w:r>
      <w:r w:rsidR="00DE55AC">
        <w:rPr>
          <w:rFonts w:asciiTheme="minorHAnsi" w:hAnsiTheme="minorHAnsi" w:cstheme="minorHAnsi"/>
          <w:iCs/>
        </w:rPr>
        <w:t>Notice of Intent</w:t>
      </w:r>
      <w:r w:rsidRPr="003B50C4">
        <w:rPr>
          <w:rFonts w:asciiTheme="minorHAnsi" w:hAnsiTheme="minorHAnsi" w:cstheme="minorHAnsi"/>
          <w:iCs/>
        </w:rPr>
        <w:t xml:space="preserve"> or submission.</w:t>
      </w:r>
    </w:p>
    <w:p w14:paraId="671EC376" w14:textId="77777777" w:rsidR="00651081" w:rsidRPr="003B50C4" w:rsidRDefault="00651081" w:rsidP="000C010D">
      <w:pPr>
        <w:pStyle w:val="ListParagraph"/>
        <w:ind w:left="0" w:firstLine="0"/>
        <w:rPr>
          <w:rFonts w:asciiTheme="minorHAnsi" w:hAnsiTheme="minorHAnsi" w:cstheme="minorHAnsi"/>
          <w:iCs/>
        </w:rPr>
      </w:pPr>
    </w:p>
    <w:p w14:paraId="25A2C59D" w14:textId="115084D9" w:rsidR="00733E02" w:rsidRPr="003B50C4" w:rsidRDefault="000C010D" w:rsidP="000C010D">
      <w:pPr>
        <w:pStyle w:val="ListParagraph"/>
        <w:ind w:left="0" w:firstLine="0"/>
        <w:rPr>
          <w:rFonts w:asciiTheme="minorHAnsi" w:hAnsiTheme="minorHAnsi" w:cstheme="minorHAnsi"/>
          <w:iCs/>
        </w:rPr>
      </w:pPr>
      <w:r w:rsidRPr="003B50C4">
        <w:rPr>
          <w:rFonts w:asciiTheme="minorHAnsi" w:hAnsiTheme="minorHAnsi" w:cstheme="minorHAnsi"/>
          <w:iCs/>
        </w:rPr>
        <w:t>This also applies i</w:t>
      </w:r>
      <w:r w:rsidR="000B2320" w:rsidRPr="003B50C4">
        <w:rPr>
          <w:rFonts w:asciiTheme="minorHAnsi" w:hAnsiTheme="minorHAnsi" w:cstheme="minorHAnsi"/>
          <w:iCs/>
        </w:rPr>
        <w:t xml:space="preserve">f the </w:t>
      </w:r>
      <w:r w:rsidR="00D30938" w:rsidRPr="003B50C4">
        <w:rPr>
          <w:rFonts w:asciiTheme="minorHAnsi" w:hAnsiTheme="minorHAnsi" w:cstheme="minorHAnsi"/>
          <w:iCs/>
        </w:rPr>
        <w:t>Department</w:t>
      </w:r>
      <w:r w:rsidR="000B2320" w:rsidRPr="003B50C4">
        <w:rPr>
          <w:rFonts w:asciiTheme="minorHAnsi" w:hAnsiTheme="minorHAnsi" w:cstheme="minorHAnsi"/>
          <w:iCs/>
        </w:rPr>
        <w:t xml:space="preserve"> refuses to accept </w:t>
      </w:r>
      <w:r w:rsidR="00E34719" w:rsidRPr="003B50C4">
        <w:rPr>
          <w:rFonts w:asciiTheme="minorHAnsi" w:hAnsiTheme="minorHAnsi" w:cstheme="minorHAnsi"/>
          <w:iCs/>
        </w:rPr>
        <w:t>a submission</w:t>
      </w:r>
      <w:r w:rsidR="006738D7" w:rsidRPr="003B50C4">
        <w:rPr>
          <w:rFonts w:asciiTheme="minorHAnsi" w:hAnsiTheme="minorHAnsi" w:cstheme="minorHAnsi"/>
          <w:iCs/>
        </w:rPr>
        <w:t>.</w:t>
      </w:r>
      <w:r w:rsidR="000B2320" w:rsidRPr="003B50C4">
        <w:rPr>
          <w:rFonts w:asciiTheme="minorHAnsi" w:hAnsiTheme="minorHAnsi" w:cstheme="minorHAnsi"/>
          <w:iCs/>
        </w:rPr>
        <w:t xml:space="preserve"> </w:t>
      </w:r>
      <w:r w:rsidR="006738D7" w:rsidRPr="003B50C4">
        <w:rPr>
          <w:rFonts w:asciiTheme="minorHAnsi" w:hAnsiTheme="minorHAnsi" w:cstheme="minorHAnsi"/>
          <w:iCs/>
        </w:rPr>
        <w:t>T</w:t>
      </w:r>
      <w:r w:rsidR="000B2320" w:rsidRPr="003B50C4">
        <w:rPr>
          <w:rFonts w:asciiTheme="minorHAnsi" w:hAnsiTheme="minorHAnsi" w:cstheme="minorHAnsi"/>
          <w:iCs/>
        </w:rPr>
        <w:t>he fee (if any) that is paid for providing services in response to the</w:t>
      </w:r>
      <w:r w:rsidR="002C3DAC" w:rsidRPr="003B50C4">
        <w:rPr>
          <w:rFonts w:asciiTheme="minorHAnsi" w:hAnsiTheme="minorHAnsi" w:cstheme="minorHAnsi"/>
          <w:iCs/>
        </w:rPr>
        <w:t xml:space="preserve"> </w:t>
      </w:r>
      <w:r w:rsidR="006738D7" w:rsidRPr="003B50C4">
        <w:rPr>
          <w:rFonts w:asciiTheme="minorHAnsi" w:hAnsiTheme="minorHAnsi" w:cstheme="minorHAnsi"/>
          <w:iCs/>
        </w:rPr>
        <w:t>submission</w:t>
      </w:r>
      <w:r w:rsidR="000B2320" w:rsidRPr="003B50C4">
        <w:rPr>
          <w:rFonts w:asciiTheme="minorHAnsi" w:hAnsiTheme="minorHAnsi" w:cstheme="minorHAnsi"/>
          <w:iCs/>
        </w:rPr>
        <w:t xml:space="preserve"> will be refunded</w:t>
      </w:r>
      <w:r w:rsidR="004D4F67" w:rsidRPr="003B50C4">
        <w:rPr>
          <w:rFonts w:asciiTheme="minorHAnsi" w:hAnsiTheme="minorHAnsi" w:cstheme="minorHAnsi"/>
          <w:iCs/>
        </w:rPr>
        <w:t>,</w:t>
      </w:r>
      <w:r w:rsidR="00E34719" w:rsidRPr="003B50C4">
        <w:rPr>
          <w:rFonts w:asciiTheme="minorHAnsi" w:hAnsiTheme="minorHAnsi" w:cstheme="minorHAnsi"/>
          <w:iCs/>
        </w:rPr>
        <w:t xml:space="preserve"> </w:t>
      </w:r>
      <w:r w:rsidR="000B2320" w:rsidRPr="003B50C4">
        <w:rPr>
          <w:rFonts w:asciiTheme="minorHAnsi" w:hAnsiTheme="minorHAnsi" w:cstheme="minorHAnsi"/>
          <w:iCs/>
        </w:rPr>
        <w:t>except the</w:t>
      </w:r>
      <w:r w:rsidR="00733E02" w:rsidRPr="003B50C4">
        <w:rPr>
          <w:rFonts w:asciiTheme="minorHAnsi" w:hAnsiTheme="minorHAnsi" w:cstheme="minorHAnsi"/>
          <w:iCs/>
        </w:rPr>
        <w:t xml:space="preserve"> administrative</w:t>
      </w:r>
      <w:r w:rsidRPr="003B50C4">
        <w:rPr>
          <w:rFonts w:asciiTheme="minorHAnsi" w:hAnsiTheme="minorHAnsi" w:cstheme="minorHAnsi"/>
          <w:iCs/>
        </w:rPr>
        <w:t xml:space="preserve"> </w:t>
      </w:r>
      <w:r w:rsidR="00E34719" w:rsidRPr="003B50C4">
        <w:rPr>
          <w:rFonts w:asciiTheme="minorHAnsi" w:hAnsiTheme="minorHAnsi" w:cstheme="minorHAnsi"/>
          <w:iCs/>
        </w:rPr>
        <w:t xml:space="preserve">deposit </w:t>
      </w:r>
      <w:r w:rsidR="002C3DAC" w:rsidRPr="003B50C4">
        <w:rPr>
          <w:rFonts w:asciiTheme="minorHAnsi" w:hAnsiTheme="minorHAnsi" w:cstheme="minorHAnsi"/>
          <w:iCs/>
        </w:rPr>
        <w:t>fee</w:t>
      </w:r>
      <w:r w:rsidRPr="003B50C4">
        <w:rPr>
          <w:rFonts w:asciiTheme="minorHAnsi" w:hAnsiTheme="minorHAnsi" w:cstheme="minorHAnsi"/>
          <w:iCs/>
        </w:rPr>
        <w:t>.</w:t>
      </w:r>
    </w:p>
    <w:p w14:paraId="0CE0F7E6" w14:textId="2EDBBA3E" w:rsidR="001D0CCD" w:rsidRPr="005572C3" w:rsidRDefault="00295741" w:rsidP="00CD7ED7">
      <w:pPr>
        <w:pStyle w:val="Heading2"/>
        <w:rPr>
          <w:rFonts w:asciiTheme="minorHAnsi" w:hAnsiTheme="minorHAnsi" w:cstheme="minorHAnsi"/>
        </w:rPr>
      </w:pPr>
      <w:bookmarkStart w:id="63" w:name="_Toc59050403"/>
      <w:bookmarkStart w:id="64" w:name="_Toc100741581"/>
      <w:r w:rsidRPr="003B50C4">
        <w:rPr>
          <w:rFonts w:asciiTheme="minorHAnsi" w:hAnsiTheme="minorHAnsi" w:cstheme="minorHAnsi"/>
        </w:rPr>
        <w:t>5</w:t>
      </w:r>
      <w:r w:rsidR="001D0CCD" w:rsidRPr="003B50C4">
        <w:rPr>
          <w:rFonts w:asciiTheme="minorHAnsi" w:hAnsiTheme="minorHAnsi" w:cstheme="minorHAnsi"/>
        </w:rPr>
        <w:t>.</w:t>
      </w:r>
      <w:r w:rsidR="00C63158" w:rsidRPr="003B50C4">
        <w:rPr>
          <w:rFonts w:asciiTheme="minorHAnsi" w:hAnsiTheme="minorHAnsi" w:cstheme="minorHAnsi"/>
        </w:rPr>
        <w:t>2</w:t>
      </w:r>
      <w:r w:rsidR="001D0CCD" w:rsidRPr="003B50C4">
        <w:rPr>
          <w:rFonts w:asciiTheme="minorHAnsi" w:hAnsiTheme="minorHAnsi" w:cstheme="minorHAnsi"/>
        </w:rPr>
        <w:tab/>
      </w:r>
      <w:bookmarkEnd w:id="63"/>
      <w:bookmarkEnd w:id="64"/>
      <w:r w:rsidR="00DE55AC">
        <w:rPr>
          <w:rFonts w:asciiTheme="minorHAnsi" w:hAnsiTheme="minorHAnsi" w:cstheme="minorHAnsi"/>
        </w:rPr>
        <w:t>Notice of Intent</w:t>
      </w:r>
    </w:p>
    <w:p w14:paraId="3F586467" w14:textId="049F9C19" w:rsidR="00406AF6" w:rsidRPr="00D2084D" w:rsidRDefault="00406AF6" w:rsidP="00406AF6">
      <w:pPr>
        <w:rPr>
          <w:rFonts w:asciiTheme="minorHAnsi" w:hAnsiTheme="minorHAnsi" w:cstheme="minorHAnsi"/>
          <w:sz w:val="22"/>
          <w:szCs w:val="22"/>
        </w:rPr>
      </w:pPr>
      <w:proofErr w:type="gramStart"/>
      <w:r w:rsidRPr="00D2084D">
        <w:rPr>
          <w:rFonts w:asciiTheme="minorHAnsi" w:hAnsiTheme="minorHAnsi" w:cstheme="minorHAnsi"/>
          <w:sz w:val="22"/>
          <w:szCs w:val="22"/>
        </w:rPr>
        <w:t xml:space="preserve">The </w:t>
      </w:r>
      <w:r w:rsidR="00DE55AC">
        <w:rPr>
          <w:rFonts w:asciiTheme="minorHAnsi" w:hAnsiTheme="minorHAnsi" w:cstheme="minorHAnsi"/>
          <w:sz w:val="22"/>
          <w:szCs w:val="22"/>
        </w:rPr>
        <w:t>Notice of Intent</w:t>
      </w:r>
      <w:r w:rsidRPr="005572C3">
        <w:rPr>
          <w:rFonts w:asciiTheme="minorHAnsi" w:hAnsiTheme="minorHAnsi" w:cstheme="minorHAnsi"/>
          <w:sz w:val="22"/>
          <w:szCs w:val="22"/>
        </w:rPr>
        <w:t xml:space="preserve"> process,</w:t>
      </w:r>
      <w:proofErr w:type="gramEnd"/>
      <w:r w:rsidRPr="005572C3">
        <w:rPr>
          <w:rFonts w:asciiTheme="minorHAnsi" w:hAnsiTheme="minorHAnsi" w:cstheme="minorHAnsi"/>
          <w:sz w:val="22"/>
          <w:szCs w:val="22"/>
        </w:rPr>
        <w:t xml:space="preserve"> is a mandatory first step in the submission process for all applications for consideration by the PBAC</w:t>
      </w:r>
      <w:r w:rsidRPr="00D2084D">
        <w:rPr>
          <w:rFonts w:asciiTheme="minorHAnsi" w:hAnsiTheme="minorHAnsi" w:cstheme="minorHAnsi"/>
          <w:sz w:val="22"/>
          <w:szCs w:val="22"/>
        </w:rPr>
        <w:t xml:space="preserve">. </w:t>
      </w:r>
      <w:r w:rsidR="00DE55AC">
        <w:rPr>
          <w:rFonts w:asciiTheme="minorHAnsi" w:hAnsiTheme="minorHAnsi" w:cstheme="minorHAnsi"/>
          <w:sz w:val="22"/>
          <w:szCs w:val="22"/>
        </w:rPr>
        <w:t>Notice of Intent</w:t>
      </w:r>
      <w:r w:rsidRPr="005572C3">
        <w:rPr>
          <w:rFonts w:asciiTheme="minorHAnsi" w:hAnsiTheme="minorHAnsi" w:cstheme="minorHAnsi"/>
          <w:sz w:val="22"/>
          <w:szCs w:val="22"/>
        </w:rPr>
        <w:t xml:space="preserve"> lodgement timeframes vary – refer to the </w:t>
      </w:r>
      <w:hyperlink r:id="rId34" w:history="1">
        <w:r w:rsidRPr="00D2084D">
          <w:rPr>
            <w:rStyle w:val="Hyperlink"/>
            <w:rFonts w:asciiTheme="minorHAnsi" w:hAnsiTheme="minorHAnsi" w:cstheme="minorHAnsi"/>
            <w:sz w:val="22"/>
            <w:szCs w:val="22"/>
          </w:rPr>
          <w:t>Procedure Guidance</w:t>
        </w:r>
      </w:hyperlink>
      <w:r w:rsidRPr="005572C3">
        <w:rPr>
          <w:rFonts w:asciiTheme="minorHAnsi" w:hAnsiTheme="minorHAnsi" w:cstheme="minorHAnsi"/>
          <w:sz w:val="22"/>
          <w:szCs w:val="22"/>
        </w:rPr>
        <w:t xml:space="preserve">. </w:t>
      </w:r>
    </w:p>
    <w:p w14:paraId="3D10AB6B" w14:textId="7A34260C" w:rsidR="00406AF6" w:rsidRPr="00D2084D" w:rsidRDefault="00406AF6" w:rsidP="00E13D53">
      <w:pPr>
        <w:spacing w:after="120"/>
        <w:rPr>
          <w:rFonts w:asciiTheme="minorHAnsi" w:hAnsiTheme="minorHAnsi" w:cstheme="minorHAnsi"/>
          <w:sz w:val="22"/>
          <w:szCs w:val="22"/>
        </w:rPr>
      </w:pPr>
      <w:r w:rsidRPr="00385C7E">
        <w:rPr>
          <w:rFonts w:asciiTheme="minorHAnsi" w:hAnsiTheme="minorHAnsi" w:cstheme="minorHAnsi"/>
          <w:sz w:val="22"/>
          <w:szCs w:val="22"/>
        </w:rPr>
        <w:t xml:space="preserve">There are two instances where </w:t>
      </w:r>
      <w:proofErr w:type="gramStart"/>
      <w:r w:rsidRPr="00385C7E">
        <w:rPr>
          <w:rFonts w:asciiTheme="minorHAnsi" w:hAnsiTheme="minorHAnsi" w:cstheme="minorHAnsi"/>
          <w:sz w:val="22"/>
          <w:szCs w:val="22"/>
        </w:rPr>
        <w:t>an</w:t>
      </w:r>
      <w:proofErr w:type="gramEnd"/>
      <w:r w:rsidRPr="00385C7E">
        <w:rPr>
          <w:rFonts w:asciiTheme="minorHAnsi" w:hAnsiTheme="minorHAnsi" w:cstheme="minorHAnsi"/>
          <w:sz w:val="22"/>
          <w:szCs w:val="22"/>
        </w:rPr>
        <w:t xml:space="preserve"> </w:t>
      </w:r>
      <w:r w:rsidR="00DE55AC">
        <w:rPr>
          <w:rFonts w:asciiTheme="minorHAnsi" w:hAnsiTheme="minorHAnsi" w:cstheme="minorHAnsi"/>
          <w:sz w:val="22"/>
          <w:szCs w:val="22"/>
        </w:rPr>
        <w:t>Notice of Intent</w:t>
      </w:r>
      <w:r w:rsidRPr="005572C3">
        <w:rPr>
          <w:rFonts w:asciiTheme="minorHAnsi" w:hAnsiTheme="minorHAnsi" w:cstheme="minorHAnsi"/>
          <w:sz w:val="22"/>
          <w:szCs w:val="22"/>
        </w:rPr>
        <w:t xml:space="preserve"> form is not required:</w:t>
      </w:r>
    </w:p>
    <w:p w14:paraId="438D0635" w14:textId="12C73680" w:rsidR="00406AF6" w:rsidRPr="003B50C4" w:rsidRDefault="00406AF6" w:rsidP="00794DE7">
      <w:pPr>
        <w:pStyle w:val="ListParagraph"/>
        <w:numPr>
          <w:ilvl w:val="0"/>
          <w:numId w:val="19"/>
        </w:numPr>
        <w:spacing w:after="120"/>
        <w:ind w:left="714" w:hanging="357"/>
        <w:rPr>
          <w:rFonts w:asciiTheme="minorHAnsi" w:hAnsiTheme="minorHAnsi" w:cstheme="minorHAnsi"/>
        </w:rPr>
      </w:pPr>
      <w:r w:rsidRPr="003B50C4">
        <w:rPr>
          <w:rFonts w:asciiTheme="minorHAnsi" w:hAnsiTheme="minorHAnsi" w:cstheme="minorHAnsi"/>
        </w:rPr>
        <w:t xml:space="preserve">if the application is in the ‘Generic Listing of a new brand </w:t>
      </w:r>
      <w:r w:rsidR="004D4F67" w:rsidRPr="003B50C4">
        <w:rPr>
          <w:rFonts w:asciiTheme="minorHAnsi" w:hAnsiTheme="minorHAnsi" w:cstheme="minorHAnsi"/>
        </w:rPr>
        <w:t xml:space="preserve">or oral form </w:t>
      </w:r>
      <w:r w:rsidRPr="003B50C4">
        <w:rPr>
          <w:rFonts w:asciiTheme="minorHAnsi" w:hAnsiTheme="minorHAnsi" w:cstheme="minorHAnsi"/>
        </w:rPr>
        <w:t xml:space="preserve">of existing pharmaceutical item’ evaluation category – refer </w:t>
      </w:r>
      <w:r w:rsidR="00120F9C" w:rsidRPr="003B50C4">
        <w:rPr>
          <w:rFonts w:asciiTheme="minorHAnsi" w:hAnsiTheme="minorHAnsi" w:cstheme="minorHAnsi"/>
        </w:rPr>
        <w:t>Section</w:t>
      </w:r>
      <w:r w:rsidRPr="003B50C4">
        <w:rPr>
          <w:rFonts w:asciiTheme="minorHAnsi" w:hAnsiTheme="minorHAnsi" w:cstheme="minorHAnsi"/>
        </w:rPr>
        <w:t xml:space="preserve"> </w:t>
      </w:r>
      <w:r w:rsidR="006610A6" w:rsidRPr="003B50C4">
        <w:rPr>
          <w:rFonts w:asciiTheme="minorHAnsi" w:hAnsiTheme="minorHAnsi" w:cstheme="minorHAnsi"/>
        </w:rPr>
        <w:t>9</w:t>
      </w:r>
      <w:r w:rsidRPr="003B50C4">
        <w:rPr>
          <w:rFonts w:asciiTheme="minorHAnsi" w:hAnsiTheme="minorHAnsi" w:cstheme="minorHAnsi"/>
        </w:rPr>
        <w:t>; or</w:t>
      </w:r>
    </w:p>
    <w:p w14:paraId="1433ED08" w14:textId="77777777" w:rsidR="00406AF6" w:rsidRPr="003B50C4" w:rsidRDefault="00406AF6" w:rsidP="00794DE7">
      <w:pPr>
        <w:pStyle w:val="ListParagraph"/>
        <w:numPr>
          <w:ilvl w:val="0"/>
          <w:numId w:val="19"/>
        </w:numPr>
        <w:spacing w:after="240"/>
        <w:ind w:left="714" w:hanging="357"/>
        <w:rPr>
          <w:rFonts w:asciiTheme="minorHAnsi" w:hAnsiTheme="minorHAnsi" w:cstheme="minorHAnsi"/>
        </w:rPr>
      </w:pPr>
      <w:r w:rsidRPr="003B50C4">
        <w:rPr>
          <w:rFonts w:asciiTheme="minorHAnsi" w:hAnsiTheme="minorHAnsi" w:cstheme="minorHAnsi"/>
        </w:rPr>
        <w:t>Where an urgent public health need exists.</w:t>
      </w:r>
    </w:p>
    <w:p w14:paraId="27191437" w14:textId="3DA498B0" w:rsidR="00406AF6" w:rsidRPr="00D2084D" w:rsidRDefault="00DE55AC" w:rsidP="00406AF6">
      <w:pPr>
        <w:spacing w:after="120"/>
        <w:rPr>
          <w:rFonts w:asciiTheme="minorHAnsi" w:hAnsiTheme="minorHAnsi" w:cstheme="minorHAnsi"/>
          <w:i/>
          <w:sz w:val="22"/>
          <w:szCs w:val="22"/>
          <w:u w:val="single"/>
        </w:rPr>
      </w:pPr>
      <w:r>
        <w:rPr>
          <w:rFonts w:asciiTheme="minorHAnsi" w:hAnsiTheme="minorHAnsi" w:cstheme="minorHAnsi"/>
          <w:i/>
          <w:sz w:val="22"/>
          <w:szCs w:val="22"/>
          <w:u w:val="single"/>
        </w:rPr>
        <w:t>Notice of Intent</w:t>
      </w:r>
      <w:r w:rsidR="00406AF6" w:rsidRPr="005572C3">
        <w:rPr>
          <w:rFonts w:asciiTheme="minorHAnsi" w:hAnsiTheme="minorHAnsi" w:cstheme="minorHAnsi"/>
          <w:i/>
          <w:sz w:val="22"/>
          <w:szCs w:val="22"/>
          <w:u w:val="single"/>
        </w:rPr>
        <w:t xml:space="preserve"> exception if an urgent public health need</w:t>
      </w:r>
    </w:p>
    <w:p w14:paraId="08294053" w14:textId="6E827B5D" w:rsidR="00406AF6" w:rsidRPr="003B50C4" w:rsidRDefault="00406AF6" w:rsidP="00406AF6">
      <w:pPr>
        <w:rPr>
          <w:rFonts w:asciiTheme="minorHAnsi" w:hAnsiTheme="minorHAnsi" w:cstheme="minorHAnsi"/>
          <w:iCs/>
          <w:sz w:val="22"/>
          <w:szCs w:val="22"/>
        </w:rPr>
      </w:pPr>
      <w:r w:rsidRPr="00385C7E">
        <w:rPr>
          <w:rFonts w:asciiTheme="minorHAnsi" w:hAnsiTheme="minorHAnsi" w:cstheme="minorHAnsi"/>
          <w:iCs/>
          <w:sz w:val="22"/>
          <w:szCs w:val="22"/>
        </w:rPr>
        <w:t xml:space="preserve">Where the </w:t>
      </w:r>
      <w:r w:rsidR="00DE55AC">
        <w:rPr>
          <w:rFonts w:asciiTheme="minorHAnsi" w:hAnsiTheme="minorHAnsi" w:cstheme="minorHAnsi"/>
          <w:iCs/>
          <w:sz w:val="22"/>
          <w:szCs w:val="22"/>
        </w:rPr>
        <w:t>Notice of Intent</w:t>
      </w:r>
      <w:r w:rsidRPr="005572C3">
        <w:rPr>
          <w:rFonts w:asciiTheme="minorHAnsi" w:hAnsiTheme="minorHAnsi" w:cstheme="minorHAnsi"/>
          <w:iCs/>
          <w:sz w:val="22"/>
          <w:szCs w:val="22"/>
        </w:rPr>
        <w:t xml:space="preserve"> form would otherwise apply to a submission (or resubmission) to the PBAC</w:t>
      </w:r>
      <w:r w:rsidRPr="003B50C4">
        <w:rPr>
          <w:rFonts w:asciiTheme="minorHAnsi" w:hAnsiTheme="minorHAnsi" w:cstheme="minorHAnsi"/>
          <w:iCs/>
          <w:sz w:val="22"/>
          <w:szCs w:val="22"/>
        </w:rPr>
        <w:t xml:space="preserve">, but has not been submitted, the Secretary or delegate may decide that providing submission services without prior notice is necessary to address an urgent public health need. An applicant must provide justification for this exception when lodging their submission (or resubmission) to the PBAC via the HPP. </w:t>
      </w:r>
    </w:p>
    <w:p w14:paraId="3195686D" w14:textId="1EC3A06A" w:rsidR="00406AF6" w:rsidRPr="00D2084D" w:rsidRDefault="00406AF6" w:rsidP="00406AF6">
      <w:pPr>
        <w:rPr>
          <w:rFonts w:asciiTheme="minorHAnsi" w:hAnsiTheme="minorHAnsi" w:cstheme="minorHAnsi"/>
          <w:iCs/>
          <w:sz w:val="22"/>
          <w:szCs w:val="22"/>
        </w:rPr>
      </w:pPr>
      <w:r w:rsidRPr="003B50C4">
        <w:rPr>
          <w:rFonts w:asciiTheme="minorHAnsi" w:hAnsiTheme="minorHAnsi" w:cstheme="minorHAnsi"/>
          <w:iCs/>
          <w:sz w:val="22"/>
          <w:szCs w:val="22"/>
        </w:rPr>
        <w:t xml:space="preserve">The </w:t>
      </w:r>
      <w:r w:rsidR="00D30938" w:rsidRPr="003B50C4">
        <w:rPr>
          <w:rFonts w:asciiTheme="minorHAnsi" w:hAnsiTheme="minorHAnsi" w:cstheme="minorHAnsi"/>
          <w:iCs/>
          <w:sz w:val="22"/>
          <w:szCs w:val="22"/>
        </w:rPr>
        <w:t>Department</w:t>
      </w:r>
      <w:r w:rsidRPr="003B50C4">
        <w:rPr>
          <w:rFonts w:asciiTheme="minorHAnsi" w:hAnsiTheme="minorHAnsi" w:cstheme="minorHAnsi"/>
          <w:iCs/>
          <w:sz w:val="22"/>
          <w:szCs w:val="22"/>
        </w:rPr>
        <w:t xml:space="preserve"> will notify the applicant in writing </w:t>
      </w:r>
      <w:proofErr w:type="gramStart"/>
      <w:r w:rsidRPr="003B50C4">
        <w:rPr>
          <w:rFonts w:asciiTheme="minorHAnsi" w:hAnsiTheme="minorHAnsi" w:cstheme="minorHAnsi"/>
          <w:iCs/>
          <w:sz w:val="22"/>
          <w:szCs w:val="22"/>
        </w:rPr>
        <w:t>whether or not</w:t>
      </w:r>
      <w:proofErr w:type="gramEnd"/>
      <w:r w:rsidRPr="003B50C4">
        <w:rPr>
          <w:rFonts w:asciiTheme="minorHAnsi" w:hAnsiTheme="minorHAnsi" w:cstheme="minorHAnsi"/>
          <w:iCs/>
          <w:sz w:val="22"/>
          <w:szCs w:val="22"/>
        </w:rPr>
        <w:t xml:space="preserve"> the </w:t>
      </w:r>
      <w:r w:rsidR="00DE55AC">
        <w:rPr>
          <w:rFonts w:asciiTheme="minorHAnsi" w:hAnsiTheme="minorHAnsi" w:cstheme="minorHAnsi"/>
          <w:iCs/>
          <w:sz w:val="22"/>
          <w:szCs w:val="22"/>
        </w:rPr>
        <w:t>Notice of Intent</w:t>
      </w:r>
      <w:r w:rsidRPr="005572C3">
        <w:rPr>
          <w:rFonts w:asciiTheme="minorHAnsi" w:hAnsiTheme="minorHAnsi" w:cstheme="minorHAnsi"/>
          <w:iCs/>
          <w:sz w:val="22"/>
          <w:szCs w:val="22"/>
        </w:rPr>
        <w:t xml:space="preserve"> exception is granted. </w:t>
      </w:r>
    </w:p>
    <w:p w14:paraId="4BD3E0E2" w14:textId="28CFC62F" w:rsidR="00406AF6" w:rsidRPr="003B50C4" w:rsidRDefault="00406AF6" w:rsidP="00406AF6">
      <w:pPr>
        <w:rPr>
          <w:rFonts w:asciiTheme="minorHAnsi" w:hAnsiTheme="minorHAnsi" w:cstheme="minorHAnsi"/>
          <w:iCs/>
          <w:sz w:val="22"/>
          <w:szCs w:val="22"/>
        </w:rPr>
      </w:pPr>
      <w:r w:rsidRPr="003B50C4">
        <w:rPr>
          <w:rFonts w:asciiTheme="minorHAnsi" w:hAnsiTheme="minorHAnsi" w:cstheme="minorHAnsi"/>
          <w:iCs/>
          <w:sz w:val="22"/>
          <w:szCs w:val="22"/>
        </w:rPr>
        <w:t xml:space="preserve">The notice will include an invoice for the fees payable for submission services for the applicant’s nominated category. Where the </w:t>
      </w:r>
      <w:r w:rsidR="00D30938" w:rsidRPr="003B50C4">
        <w:rPr>
          <w:rFonts w:asciiTheme="minorHAnsi" w:hAnsiTheme="minorHAnsi" w:cstheme="minorHAnsi"/>
          <w:iCs/>
          <w:sz w:val="22"/>
          <w:szCs w:val="22"/>
        </w:rPr>
        <w:t>Department</w:t>
      </w:r>
      <w:r w:rsidRPr="003B50C4">
        <w:rPr>
          <w:rFonts w:asciiTheme="minorHAnsi" w:hAnsiTheme="minorHAnsi" w:cstheme="minorHAnsi"/>
          <w:iCs/>
          <w:sz w:val="22"/>
          <w:szCs w:val="22"/>
        </w:rPr>
        <w:t xml:space="preserve"> does not agree to grant </w:t>
      </w:r>
      <w:proofErr w:type="gramStart"/>
      <w:r w:rsidR="00C03465" w:rsidRPr="003B50C4">
        <w:rPr>
          <w:rFonts w:asciiTheme="minorHAnsi" w:hAnsiTheme="minorHAnsi" w:cstheme="minorHAnsi"/>
          <w:iCs/>
          <w:sz w:val="22"/>
          <w:szCs w:val="22"/>
        </w:rPr>
        <w:t>an</w:t>
      </w:r>
      <w:proofErr w:type="gramEnd"/>
      <w:r w:rsidRPr="003B50C4">
        <w:rPr>
          <w:rFonts w:asciiTheme="minorHAnsi" w:hAnsiTheme="minorHAnsi" w:cstheme="minorHAnsi"/>
          <w:iCs/>
          <w:sz w:val="22"/>
          <w:szCs w:val="22"/>
        </w:rPr>
        <w:t xml:space="preserve"> </w:t>
      </w:r>
      <w:r w:rsidR="00DE55AC">
        <w:rPr>
          <w:rFonts w:asciiTheme="minorHAnsi" w:hAnsiTheme="minorHAnsi" w:cstheme="minorHAnsi"/>
          <w:iCs/>
          <w:sz w:val="22"/>
          <w:szCs w:val="22"/>
        </w:rPr>
        <w:t>Notice of Intent</w:t>
      </w:r>
      <w:r w:rsidRPr="005572C3">
        <w:rPr>
          <w:rFonts w:asciiTheme="minorHAnsi" w:hAnsiTheme="minorHAnsi" w:cstheme="minorHAnsi"/>
          <w:iCs/>
          <w:sz w:val="22"/>
          <w:szCs w:val="22"/>
        </w:rPr>
        <w:t xml:space="preserve"> exception, the applicant will be required to re-submit their application</w:t>
      </w:r>
      <w:r w:rsidRPr="00D2084D">
        <w:rPr>
          <w:rFonts w:asciiTheme="minorHAnsi" w:hAnsiTheme="minorHAnsi" w:cstheme="minorHAnsi"/>
          <w:iCs/>
          <w:sz w:val="22"/>
          <w:szCs w:val="22"/>
        </w:rPr>
        <w:t xml:space="preserve"> following the </w:t>
      </w:r>
      <w:r w:rsidR="00DE55AC">
        <w:rPr>
          <w:rFonts w:asciiTheme="minorHAnsi" w:hAnsiTheme="minorHAnsi" w:cstheme="minorHAnsi"/>
          <w:iCs/>
          <w:sz w:val="22"/>
          <w:szCs w:val="22"/>
        </w:rPr>
        <w:t>Notice of Intent</w:t>
      </w:r>
      <w:r w:rsidRPr="005572C3">
        <w:rPr>
          <w:rFonts w:asciiTheme="minorHAnsi" w:hAnsiTheme="minorHAnsi" w:cstheme="minorHAnsi"/>
          <w:iCs/>
          <w:sz w:val="22"/>
          <w:szCs w:val="22"/>
        </w:rPr>
        <w:t xml:space="preserve"> process </w:t>
      </w:r>
      <w:r w:rsidRPr="005572C3">
        <w:rPr>
          <w:rFonts w:asciiTheme="minorHAnsi" w:hAnsiTheme="minorHAnsi" w:cstheme="minorHAnsi"/>
          <w:iCs/>
          <w:sz w:val="22"/>
          <w:szCs w:val="22"/>
        </w:rPr>
        <w:lastRenderedPageBreak/>
        <w:t xml:space="preserve">and timelines for the next PBAC submission date. The </w:t>
      </w:r>
      <w:r w:rsidR="00D30938" w:rsidRPr="00D2084D">
        <w:rPr>
          <w:rFonts w:asciiTheme="minorHAnsi" w:hAnsiTheme="minorHAnsi" w:cstheme="minorHAnsi"/>
          <w:iCs/>
          <w:sz w:val="22"/>
          <w:szCs w:val="22"/>
        </w:rPr>
        <w:t>Department</w:t>
      </w:r>
      <w:r w:rsidRPr="00385C7E">
        <w:rPr>
          <w:rFonts w:asciiTheme="minorHAnsi" w:hAnsiTheme="minorHAnsi" w:cstheme="minorHAnsi"/>
          <w:iCs/>
          <w:sz w:val="22"/>
          <w:szCs w:val="22"/>
        </w:rPr>
        <w:t xml:space="preserve">’s decision regarding an urgent public health need is a reviewable decision under Part </w:t>
      </w:r>
      <w:r w:rsidR="004D4F67" w:rsidRPr="003B50C4">
        <w:rPr>
          <w:rFonts w:asciiTheme="minorHAnsi" w:hAnsiTheme="minorHAnsi" w:cstheme="minorHAnsi"/>
          <w:iCs/>
          <w:sz w:val="22"/>
          <w:szCs w:val="22"/>
        </w:rPr>
        <w:t>8</w:t>
      </w:r>
      <w:r w:rsidR="002C5C7C" w:rsidRPr="003B50C4">
        <w:rPr>
          <w:rFonts w:asciiTheme="minorHAnsi" w:hAnsiTheme="minorHAnsi" w:cstheme="minorHAnsi"/>
          <w:iCs/>
          <w:sz w:val="22"/>
          <w:szCs w:val="22"/>
        </w:rPr>
        <w:t xml:space="preserve"> </w:t>
      </w:r>
      <w:r w:rsidRPr="003B50C4">
        <w:rPr>
          <w:rFonts w:asciiTheme="minorHAnsi" w:hAnsiTheme="minorHAnsi" w:cstheme="minorHAnsi"/>
          <w:iCs/>
          <w:sz w:val="22"/>
          <w:szCs w:val="22"/>
        </w:rPr>
        <w:t>of the Regulations.</w:t>
      </w:r>
    </w:p>
    <w:p w14:paraId="1A671C4A" w14:textId="77777777" w:rsidR="00406AF6" w:rsidRPr="003B50C4" w:rsidRDefault="00406AF6" w:rsidP="00406AF6">
      <w:pPr>
        <w:spacing w:after="120"/>
        <w:rPr>
          <w:rFonts w:asciiTheme="minorHAnsi" w:hAnsiTheme="minorHAnsi" w:cstheme="minorHAnsi"/>
          <w:i/>
          <w:iCs/>
          <w:sz w:val="22"/>
          <w:szCs w:val="22"/>
          <w:u w:val="single"/>
        </w:rPr>
      </w:pPr>
      <w:r w:rsidRPr="003B50C4">
        <w:rPr>
          <w:rFonts w:asciiTheme="minorHAnsi" w:hAnsiTheme="minorHAnsi" w:cstheme="minorHAnsi"/>
          <w:i/>
          <w:iCs/>
          <w:sz w:val="22"/>
          <w:szCs w:val="22"/>
          <w:u w:val="single"/>
        </w:rPr>
        <w:t>Fee waiver or fee exemption requests</w:t>
      </w:r>
    </w:p>
    <w:p w14:paraId="00B502BA" w14:textId="0DA982AB" w:rsidR="00406AF6" w:rsidRPr="003B50C4" w:rsidRDefault="00CE7420" w:rsidP="00406AF6">
      <w:pPr>
        <w:rPr>
          <w:rFonts w:asciiTheme="minorHAnsi" w:hAnsiTheme="minorHAnsi" w:cstheme="minorHAnsi"/>
          <w:sz w:val="22"/>
          <w:szCs w:val="22"/>
        </w:rPr>
      </w:pPr>
      <w:r w:rsidRPr="003B50C4">
        <w:rPr>
          <w:rFonts w:asciiTheme="minorHAnsi" w:hAnsiTheme="minorHAnsi" w:cstheme="minorHAnsi"/>
          <w:bCs/>
          <w:iCs/>
          <w:color w:val="000000" w:themeColor="text1"/>
          <w:sz w:val="22"/>
          <w:szCs w:val="22"/>
        </w:rPr>
        <w:t xml:space="preserve">If a fee waiver or fee exemption is requested, the supporting evidence must be lodged with the </w:t>
      </w:r>
      <w:r w:rsidR="00DE55AC">
        <w:rPr>
          <w:rFonts w:asciiTheme="minorHAnsi" w:hAnsiTheme="minorHAnsi" w:cstheme="minorHAnsi"/>
          <w:bCs/>
          <w:iCs/>
          <w:color w:val="000000" w:themeColor="text1"/>
          <w:sz w:val="22"/>
          <w:szCs w:val="22"/>
        </w:rPr>
        <w:t>Notice of Intent</w:t>
      </w:r>
      <w:r w:rsidRPr="005572C3">
        <w:rPr>
          <w:rFonts w:asciiTheme="minorHAnsi" w:hAnsiTheme="minorHAnsi" w:cstheme="minorHAnsi"/>
          <w:bCs/>
          <w:iCs/>
          <w:color w:val="000000" w:themeColor="text1"/>
          <w:sz w:val="22"/>
          <w:szCs w:val="22"/>
        </w:rPr>
        <w:t xml:space="preserve"> form. </w:t>
      </w:r>
      <w:r w:rsidR="00406AF6" w:rsidRPr="00D2084D">
        <w:rPr>
          <w:rFonts w:asciiTheme="minorHAnsi" w:hAnsiTheme="minorHAnsi" w:cstheme="minorHAnsi"/>
          <w:bCs/>
          <w:iCs/>
          <w:color w:val="000000" w:themeColor="text1"/>
          <w:sz w:val="22"/>
          <w:szCs w:val="22"/>
        </w:rPr>
        <w:t xml:space="preserve">Where </w:t>
      </w:r>
      <w:proofErr w:type="gramStart"/>
      <w:r w:rsidR="00C03465" w:rsidRPr="00385C7E">
        <w:rPr>
          <w:rFonts w:asciiTheme="minorHAnsi" w:hAnsiTheme="minorHAnsi" w:cstheme="minorHAnsi"/>
          <w:bCs/>
          <w:iCs/>
          <w:color w:val="000000" w:themeColor="text1"/>
          <w:sz w:val="22"/>
          <w:szCs w:val="22"/>
        </w:rPr>
        <w:t>an</w:t>
      </w:r>
      <w:proofErr w:type="gramEnd"/>
      <w:r w:rsidR="00406AF6" w:rsidRPr="00385C7E">
        <w:rPr>
          <w:rFonts w:asciiTheme="minorHAnsi" w:hAnsiTheme="minorHAnsi" w:cstheme="minorHAnsi"/>
          <w:bCs/>
          <w:iCs/>
          <w:color w:val="000000" w:themeColor="text1"/>
          <w:sz w:val="22"/>
          <w:szCs w:val="22"/>
        </w:rPr>
        <w:t xml:space="preserve"> </w:t>
      </w:r>
      <w:r w:rsidR="00DE55AC">
        <w:rPr>
          <w:rFonts w:asciiTheme="minorHAnsi" w:hAnsiTheme="minorHAnsi" w:cstheme="minorHAnsi"/>
          <w:bCs/>
          <w:iCs/>
          <w:color w:val="000000" w:themeColor="text1"/>
          <w:sz w:val="22"/>
          <w:szCs w:val="22"/>
        </w:rPr>
        <w:t>Notice of Intent</w:t>
      </w:r>
      <w:r w:rsidR="00406AF6" w:rsidRPr="005572C3">
        <w:rPr>
          <w:rFonts w:asciiTheme="minorHAnsi" w:hAnsiTheme="minorHAnsi" w:cstheme="minorHAnsi"/>
          <w:bCs/>
          <w:iCs/>
          <w:color w:val="000000" w:themeColor="text1"/>
          <w:sz w:val="22"/>
          <w:szCs w:val="22"/>
        </w:rPr>
        <w:t xml:space="preserve"> form is not required</w:t>
      </w:r>
      <w:r w:rsidR="00527488" w:rsidRPr="00D2084D">
        <w:rPr>
          <w:rFonts w:asciiTheme="minorHAnsi" w:hAnsiTheme="minorHAnsi" w:cstheme="minorHAnsi"/>
          <w:bCs/>
          <w:iCs/>
          <w:color w:val="000000" w:themeColor="text1"/>
          <w:sz w:val="22"/>
          <w:szCs w:val="22"/>
        </w:rPr>
        <w:t>,</w:t>
      </w:r>
      <w:r w:rsidRPr="00385C7E">
        <w:rPr>
          <w:rFonts w:asciiTheme="minorHAnsi" w:hAnsiTheme="minorHAnsi" w:cstheme="minorHAnsi"/>
          <w:bCs/>
          <w:iCs/>
          <w:color w:val="000000" w:themeColor="text1"/>
          <w:sz w:val="22"/>
          <w:szCs w:val="22"/>
        </w:rPr>
        <w:t xml:space="preserve"> and a fee waiver or fee exemption has been requested</w:t>
      </w:r>
      <w:r w:rsidR="00406AF6" w:rsidRPr="003B50C4">
        <w:rPr>
          <w:rFonts w:asciiTheme="minorHAnsi" w:hAnsiTheme="minorHAnsi" w:cstheme="minorHAnsi"/>
          <w:bCs/>
          <w:iCs/>
          <w:color w:val="000000" w:themeColor="text1"/>
          <w:sz w:val="22"/>
          <w:szCs w:val="22"/>
        </w:rPr>
        <w:t xml:space="preserve">, </w:t>
      </w:r>
      <w:r w:rsidRPr="003B50C4">
        <w:rPr>
          <w:rFonts w:asciiTheme="minorHAnsi" w:hAnsiTheme="minorHAnsi" w:cstheme="minorHAnsi"/>
          <w:bCs/>
          <w:iCs/>
          <w:color w:val="000000" w:themeColor="text1"/>
          <w:sz w:val="22"/>
          <w:szCs w:val="22"/>
        </w:rPr>
        <w:t xml:space="preserve">the supporting evidence </w:t>
      </w:r>
      <w:r w:rsidR="00406AF6" w:rsidRPr="003B50C4">
        <w:rPr>
          <w:rFonts w:asciiTheme="minorHAnsi" w:hAnsiTheme="minorHAnsi" w:cstheme="minorHAnsi"/>
          <w:bCs/>
          <w:iCs/>
          <w:color w:val="000000" w:themeColor="text1"/>
          <w:sz w:val="22"/>
          <w:szCs w:val="22"/>
        </w:rPr>
        <w:t xml:space="preserve">must </w:t>
      </w:r>
      <w:r w:rsidR="002C5C7C" w:rsidRPr="003B50C4">
        <w:rPr>
          <w:rFonts w:asciiTheme="minorHAnsi" w:hAnsiTheme="minorHAnsi" w:cstheme="minorHAnsi"/>
          <w:bCs/>
          <w:iCs/>
          <w:color w:val="000000" w:themeColor="text1"/>
          <w:sz w:val="22"/>
          <w:szCs w:val="22"/>
        </w:rPr>
        <w:t>be</w:t>
      </w:r>
      <w:r w:rsidR="002C3DAC" w:rsidRPr="003B50C4">
        <w:rPr>
          <w:rFonts w:asciiTheme="minorHAnsi" w:hAnsiTheme="minorHAnsi" w:cstheme="minorHAnsi"/>
          <w:bCs/>
          <w:iCs/>
          <w:color w:val="000000" w:themeColor="text1"/>
          <w:sz w:val="22"/>
          <w:szCs w:val="22"/>
        </w:rPr>
        <w:t xml:space="preserve"> </w:t>
      </w:r>
      <w:r w:rsidR="00406AF6" w:rsidRPr="003B50C4">
        <w:rPr>
          <w:rFonts w:asciiTheme="minorHAnsi" w:hAnsiTheme="minorHAnsi" w:cstheme="minorHAnsi"/>
          <w:bCs/>
          <w:iCs/>
          <w:color w:val="000000" w:themeColor="text1"/>
          <w:sz w:val="22"/>
          <w:szCs w:val="22"/>
        </w:rPr>
        <w:t>lodged with</w:t>
      </w:r>
      <w:r w:rsidR="00406AF6" w:rsidRPr="003B50C4">
        <w:rPr>
          <w:rFonts w:asciiTheme="minorHAnsi" w:hAnsiTheme="minorHAnsi" w:cstheme="minorHAnsi"/>
          <w:sz w:val="22"/>
          <w:szCs w:val="22"/>
        </w:rPr>
        <w:t xml:space="preserve"> an application (new brand); or submission (or resubmission) to the PBAC </w:t>
      </w:r>
      <w:r w:rsidR="00406AF6" w:rsidRPr="003B50C4">
        <w:rPr>
          <w:rFonts w:asciiTheme="minorHAnsi" w:hAnsiTheme="minorHAnsi" w:cstheme="minorHAnsi"/>
          <w:bCs/>
          <w:iCs/>
          <w:color w:val="000000" w:themeColor="text1"/>
          <w:sz w:val="22"/>
          <w:szCs w:val="22"/>
        </w:rPr>
        <w:t xml:space="preserve">– refer to </w:t>
      </w:r>
      <w:r w:rsidR="00120F9C" w:rsidRPr="003B50C4">
        <w:rPr>
          <w:rFonts w:asciiTheme="minorHAnsi" w:hAnsiTheme="minorHAnsi" w:cstheme="minorHAnsi"/>
          <w:bCs/>
          <w:iCs/>
          <w:color w:val="000000" w:themeColor="text1"/>
          <w:sz w:val="22"/>
          <w:szCs w:val="22"/>
        </w:rPr>
        <w:t>Section</w:t>
      </w:r>
      <w:r w:rsidR="00406AF6" w:rsidRPr="003B50C4">
        <w:rPr>
          <w:rFonts w:asciiTheme="minorHAnsi" w:hAnsiTheme="minorHAnsi" w:cstheme="minorHAnsi"/>
          <w:bCs/>
          <w:iCs/>
          <w:color w:val="000000" w:themeColor="text1"/>
          <w:sz w:val="22"/>
          <w:szCs w:val="22"/>
        </w:rPr>
        <w:t xml:space="preserve"> </w:t>
      </w:r>
      <w:r w:rsidR="00120F9C" w:rsidRPr="003B50C4">
        <w:rPr>
          <w:rFonts w:asciiTheme="minorHAnsi" w:hAnsiTheme="minorHAnsi" w:cstheme="minorHAnsi"/>
          <w:bCs/>
          <w:iCs/>
          <w:color w:val="000000" w:themeColor="text1"/>
          <w:sz w:val="22"/>
          <w:szCs w:val="22"/>
        </w:rPr>
        <w:t xml:space="preserve">9 </w:t>
      </w:r>
      <w:r w:rsidR="00406AF6" w:rsidRPr="003B50C4">
        <w:rPr>
          <w:rFonts w:asciiTheme="minorHAnsi" w:hAnsiTheme="minorHAnsi" w:cstheme="minorHAnsi"/>
          <w:bCs/>
          <w:iCs/>
          <w:color w:val="000000" w:themeColor="text1"/>
          <w:sz w:val="22"/>
          <w:szCs w:val="22"/>
        </w:rPr>
        <w:t xml:space="preserve">below and/or Part </w:t>
      </w:r>
      <w:r w:rsidR="004D4F67" w:rsidRPr="003B50C4">
        <w:rPr>
          <w:rFonts w:asciiTheme="minorHAnsi" w:hAnsiTheme="minorHAnsi" w:cstheme="minorHAnsi"/>
          <w:bCs/>
          <w:iCs/>
          <w:color w:val="000000" w:themeColor="text1"/>
          <w:sz w:val="22"/>
          <w:szCs w:val="22"/>
        </w:rPr>
        <w:t>7</w:t>
      </w:r>
      <w:r w:rsidR="002C5C7C" w:rsidRPr="003B50C4">
        <w:rPr>
          <w:rFonts w:asciiTheme="minorHAnsi" w:hAnsiTheme="minorHAnsi" w:cstheme="minorHAnsi"/>
          <w:bCs/>
          <w:iCs/>
          <w:color w:val="000000" w:themeColor="text1"/>
          <w:sz w:val="22"/>
          <w:szCs w:val="22"/>
        </w:rPr>
        <w:t xml:space="preserve"> </w:t>
      </w:r>
      <w:r w:rsidR="00406AF6" w:rsidRPr="003B50C4">
        <w:rPr>
          <w:rFonts w:asciiTheme="minorHAnsi" w:hAnsiTheme="minorHAnsi" w:cstheme="minorHAnsi"/>
          <w:bCs/>
          <w:iCs/>
          <w:color w:val="000000" w:themeColor="text1"/>
          <w:sz w:val="22"/>
          <w:szCs w:val="22"/>
        </w:rPr>
        <w:t>of the Regulations.</w:t>
      </w:r>
    </w:p>
    <w:p w14:paraId="67545D79" w14:textId="28D63FC1" w:rsidR="00E31CBA" w:rsidRPr="003B50C4" w:rsidRDefault="00406AF6" w:rsidP="000D728D">
      <w:pPr>
        <w:pStyle w:val="Heading2"/>
        <w:numPr>
          <w:ilvl w:val="1"/>
          <w:numId w:val="41"/>
        </w:numPr>
      </w:pPr>
      <w:bookmarkStart w:id="65" w:name="_Toc59050404"/>
      <w:r w:rsidRPr="003B50C4">
        <w:rPr>
          <w:rFonts w:asciiTheme="minorHAnsi" w:hAnsiTheme="minorHAnsi" w:cstheme="minorHAnsi"/>
        </w:rPr>
        <w:t xml:space="preserve"> </w:t>
      </w:r>
      <w:bookmarkStart w:id="66" w:name="_Toc100741582"/>
      <w:r w:rsidR="00FF4D15" w:rsidRPr="003B50C4">
        <w:rPr>
          <w:rFonts w:asciiTheme="minorHAnsi" w:hAnsiTheme="minorHAnsi" w:cstheme="minorHAnsi"/>
        </w:rPr>
        <w:t>Notification Timing</w:t>
      </w:r>
      <w:bookmarkEnd w:id="65"/>
      <w:bookmarkEnd w:id="66"/>
    </w:p>
    <w:p w14:paraId="3DFE6062" w14:textId="3B069730" w:rsidR="00F236BB" w:rsidRPr="003B50C4" w:rsidRDefault="00F236BB" w:rsidP="000D728D">
      <w:pPr>
        <w:rPr>
          <w:rFonts w:asciiTheme="minorHAnsi" w:hAnsiTheme="minorHAnsi" w:cstheme="minorHAnsi"/>
          <w:bCs/>
          <w:iCs/>
          <w:color w:val="000000" w:themeColor="text1"/>
        </w:rPr>
      </w:pPr>
      <w:r w:rsidRPr="003B50C4">
        <w:rPr>
          <w:rFonts w:asciiTheme="minorHAnsi" w:hAnsiTheme="minorHAnsi" w:cstheme="minorHAnsi"/>
          <w:bCs/>
          <w:iCs/>
          <w:color w:val="000000" w:themeColor="text1"/>
          <w:sz w:val="22"/>
          <w:szCs w:val="22"/>
        </w:rPr>
        <w:t>Applicants will be</w:t>
      </w:r>
      <w:r w:rsidR="00364517" w:rsidRPr="003B50C4">
        <w:rPr>
          <w:rFonts w:asciiTheme="minorHAnsi" w:hAnsiTheme="minorHAnsi" w:cstheme="minorHAnsi"/>
          <w:bCs/>
          <w:iCs/>
          <w:color w:val="000000" w:themeColor="text1"/>
          <w:sz w:val="22"/>
          <w:szCs w:val="22"/>
        </w:rPr>
        <w:t xml:space="preserve"> </w:t>
      </w:r>
      <w:r w:rsidR="003734B3" w:rsidRPr="003B50C4">
        <w:rPr>
          <w:rFonts w:asciiTheme="minorHAnsi" w:hAnsiTheme="minorHAnsi" w:cstheme="minorHAnsi"/>
          <w:bCs/>
          <w:iCs/>
          <w:color w:val="000000" w:themeColor="text1"/>
          <w:sz w:val="22"/>
          <w:szCs w:val="22"/>
        </w:rPr>
        <w:t>n</w:t>
      </w:r>
      <w:r w:rsidRPr="003B50C4">
        <w:rPr>
          <w:rFonts w:asciiTheme="minorHAnsi" w:hAnsiTheme="minorHAnsi" w:cstheme="minorHAnsi"/>
          <w:bCs/>
          <w:iCs/>
          <w:color w:val="000000" w:themeColor="text1"/>
          <w:sz w:val="22"/>
          <w:szCs w:val="22"/>
        </w:rPr>
        <w:t xml:space="preserve">otified that the </w:t>
      </w:r>
      <w:r w:rsidR="00D30938" w:rsidRPr="003B50C4">
        <w:rPr>
          <w:rFonts w:asciiTheme="minorHAnsi" w:hAnsiTheme="minorHAnsi" w:cstheme="minorHAnsi"/>
          <w:bCs/>
          <w:iCs/>
          <w:color w:val="000000" w:themeColor="text1"/>
          <w:sz w:val="22"/>
          <w:szCs w:val="22"/>
        </w:rPr>
        <w:t>Department</w:t>
      </w:r>
      <w:r w:rsidRPr="003B50C4">
        <w:rPr>
          <w:rFonts w:asciiTheme="minorHAnsi" w:hAnsiTheme="minorHAnsi" w:cstheme="minorHAnsi"/>
          <w:bCs/>
          <w:iCs/>
          <w:color w:val="000000" w:themeColor="text1"/>
          <w:sz w:val="22"/>
          <w:szCs w:val="22"/>
        </w:rPr>
        <w:t xml:space="preserve"> has received the </w:t>
      </w:r>
      <w:r w:rsidR="00DE55AC">
        <w:rPr>
          <w:rFonts w:asciiTheme="minorHAnsi" w:hAnsiTheme="minorHAnsi" w:cstheme="minorHAnsi"/>
          <w:bCs/>
          <w:iCs/>
          <w:color w:val="000000" w:themeColor="text1"/>
          <w:sz w:val="22"/>
          <w:szCs w:val="22"/>
        </w:rPr>
        <w:t>Notice of Intent</w:t>
      </w:r>
      <w:r w:rsidRPr="005572C3">
        <w:rPr>
          <w:rFonts w:asciiTheme="minorHAnsi" w:hAnsiTheme="minorHAnsi" w:cstheme="minorHAnsi"/>
          <w:bCs/>
          <w:iCs/>
          <w:color w:val="000000" w:themeColor="text1"/>
          <w:sz w:val="22"/>
          <w:szCs w:val="22"/>
        </w:rPr>
        <w:t xml:space="preserve"> at least 10 days before the submission due day</w:t>
      </w:r>
      <w:r w:rsidR="00E95AA6" w:rsidRPr="003B50C4">
        <w:rPr>
          <w:rFonts w:asciiTheme="minorHAnsi" w:hAnsiTheme="minorHAnsi" w:cstheme="minorHAnsi"/>
          <w:bCs/>
          <w:iCs/>
          <w:color w:val="000000" w:themeColor="text1"/>
          <w:sz w:val="22"/>
          <w:szCs w:val="22"/>
        </w:rPr>
        <w:t>.</w:t>
      </w:r>
    </w:p>
    <w:p w14:paraId="0A723122" w14:textId="06E2E7B4" w:rsidR="00F236BB" w:rsidRPr="003B50C4" w:rsidRDefault="00364517" w:rsidP="000D728D">
      <w:pPr>
        <w:spacing w:after="120"/>
        <w:rPr>
          <w:rFonts w:asciiTheme="minorHAnsi" w:hAnsiTheme="minorHAnsi" w:cstheme="minorHAnsi"/>
          <w:bCs/>
          <w:iCs/>
          <w:color w:val="000000" w:themeColor="text1"/>
        </w:rPr>
      </w:pPr>
      <w:r w:rsidRPr="003B50C4">
        <w:rPr>
          <w:rFonts w:asciiTheme="minorHAnsi" w:hAnsiTheme="minorHAnsi" w:cstheme="minorHAnsi"/>
          <w:bCs/>
          <w:iCs/>
          <w:color w:val="000000" w:themeColor="text1"/>
          <w:sz w:val="22"/>
          <w:szCs w:val="22"/>
        </w:rPr>
        <w:t xml:space="preserve">If an urgent public health need is granted, and </w:t>
      </w:r>
      <w:proofErr w:type="gramStart"/>
      <w:r w:rsidRPr="003B50C4">
        <w:rPr>
          <w:rFonts w:asciiTheme="minorHAnsi" w:hAnsiTheme="minorHAnsi" w:cstheme="minorHAnsi"/>
          <w:bCs/>
          <w:iCs/>
          <w:color w:val="000000" w:themeColor="text1"/>
          <w:sz w:val="22"/>
          <w:szCs w:val="22"/>
        </w:rPr>
        <w:t>an</w:t>
      </w:r>
      <w:proofErr w:type="gramEnd"/>
      <w:r w:rsidRPr="003B50C4">
        <w:rPr>
          <w:rFonts w:asciiTheme="minorHAnsi" w:hAnsiTheme="minorHAnsi" w:cstheme="minorHAnsi"/>
          <w:bCs/>
          <w:iCs/>
          <w:color w:val="000000" w:themeColor="text1"/>
          <w:sz w:val="22"/>
          <w:szCs w:val="22"/>
        </w:rPr>
        <w:t xml:space="preserve"> </w:t>
      </w:r>
      <w:r w:rsidR="00DE55AC">
        <w:rPr>
          <w:rFonts w:asciiTheme="minorHAnsi" w:hAnsiTheme="minorHAnsi" w:cstheme="minorHAnsi"/>
          <w:bCs/>
          <w:iCs/>
          <w:color w:val="000000" w:themeColor="text1"/>
          <w:sz w:val="22"/>
          <w:szCs w:val="22"/>
        </w:rPr>
        <w:t>Notice of Intent</w:t>
      </w:r>
      <w:r w:rsidRPr="005572C3">
        <w:rPr>
          <w:rFonts w:asciiTheme="minorHAnsi" w:hAnsiTheme="minorHAnsi" w:cstheme="minorHAnsi"/>
          <w:bCs/>
          <w:iCs/>
          <w:color w:val="000000" w:themeColor="text1"/>
          <w:sz w:val="22"/>
          <w:szCs w:val="22"/>
        </w:rPr>
        <w:t xml:space="preserve"> form is not required, the </w:t>
      </w:r>
      <w:r w:rsidR="00D30938" w:rsidRPr="003B50C4">
        <w:rPr>
          <w:rFonts w:asciiTheme="minorHAnsi" w:hAnsiTheme="minorHAnsi" w:cstheme="minorHAnsi"/>
          <w:bCs/>
          <w:iCs/>
          <w:color w:val="000000" w:themeColor="text1"/>
          <w:sz w:val="22"/>
          <w:szCs w:val="22"/>
        </w:rPr>
        <w:t>Department</w:t>
      </w:r>
      <w:r w:rsidR="00E95AA6" w:rsidRPr="003B50C4">
        <w:rPr>
          <w:rFonts w:asciiTheme="minorHAnsi" w:hAnsiTheme="minorHAnsi" w:cstheme="minorHAnsi"/>
          <w:bCs/>
          <w:iCs/>
          <w:color w:val="000000" w:themeColor="text1"/>
          <w:sz w:val="22"/>
          <w:szCs w:val="22"/>
        </w:rPr>
        <w:t xml:space="preserve"> will issue a notice within 15 business days after lodgement of a submission (ore resubmission) to the PBAC.</w:t>
      </w:r>
    </w:p>
    <w:p w14:paraId="4CE11B59" w14:textId="77777777" w:rsidR="006275B4" w:rsidRPr="003B50C4" w:rsidRDefault="006275B4" w:rsidP="000D728D">
      <w:pPr>
        <w:spacing w:after="120"/>
        <w:rPr>
          <w:rFonts w:asciiTheme="minorHAnsi" w:hAnsiTheme="minorHAnsi" w:cstheme="minorHAnsi"/>
          <w:i/>
          <w:u w:val="single"/>
        </w:rPr>
      </w:pPr>
      <w:r w:rsidRPr="003B50C4">
        <w:rPr>
          <w:rFonts w:asciiTheme="minorHAnsi" w:hAnsiTheme="minorHAnsi" w:cstheme="minorHAnsi"/>
          <w:i/>
          <w:sz w:val="22"/>
          <w:szCs w:val="22"/>
          <w:u w:val="single"/>
        </w:rPr>
        <w:t>Fee waiver or fee exemption requests</w:t>
      </w:r>
    </w:p>
    <w:p w14:paraId="72E30084" w14:textId="4EE49069" w:rsidR="006275B4" w:rsidRPr="003B50C4" w:rsidRDefault="006275B4" w:rsidP="000D728D">
      <w:pPr>
        <w:spacing w:after="120"/>
        <w:rPr>
          <w:rFonts w:asciiTheme="minorHAnsi" w:hAnsiTheme="minorHAnsi" w:cstheme="minorHAnsi"/>
          <w:i/>
          <w:u w:val="single"/>
        </w:rPr>
      </w:pPr>
      <w:r w:rsidRPr="003B50C4">
        <w:rPr>
          <w:rFonts w:asciiTheme="minorHAnsi" w:hAnsiTheme="minorHAnsi" w:cstheme="minorHAnsi"/>
          <w:sz w:val="22"/>
          <w:szCs w:val="22"/>
        </w:rPr>
        <w:t xml:space="preserve">Where an applicant requests a fee waiver or fee exemption,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issue a notice at least 5 business days before the submission due day. This notice will also notify applicants of the fee waiver or fee exemption decision, and where a waiver or exemption is not granted, an invoice will be provided for payment.</w:t>
      </w:r>
    </w:p>
    <w:p w14:paraId="0997CA55" w14:textId="49DFA102" w:rsidR="006275B4" w:rsidRPr="003B50C4" w:rsidRDefault="006275B4" w:rsidP="000D728D">
      <w:pPr>
        <w:rPr>
          <w:rFonts w:asciiTheme="minorHAnsi" w:hAnsiTheme="minorHAnsi" w:cstheme="minorHAnsi"/>
        </w:rPr>
      </w:pPr>
      <w:r w:rsidRPr="003B50C4">
        <w:rPr>
          <w:rFonts w:asciiTheme="minorHAnsi" w:hAnsiTheme="minorHAnsi" w:cstheme="minorHAnsi"/>
          <w:sz w:val="22"/>
          <w:szCs w:val="22"/>
        </w:rPr>
        <w:t xml:space="preserve">If a fee exemption is granted due to an urgent public health need, and </w:t>
      </w:r>
      <w:proofErr w:type="gramStart"/>
      <w:r w:rsidRPr="003B50C4">
        <w:rPr>
          <w:rFonts w:asciiTheme="minorHAnsi" w:hAnsiTheme="minorHAnsi" w:cstheme="minorHAnsi"/>
          <w:sz w:val="22"/>
          <w:szCs w:val="22"/>
        </w:rPr>
        <w:t>an</w:t>
      </w:r>
      <w:proofErr w:type="gramEnd"/>
      <w:r w:rsidRPr="003B50C4">
        <w:rPr>
          <w:rFonts w:asciiTheme="minorHAnsi" w:hAnsiTheme="minorHAnsi" w:cstheme="minorHAnsi"/>
          <w:sz w:val="22"/>
          <w:szCs w:val="22"/>
        </w:rPr>
        <w:t xml:space="preserve"> </w:t>
      </w:r>
      <w:r w:rsidR="00DE55AC">
        <w:rPr>
          <w:rFonts w:asciiTheme="minorHAnsi" w:hAnsiTheme="minorHAnsi" w:cstheme="minorHAnsi"/>
          <w:sz w:val="22"/>
          <w:szCs w:val="22"/>
        </w:rPr>
        <w:t>Notice of Intent</w:t>
      </w:r>
      <w:r w:rsidRPr="005572C3">
        <w:rPr>
          <w:rFonts w:asciiTheme="minorHAnsi" w:hAnsiTheme="minorHAnsi" w:cstheme="minorHAnsi"/>
          <w:sz w:val="22"/>
          <w:szCs w:val="22"/>
        </w:rPr>
        <w:t xml:space="preserve"> form is not required, the </w:t>
      </w:r>
      <w:r w:rsidR="00D30938" w:rsidRPr="00D2084D">
        <w:rPr>
          <w:rFonts w:asciiTheme="minorHAnsi" w:hAnsiTheme="minorHAnsi" w:cstheme="minorHAnsi"/>
          <w:sz w:val="22"/>
          <w:szCs w:val="22"/>
        </w:rPr>
        <w:t>Department</w:t>
      </w:r>
      <w:r w:rsidRPr="00385C7E">
        <w:rPr>
          <w:rFonts w:asciiTheme="minorHAnsi" w:hAnsiTheme="minorHAnsi" w:cstheme="minorHAnsi"/>
          <w:sz w:val="22"/>
          <w:szCs w:val="22"/>
        </w:rPr>
        <w:t xml:space="preserve"> will issue a notice within 15 business days after lodgement of an ap</w:t>
      </w:r>
      <w:r w:rsidRPr="003B50C4">
        <w:rPr>
          <w:rFonts w:asciiTheme="minorHAnsi" w:hAnsiTheme="minorHAnsi" w:cstheme="minorHAnsi"/>
          <w:sz w:val="22"/>
          <w:szCs w:val="22"/>
        </w:rPr>
        <w:t xml:space="preserve">plication (or resubmission) to the PBAC. </w:t>
      </w:r>
    </w:p>
    <w:p w14:paraId="52E1DB40" w14:textId="1CE81091" w:rsidR="00FF4D15" w:rsidRPr="003B50C4" w:rsidRDefault="007C510E" w:rsidP="00FF4D15">
      <w:pPr>
        <w:pStyle w:val="Heading2"/>
        <w:rPr>
          <w:rFonts w:asciiTheme="minorHAnsi" w:hAnsiTheme="minorHAnsi" w:cstheme="minorHAnsi"/>
        </w:rPr>
      </w:pPr>
      <w:bookmarkStart w:id="67" w:name="_Toc59050405"/>
      <w:bookmarkStart w:id="68" w:name="_Toc100741583"/>
      <w:r w:rsidRPr="003B50C4">
        <w:rPr>
          <w:rFonts w:asciiTheme="minorHAnsi" w:hAnsiTheme="minorHAnsi" w:cstheme="minorHAnsi"/>
        </w:rPr>
        <w:t>5</w:t>
      </w:r>
      <w:r w:rsidR="00FF4D15" w:rsidRPr="003B50C4">
        <w:rPr>
          <w:rFonts w:asciiTheme="minorHAnsi" w:hAnsiTheme="minorHAnsi" w:cstheme="minorHAnsi"/>
        </w:rPr>
        <w:t>.4</w:t>
      </w:r>
      <w:r w:rsidR="00FF4D15" w:rsidRPr="003B50C4">
        <w:rPr>
          <w:rFonts w:asciiTheme="minorHAnsi" w:hAnsiTheme="minorHAnsi" w:cstheme="minorHAnsi"/>
        </w:rPr>
        <w:tab/>
        <w:t>Withdrawal</w:t>
      </w:r>
      <w:bookmarkEnd w:id="67"/>
      <w:bookmarkEnd w:id="68"/>
      <w:r w:rsidR="00FF4D15" w:rsidRPr="003B50C4">
        <w:rPr>
          <w:rFonts w:asciiTheme="minorHAnsi" w:hAnsiTheme="minorHAnsi" w:cstheme="minorHAnsi"/>
        </w:rPr>
        <w:t xml:space="preserve"> </w:t>
      </w:r>
    </w:p>
    <w:p w14:paraId="3DA4F839" w14:textId="2330A18B" w:rsidR="00FF4D15" w:rsidRPr="00D2084D" w:rsidRDefault="00FF4D15" w:rsidP="00FF4D15">
      <w:pPr>
        <w:rPr>
          <w:rFonts w:asciiTheme="minorHAnsi" w:hAnsiTheme="minorHAnsi" w:cstheme="minorHAnsi"/>
          <w:sz w:val="22"/>
          <w:szCs w:val="22"/>
        </w:rPr>
      </w:pPr>
      <w:r w:rsidRPr="003B50C4">
        <w:rPr>
          <w:rFonts w:asciiTheme="minorHAnsi" w:hAnsiTheme="minorHAnsi" w:cstheme="minorHAnsi"/>
          <w:sz w:val="22"/>
          <w:szCs w:val="22"/>
        </w:rPr>
        <w:t xml:space="preserve">Applicants may withdraw their </w:t>
      </w:r>
      <w:r w:rsidR="00DE55AC">
        <w:rPr>
          <w:rFonts w:asciiTheme="minorHAnsi" w:hAnsiTheme="minorHAnsi" w:cstheme="minorHAnsi"/>
          <w:sz w:val="22"/>
          <w:szCs w:val="22"/>
        </w:rPr>
        <w:t>Notice of Intent</w:t>
      </w:r>
      <w:r w:rsidRPr="005572C3">
        <w:rPr>
          <w:rFonts w:asciiTheme="minorHAnsi" w:hAnsiTheme="minorHAnsi" w:cstheme="minorHAnsi"/>
          <w:sz w:val="22"/>
          <w:szCs w:val="22"/>
        </w:rPr>
        <w:t xml:space="preserve"> form, or submissio</w:t>
      </w:r>
      <w:r w:rsidR="002B7A27" w:rsidRPr="00D2084D">
        <w:rPr>
          <w:rFonts w:asciiTheme="minorHAnsi" w:hAnsiTheme="minorHAnsi" w:cstheme="minorHAnsi"/>
          <w:sz w:val="22"/>
          <w:szCs w:val="22"/>
        </w:rPr>
        <w:t>n (or resubmission) to the PBAC</w:t>
      </w:r>
      <w:r w:rsidRPr="003B50C4">
        <w:rPr>
          <w:rFonts w:asciiTheme="minorHAnsi" w:hAnsiTheme="minorHAnsi" w:cstheme="minorHAnsi"/>
          <w:sz w:val="22"/>
          <w:szCs w:val="22"/>
        </w:rPr>
        <w:t xml:space="preserve"> at any time by written notice to the relevant area of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(refer to Appendix</w:t>
      </w:r>
      <w:r w:rsidR="00A75D64" w:rsidRPr="003B50C4">
        <w:rPr>
          <w:rFonts w:asciiTheme="minorHAnsi" w:hAnsiTheme="minorHAnsi" w:cstheme="minorHAnsi"/>
          <w:sz w:val="22"/>
          <w:szCs w:val="22"/>
        </w:rPr>
        <w:t> </w:t>
      </w:r>
      <w:r w:rsidRPr="003B50C4">
        <w:rPr>
          <w:rFonts w:asciiTheme="minorHAnsi" w:hAnsiTheme="minorHAnsi" w:cstheme="minorHAnsi"/>
          <w:sz w:val="22"/>
          <w:szCs w:val="22"/>
        </w:rPr>
        <w:t xml:space="preserve">A of the </w:t>
      </w:r>
      <w:hyperlink r:id="rId35" w:history="1">
        <w:r w:rsidRPr="00D2084D">
          <w:rPr>
            <w:rStyle w:val="Hyperlink"/>
            <w:rFonts w:asciiTheme="minorHAnsi" w:hAnsiTheme="minorHAnsi" w:cstheme="minorHAnsi"/>
            <w:sz w:val="22"/>
            <w:szCs w:val="22"/>
          </w:rPr>
          <w:t>Procedure Guidance</w:t>
        </w:r>
      </w:hyperlink>
      <w:r w:rsidRPr="005572C3">
        <w:rPr>
          <w:rFonts w:asciiTheme="minorHAnsi" w:hAnsiTheme="minorHAnsi" w:cstheme="minorHAnsi"/>
          <w:sz w:val="22"/>
          <w:szCs w:val="22"/>
        </w:rPr>
        <w:t xml:space="preserve">). </w:t>
      </w:r>
    </w:p>
    <w:p w14:paraId="7CD3719A" w14:textId="36ADCC1C" w:rsidR="00FF4D15" w:rsidRPr="003B50C4" w:rsidRDefault="00FF4D15" w:rsidP="00E13D53">
      <w:pPr>
        <w:spacing w:after="120"/>
        <w:rPr>
          <w:rFonts w:asciiTheme="minorHAnsi" w:hAnsiTheme="minorHAnsi" w:cstheme="minorHAnsi"/>
          <w:sz w:val="22"/>
          <w:szCs w:val="22"/>
        </w:rPr>
      </w:pPr>
      <w:proofErr w:type="gramStart"/>
      <w:r w:rsidRPr="003B50C4">
        <w:rPr>
          <w:rFonts w:asciiTheme="minorHAnsi" w:hAnsiTheme="minorHAnsi" w:cstheme="minorHAnsi"/>
          <w:sz w:val="22"/>
          <w:szCs w:val="22"/>
        </w:rPr>
        <w:t>With the exception of</w:t>
      </w:r>
      <w:proofErr w:type="gramEnd"/>
      <w:r w:rsidRPr="003B50C4">
        <w:rPr>
          <w:rFonts w:asciiTheme="minorHAnsi" w:hAnsiTheme="minorHAnsi" w:cstheme="minorHAnsi"/>
          <w:sz w:val="22"/>
          <w:szCs w:val="22"/>
        </w:rPr>
        <w:t xml:space="preserve"> the Facilitated Resolution Pathway,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refund any fee paid</w:t>
      </w:r>
      <w:r w:rsidR="00233982" w:rsidRPr="003B50C4">
        <w:rPr>
          <w:rFonts w:asciiTheme="minorHAnsi" w:hAnsiTheme="minorHAnsi" w:cstheme="minorHAnsi"/>
          <w:sz w:val="22"/>
          <w:szCs w:val="22"/>
        </w:rPr>
        <w:t>,</w:t>
      </w:r>
      <w:r w:rsidRPr="003B50C4">
        <w:rPr>
          <w:rFonts w:asciiTheme="minorHAnsi" w:hAnsiTheme="minorHAnsi" w:cstheme="minorHAnsi"/>
          <w:sz w:val="22"/>
          <w:szCs w:val="22"/>
        </w:rPr>
        <w:t xml:space="preserve"> except for the </w:t>
      </w:r>
      <w:r w:rsidR="00233982" w:rsidRPr="003B50C4">
        <w:rPr>
          <w:rFonts w:asciiTheme="minorHAnsi" w:hAnsiTheme="minorHAnsi" w:cstheme="minorHAnsi"/>
          <w:sz w:val="22"/>
          <w:szCs w:val="22"/>
        </w:rPr>
        <w:t>administrative</w:t>
      </w:r>
      <w:r w:rsidRPr="003B50C4">
        <w:rPr>
          <w:rFonts w:asciiTheme="minorHAnsi" w:hAnsiTheme="minorHAnsi" w:cstheme="minorHAnsi"/>
          <w:sz w:val="22"/>
          <w:szCs w:val="22"/>
        </w:rPr>
        <w:t xml:space="preserve"> deposit amount, if the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is withdrawn:</w:t>
      </w:r>
    </w:p>
    <w:p w14:paraId="56BA2B69" w14:textId="65B5D50C" w:rsidR="00FF4D15" w:rsidRPr="003B50C4" w:rsidRDefault="00F038B7" w:rsidP="00794DE7">
      <w:pPr>
        <w:pStyle w:val="ListParagraph"/>
        <w:numPr>
          <w:ilvl w:val="0"/>
          <w:numId w:val="20"/>
        </w:numPr>
        <w:spacing w:after="120"/>
        <w:ind w:left="771" w:hanging="357"/>
        <w:rPr>
          <w:rFonts w:asciiTheme="minorHAnsi" w:hAnsiTheme="minorHAnsi" w:cstheme="minorHAnsi"/>
        </w:rPr>
      </w:pPr>
      <w:r w:rsidRPr="003B50C4">
        <w:rPr>
          <w:rFonts w:asciiTheme="minorHAnsi" w:hAnsiTheme="minorHAnsi" w:cstheme="minorHAnsi"/>
        </w:rPr>
        <w:t xml:space="preserve">on or before </w:t>
      </w:r>
      <w:r w:rsidR="00FF4D15" w:rsidRPr="003B50C4">
        <w:rPr>
          <w:rFonts w:asciiTheme="minorHAnsi" w:hAnsiTheme="minorHAnsi" w:cstheme="minorHAnsi"/>
        </w:rPr>
        <w:t>the submission due day; or</w:t>
      </w:r>
    </w:p>
    <w:p w14:paraId="6D54E70D" w14:textId="4B4B488C" w:rsidR="00233982" w:rsidRPr="003B50C4" w:rsidRDefault="00F038B7" w:rsidP="00E26CB1">
      <w:pPr>
        <w:pStyle w:val="ListParagraph"/>
        <w:numPr>
          <w:ilvl w:val="0"/>
          <w:numId w:val="20"/>
        </w:numPr>
        <w:rPr>
          <w:rFonts w:asciiTheme="minorHAnsi" w:hAnsiTheme="minorHAnsi" w:cstheme="minorHAnsi"/>
        </w:rPr>
      </w:pPr>
      <w:r w:rsidRPr="003B50C4">
        <w:rPr>
          <w:rFonts w:asciiTheme="minorHAnsi" w:hAnsiTheme="minorHAnsi" w:cstheme="minorHAnsi"/>
        </w:rPr>
        <w:t>for</w:t>
      </w:r>
      <w:r w:rsidR="0014357A" w:rsidRPr="003B50C4">
        <w:rPr>
          <w:rFonts w:asciiTheme="minorHAnsi" w:hAnsiTheme="minorHAnsi" w:cstheme="minorHAnsi"/>
        </w:rPr>
        <w:t xml:space="preserve"> the</w:t>
      </w:r>
      <w:r w:rsidRPr="003B50C4">
        <w:rPr>
          <w:rFonts w:asciiTheme="minorHAnsi" w:hAnsiTheme="minorHAnsi" w:cstheme="minorHAnsi"/>
        </w:rPr>
        <w:t xml:space="preserve"> early re</w:t>
      </w:r>
      <w:r w:rsidRPr="003B50C4">
        <w:rPr>
          <w:rFonts w:asciiTheme="minorHAnsi" w:hAnsiTheme="minorHAnsi" w:cstheme="minorHAnsi"/>
        </w:rPr>
        <w:noBreakHyphen/>
        <w:t>entry pathway, the early resolution pathway</w:t>
      </w:r>
      <w:r w:rsidR="00B30E42" w:rsidRPr="003B50C4">
        <w:rPr>
          <w:rFonts w:asciiTheme="minorHAnsi" w:hAnsiTheme="minorHAnsi" w:cstheme="minorHAnsi"/>
        </w:rPr>
        <w:t xml:space="preserve"> or</w:t>
      </w:r>
      <w:r w:rsidRPr="003B50C4">
        <w:rPr>
          <w:rFonts w:asciiTheme="minorHAnsi" w:hAnsiTheme="minorHAnsi" w:cstheme="minorHAnsi"/>
        </w:rPr>
        <w:t xml:space="preserve"> facilitated resolution pathway</w:t>
      </w:r>
      <w:r w:rsidR="00233982" w:rsidRPr="003B50C4">
        <w:rPr>
          <w:rFonts w:asciiTheme="minorHAnsi" w:hAnsiTheme="minorHAnsi" w:cstheme="minorHAnsi"/>
        </w:rPr>
        <w:t>,</w:t>
      </w:r>
      <w:r w:rsidRPr="003B50C4">
        <w:rPr>
          <w:rFonts w:asciiTheme="minorHAnsi" w:hAnsiTheme="minorHAnsi" w:cstheme="minorHAnsi"/>
        </w:rPr>
        <w:t xml:space="preserve"> </w:t>
      </w:r>
      <w:r w:rsidR="00FF4D15" w:rsidRPr="003B50C4">
        <w:rPr>
          <w:rFonts w:asciiTheme="minorHAnsi" w:hAnsiTheme="minorHAnsi" w:cstheme="minorHAnsi"/>
        </w:rPr>
        <w:t>within 10 business days from the date the notification is given.</w:t>
      </w:r>
    </w:p>
    <w:p w14:paraId="76F07F4E" w14:textId="49603FF5" w:rsidR="00233982" w:rsidRPr="003B50C4" w:rsidRDefault="00DC18B3" w:rsidP="00C97FE5">
      <w:pPr>
        <w:spacing w:before="240"/>
        <w:rPr>
          <w:rFonts w:asciiTheme="minorHAnsi" w:hAnsiTheme="minorHAnsi" w:cstheme="minorHAnsi"/>
          <w:sz w:val="22"/>
          <w:szCs w:val="22"/>
        </w:rPr>
      </w:pPr>
      <w:r w:rsidRPr="003B50C4">
        <w:rPr>
          <w:rFonts w:asciiTheme="minorHAnsi" w:hAnsiTheme="minorHAnsi" w:cstheme="minorHAnsi"/>
          <w:sz w:val="22"/>
          <w:szCs w:val="22"/>
        </w:rPr>
        <w:t xml:space="preserve">If payment has not been received,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must notify the applicant that the </w:t>
      </w:r>
      <w:r w:rsidR="00233982" w:rsidRPr="003B50C4">
        <w:rPr>
          <w:rFonts w:asciiTheme="minorHAnsi" w:hAnsiTheme="minorHAnsi" w:cstheme="minorHAnsi"/>
          <w:sz w:val="22"/>
          <w:szCs w:val="22"/>
        </w:rPr>
        <w:t>administrative deposit</w:t>
      </w:r>
      <w:r w:rsidRPr="003B50C4">
        <w:rPr>
          <w:rFonts w:asciiTheme="minorHAnsi" w:hAnsiTheme="minorHAnsi" w:cstheme="minorHAnsi"/>
          <w:sz w:val="22"/>
          <w:szCs w:val="22"/>
        </w:rPr>
        <w:t xml:space="preserve"> </w:t>
      </w:r>
      <w:r w:rsidR="00233982" w:rsidRPr="003B50C4">
        <w:rPr>
          <w:rFonts w:asciiTheme="minorHAnsi" w:hAnsiTheme="minorHAnsi" w:cstheme="minorHAnsi"/>
          <w:sz w:val="22"/>
          <w:szCs w:val="22"/>
        </w:rPr>
        <w:t xml:space="preserve">fee </w:t>
      </w:r>
      <w:r w:rsidRPr="003B50C4">
        <w:rPr>
          <w:rFonts w:asciiTheme="minorHAnsi" w:hAnsiTheme="minorHAnsi" w:cstheme="minorHAnsi"/>
          <w:sz w:val="22"/>
          <w:szCs w:val="22"/>
        </w:rPr>
        <w:t>is still payable for the</w:t>
      </w:r>
      <w:r w:rsidR="00233982" w:rsidRPr="003B50C4">
        <w:rPr>
          <w:rFonts w:asciiTheme="minorHAnsi" w:hAnsiTheme="minorHAnsi" w:cstheme="minorHAnsi"/>
          <w:sz w:val="22"/>
          <w:szCs w:val="22"/>
        </w:rPr>
        <w:t xml:space="preserve"> provision</w:t>
      </w:r>
      <w:r w:rsidRPr="003B50C4">
        <w:rPr>
          <w:rFonts w:asciiTheme="minorHAnsi" w:hAnsiTheme="minorHAnsi" w:cstheme="minorHAnsi"/>
          <w:sz w:val="22"/>
          <w:szCs w:val="22"/>
        </w:rPr>
        <w:t xml:space="preserve"> of administrative services</w:t>
      </w:r>
      <w:r w:rsidR="00233982" w:rsidRPr="003B50C4">
        <w:rPr>
          <w:rFonts w:asciiTheme="minorHAnsi" w:hAnsiTheme="minorHAnsi" w:cstheme="minorHAnsi"/>
          <w:sz w:val="22"/>
          <w:szCs w:val="22"/>
        </w:rPr>
        <w:t xml:space="preserve"> related to the </w:t>
      </w:r>
      <w:r w:rsidR="00DE55AC">
        <w:rPr>
          <w:rFonts w:asciiTheme="minorHAnsi" w:hAnsiTheme="minorHAnsi" w:cstheme="minorHAnsi"/>
          <w:sz w:val="22"/>
          <w:szCs w:val="22"/>
        </w:rPr>
        <w:t>Notice of Intent</w:t>
      </w:r>
      <w:r w:rsidR="00233982" w:rsidRPr="005572C3">
        <w:rPr>
          <w:rFonts w:asciiTheme="minorHAnsi" w:hAnsiTheme="minorHAnsi" w:cstheme="minorHAnsi"/>
          <w:sz w:val="22"/>
          <w:szCs w:val="22"/>
        </w:rPr>
        <w:t xml:space="preserve"> or submission</w:t>
      </w:r>
      <w:r w:rsidRPr="00D2084D">
        <w:rPr>
          <w:rFonts w:asciiTheme="minorHAnsi" w:hAnsiTheme="minorHAnsi" w:cstheme="minorHAnsi"/>
          <w:sz w:val="22"/>
          <w:szCs w:val="22"/>
        </w:rPr>
        <w:t xml:space="preserve">. </w:t>
      </w:r>
      <w:r w:rsidR="00C97FE5" w:rsidRPr="00385C7E">
        <w:rPr>
          <w:rFonts w:asciiTheme="minorHAnsi" w:hAnsiTheme="minorHAnsi" w:cstheme="minorHAnsi"/>
          <w:sz w:val="22"/>
          <w:szCs w:val="22"/>
        </w:rPr>
        <w:t xml:space="preserve">Where </w:t>
      </w:r>
      <w:proofErr w:type="gramStart"/>
      <w:r w:rsidR="00BC3ADE" w:rsidRPr="00385C7E">
        <w:rPr>
          <w:rFonts w:asciiTheme="minorHAnsi" w:hAnsiTheme="minorHAnsi" w:cstheme="minorHAnsi"/>
          <w:sz w:val="22"/>
          <w:szCs w:val="22"/>
        </w:rPr>
        <w:t>an</w:t>
      </w:r>
      <w:proofErr w:type="gramEnd"/>
      <w:r w:rsidR="00C97FE5" w:rsidRPr="003968B7">
        <w:rPr>
          <w:rFonts w:asciiTheme="minorHAnsi" w:hAnsiTheme="minorHAnsi" w:cstheme="minorHAnsi"/>
          <w:sz w:val="22"/>
          <w:szCs w:val="22"/>
        </w:rPr>
        <w:t xml:space="preserve"> </w:t>
      </w:r>
      <w:r w:rsidR="00DE55AC">
        <w:rPr>
          <w:rFonts w:asciiTheme="minorHAnsi" w:hAnsiTheme="minorHAnsi" w:cstheme="minorHAnsi"/>
          <w:sz w:val="22"/>
          <w:szCs w:val="22"/>
        </w:rPr>
        <w:t>Notice of Intent</w:t>
      </w:r>
      <w:r w:rsidR="00C97FE5" w:rsidRPr="005572C3">
        <w:rPr>
          <w:rFonts w:asciiTheme="minorHAnsi" w:hAnsiTheme="minorHAnsi" w:cstheme="minorHAnsi"/>
          <w:sz w:val="22"/>
          <w:szCs w:val="22"/>
        </w:rPr>
        <w:t>, or submission (or resubmission) to the PBAC is withdrawn after the timeframes specified above, the full fee for submission services remains payable</w:t>
      </w:r>
      <w:r w:rsidR="00233982" w:rsidRPr="003B50C4">
        <w:rPr>
          <w:rFonts w:asciiTheme="minorHAnsi" w:hAnsiTheme="minorHAnsi" w:cstheme="minorHAnsi"/>
          <w:sz w:val="22"/>
          <w:szCs w:val="22"/>
        </w:rPr>
        <w:t>.</w:t>
      </w:r>
    </w:p>
    <w:p w14:paraId="4FDE7D1F" w14:textId="77777777" w:rsidR="00FF4D15" w:rsidRPr="003B50C4" w:rsidRDefault="00FF4D15" w:rsidP="00BB67D1">
      <w:pPr>
        <w:spacing w:after="120"/>
        <w:rPr>
          <w:rFonts w:asciiTheme="minorHAnsi" w:hAnsiTheme="minorHAnsi" w:cstheme="minorHAnsi"/>
          <w:i/>
          <w:sz w:val="22"/>
          <w:szCs w:val="22"/>
          <w:u w:val="single"/>
        </w:rPr>
      </w:pPr>
      <w:r w:rsidRPr="003B50C4">
        <w:rPr>
          <w:rFonts w:asciiTheme="minorHAnsi" w:hAnsiTheme="minorHAnsi" w:cstheme="minorHAnsi"/>
          <w:i/>
          <w:sz w:val="22"/>
          <w:szCs w:val="22"/>
          <w:u w:val="single"/>
        </w:rPr>
        <w:t>Facilitated Resolution Pathway</w:t>
      </w:r>
    </w:p>
    <w:p w14:paraId="2572EA47" w14:textId="0E8F74A5" w:rsidR="00FF4D15" w:rsidRPr="003B50C4" w:rsidRDefault="00FF4D15" w:rsidP="00FF4D15">
      <w:pPr>
        <w:rPr>
          <w:rFonts w:asciiTheme="minorHAnsi" w:hAnsiTheme="minorHAnsi" w:cstheme="minorHAnsi"/>
          <w:sz w:val="22"/>
          <w:szCs w:val="22"/>
        </w:rPr>
      </w:pPr>
      <w:r w:rsidRPr="003B50C4">
        <w:rPr>
          <w:rFonts w:asciiTheme="minorHAnsi" w:hAnsiTheme="minorHAnsi" w:cstheme="minorHAnsi"/>
          <w:sz w:val="22"/>
          <w:szCs w:val="22"/>
        </w:rPr>
        <w:t xml:space="preserve">For the Facilitated Resolution Pathway,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refund any fee paid except for the </w:t>
      </w:r>
      <w:r w:rsidR="00233982" w:rsidRPr="003B50C4">
        <w:rPr>
          <w:rFonts w:asciiTheme="minorHAnsi" w:hAnsiTheme="minorHAnsi" w:cstheme="minorHAnsi"/>
          <w:sz w:val="22"/>
          <w:szCs w:val="22"/>
        </w:rPr>
        <w:t>administrative</w:t>
      </w:r>
      <w:r w:rsidRPr="003B50C4">
        <w:rPr>
          <w:rFonts w:asciiTheme="minorHAnsi" w:hAnsiTheme="minorHAnsi" w:cstheme="minorHAnsi"/>
          <w:sz w:val="22"/>
          <w:szCs w:val="22"/>
        </w:rPr>
        <w:t xml:space="preserve"> deposit </w:t>
      </w:r>
      <w:r w:rsidR="007C61C5" w:rsidRPr="003B50C4">
        <w:rPr>
          <w:rFonts w:asciiTheme="minorHAnsi" w:hAnsiTheme="minorHAnsi" w:cstheme="minorHAnsi"/>
          <w:sz w:val="22"/>
          <w:szCs w:val="22"/>
        </w:rPr>
        <w:t xml:space="preserve">fee </w:t>
      </w:r>
      <w:r w:rsidR="00364517" w:rsidRPr="003B50C4">
        <w:rPr>
          <w:rFonts w:asciiTheme="minorHAnsi" w:hAnsiTheme="minorHAnsi" w:cstheme="minorHAnsi"/>
          <w:sz w:val="22"/>
          <w:szCs w:val="22"/>
        </w:rPr>
        <w:t xml:space="preserve">and workshop fee </w:t>
      </w:r>
      <w:r w:rsidRPr="003B50C4">
        <w:rPr>
          <w:rFonts w:asciiTheme="minorHAnsi" w:hAnsiTheme="minorHAnsi" w:cstheme="minorHAnsi"/>
          <w:sz w:val="22"/>
          <w:szCs w:val="22"/>
        </w:rPr>
        <w:t>amount</w:t>
      </w:r>
      <w:r w:rsidR="007C61C5" w:rsidRPr="003B50C4">
        <w:rPr>
          <w:rFonts w:asciiTheme="minorHAnsi" w:hAnsiTheme="minorHAnsi" w:cstheme="minorHAnsi"/>
          <w:sz w:val="22"/>
          <w:szCs w:val="22"/>
        </w:rPr>
        <w:t xml:space="preserve"> related to the provision of services for the preparation of the delivery of the workshop</w:t>
      </w:r>
      <w:r w:rsidRPr="003B50C4">
        <w:rPr>
          <w:rFonts w:asciiTheme="minorHAnsi" w:hAnsiTheme="minorHAnsi" w:cstheme="minorHAnsi"/>
          <w:sz w:val="22"/>
          <w:szCs w:val="22"/>
        </w:rPr>
        <w:t xml:space="preserve">, if the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is withdrawn on or before the last business day before the scheduled workshop date. However, if the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is withdrawn </w:t>
      </w:r>
      <w:r w:rsidRPr="003B50C4">
        <w:rPr>
          <w:rFonts w:asciiTheme="minorHAnsi" w:hAnsiTheme="minorHAnsi" w:cstheme="minorHAnsi"/>
          <w:sz w:val="22"/>
          <w:szCs w:val="22"/>
        </w:rPr>
        <w:lastRenderedPageBreak/>
        <w:t xml:space="preserve">after the business day before the scheduled workshop date,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has discretion to provide a refund of any fee paid except for the </w:t>
      </w:r>
      <w:r w:rsidR="007C61C5" w:rsidRPr="003B50C4">
        <w:rPr>
          <w:rFonts w:asciiTheme="minorHAnsi" w:hAnsiTheme="minorHAnsi" w:cstheme="minorHAnsi"/>
          <w:sz w:val="22"/>
          <w:szCs w:val="22"/>
        </w:rPr>
        <w:t>administrative</w:t>
      </w:r>
      <w:r w:rsidRPr="003B50C4">
        <w:rPr>
          <w:rFonts w:asciiTheme="minorHAnsi" w:hAnsiTheme="minorHAnsi" w:cstheme="minorHAnsi"/>
          <w:sz w:val="22"/>
          <w:szCs w:val="22"/>
        </w:rPr>
        <w:t xml:space="preserve"> deposit</w:t>
      </w:r>
      <w:r w:rsidR="00364517" w:rsidRPr="003B50C4">
        <w:rPr>
          <w:rFonts w:asciiTheme="minorHAnsi" w:hAnsiTheme="minorHAnsi" w:cstheme="minorHAnsi"/>
          <w:sz w:val="22"/>
          <w:szCs w:val="22"/>
        </w:rPr>
        <w:t xml:space="preserve"> fee and workshop fee</w:t>
      </w:r>
      <w:r w:rsidRPr="003B50C4">
        <w:rPr>
          <w:rFonts w:asciiTheme="minorHAnsi" w:hAnsiTheme="minorHAnsi" w:cstheme="minorHAnsi"/>
          <w:sz w:val="22"/>
          <w:szCs w:val="22"/>
        </w:rPr>
        <w:t xml:space="preserve"> amount.</w:t>
      </w:r>
    </w:p>
    <w:p w14:paraId="44925B5E" w14:textId="3BEFA92D" w:rsidR="00FF4D15" w:rsidRPr="003B50C4" w:rsidRDefault="00FF4D15" w:rsidP="00FF4D15">
      <w:pPr>
        <w:spacing w:before="240"/>
        <w:rPr>
          <w:rFonts w:asciiTheme="minorHAnsi" w:hAnsiTheme="minorHAnsi" w:cstheme="minorHAnsi"/>
          <w:sz w:val="22"/>
          <w:szCs w:val="22"/>
        </w:rPr>
      </w:pPr>
      <w:r w:rsidRPr="003B50C4">
        <w:rPr>
          <w:rFonts w:asciiTheme="minorHAnsi" w:hAnsiTheme="minorHAnsi" w:cstheme="minorHAnsi"/>
          <w:sz w:val="22"/>
          <w:szCs w:val="22"/>
        </w:rPr>
        <w:t xml:space="preserve">Refer to the </w:t>
      </w:r>
      <w:hyperlink r:id="rId36" w:history="1">
        <w:r w:rsidRPr="00D2084D">
          <w:rPr>
            <w:rStyle w:val="Hyperlink"/>
            <w:rFonts w:asciiTheme="minorHAnsi" w:hAnsiTheme="minorHAnsi" w:cstheme="minorHAnsi"/>
            <w:sz w:val="22"/>
            <w:szCs w:val="22"/>
          </w:rPr>
          <w:t>Procedure Guidance</w:t>
        </w:r>
      </w:hyperlink>
      <w:r w:rsidRPr="005572C3">
        <w:rPr>
          <w:rFonts w:asciiTheme="minorHAnsi" w:hAnsiTheme="minorHAnsi" w:cstheme="minorHAnsi"/>
          <w:sz w:val="22"/>
          <w:szCs w:val="22"/>
        </w:rPr>
        <w:t xml:space="preserve"> for further information on Facilitated Resolution Pathway workshops.</w:t>
      </w:r>
    </w:p>
    <w:p w14:paraId="3A719CFD" w14:textId="18164487" w:rsidR="00FF4D15" w:rsidRPr="003B50C4" w:rsidRDefault="007C510E" w:rsidP="00FF4D15">
      <w:pPr>
        <w:pStyle w:val="Heading2"/>
        <w:rPr>
          <w:rFonts w:asciiTheme="minorHAnsi" w:hAnsiTheme="minorHAnsi" w:cstheme="minorHAnsi"/>
        </w:rPr>
      </w:pPr>
      <w:bookmarkStart w:id="69" w:name="_Toc59050406"/>
      <w:bookmarkStart w:id="70" w:name="_Toc100741584"/>
      <w:r w:rsidRPr="003B50C4">
        <w:rPr>
          <w:rFonts w:asciiTheme="minorHAnsi" w:hAnsiTheme="minorHAnsi" w:cstheme="minorHAnsi"/>
        </w:rPr>
        <w:t>5</w:t>
      </w:r>
      <w:r w:rsidR="00FF4D15" w:rsidRPr="003B50C4">
        <w:rPr>
          <w:rFonts w:asciiTheme="minorHAnsi" w:hAnsiTheme="minorHAnsi" w:cstheme="minorHAnsi"/>
        </w:rPr>
        <w:t>.5</w:t>
      </w:r>
      <w:r w:rsidR="00FF4D15" w:rsidRPr="003B50C4">
        <w:rPr>
          <w:rFonts w:asciiTheme="minorHAnsi" w:hAnsiTheme="minorHAnsi" w:cstheme="minorHAnsi"/>
        </w:rPr>
        <w:tab/>
        <w:t xml:space="preserve">Category </w:t>
      </w:r>
      <w:r w:rsidR="00617C16" w:rsidRPr="003B50C4">
        <w:rPr>
          <w:rFonts w:asciiTheme="minorHAnsi" w:hAnsiTheme="minorHAnsi" w:cstheme="minorHAnsi"/>
        </w:rPr>
        <w:t xml:space="preserve">determination </w:t>
      </w:r>
      <w:r w:rsidR="00FF4D15" w:rsidRPr="003B50C4">
        <w:rPr>
          <w:rFonts w:asciiTheme="minorHAnsi" w:hAnsiTheme="minorHAnsi" w:cstheme="minorHAnsi"/>
        </w:rPr>
        <w:t>process</w:t>
      </w:r>
      <w:bookmarkEnd w:id="69"/>
      <w:bookmarkEnd w:id="70"/>
    </w:p>
    <w:p w14:paraId="31D56F1F" w14:textId="7C96106C" w:rsidR="00CC10AB" w:rsidRPr="003B50C4" w:rsidRDefault="00FF4D15" w:rsidP="00E13D53">
      <w:pPr>
        <w:spacing w:after="120"/>
        <w:rPr>
          <w:rFonts w:asciiTheme="minorHAnsi" w:hAnsiTheme="minorHAnsi" w:cstheme="minorHAnsi"/>
          <w:sz w:val="22"/>
          <w:szCs w:val="22"/>
        </w:rPr>
      </w:pPr>
      <w:r w:rsidRPr="003B50C4">
        <w:rPr>
          <w:rFonts w:asciiTheme="minorHAnsi" w:hAnsiTheme="minorHAnsi" w:cstheme="minorHAnsi"/>
          <w:sz w:val="22"/>
          <w:szCs w:val="22"/>
        </w:rPr>
        <w:t xml:space="preserve">Following receipt of submission (or resubmission) to the PBAC, and during the evaluation process,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may determine that the application is in a different evaluation category to that initially notified by the applicant. </w:t>
      </w:r>
    </w:p>
    <w:p w14:paraId="33A06470" w14:textId="4BA942C8" w:rsidR="00FF4D15" w:rsidRPr="003B50C4" w:rsidRDefault="00FF4D15" w:rsidP="00CC10AB">
      <w:pPr>
        <w:spacing w:before="240" w:after="120"/>
        <w:rPr>
          <w:rFonts w:asciiTheme="minorHAnsi" w:hAnsiTheme="minorHAnsi" w:cstheme="minorHAnsi"/>
          <w:sz w:val="22"/>
          <w:szCs w:val="22"/>
        </w:rPr>
      </w:pPr>
      <w:r w:rsidRPr="003B50C4">
        <w:rPr>
          <w:rFonts w:asciiTheme="minorHAnsi" w:hAnsiTheme="minorHAnsi" w:cstheme="minorHAnsi"/>
          <w:sz w:val="22"/>
          <w:szCs w:val="22"/>
        </w:rPr>
        <w:t xml:space="preserve">This </w:t>
      </w:r>
      <w:r w:rsidR="00617C16" w:rsidRPr="003B50C4">
        <w:rPr>
          <w:rFonts w:asciiTheme="minorHAnsi" w:hAnsiTheme="minorHAnsi" w:cstheme="minorHAnsi"/>
          <w:sz w:val="22"/>
          <w:szCs w:val="22"/>
        </w:rPr>
        <w:t xml:space="preserve">determination </w:t>
      </w:r>
      <w:r w:rsidRPr="003B50C4">
        <w:rPr>
          <w:rFonts w:asciiTheme="minorHAnsi" w:hAnsiTheme="minorHAnsi" w:cstheme="minorHAnsi"/>
          <w:sz w:val="22"/>
          <w:szCs w:val="22"/>
        </w:rPr>
        <w:t xml:space="preserve">step occurs after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has reviewed the full PBAC submission and is able to assess the entirety of the submission services that need to be provided to the applicant. In instances where a different evaluation category is identified,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provide the applicant with a written notice stating the following: </w:t>
      </w:r>
    </w:p>
    <w:p w14:paraId="2B39DDF4" w14:textId="1DB81F4C" w:rsidR="00FF4D15" w:rsidRPr="003B50C4" w:rsidRDefault="00FF4D15" w:rsidP="00794DE7">
      <w:pPr>
        <w:pStyle w:val="Bullet"/>
        <w:numPr>
          <w:ilvl w:val="0"/>
          <w:numId w:val="22"/>
        </w:numPr>
        <w:ind w:left="714" w:hanging="357"/>
        <w:rPr>
          <w:rFonts w:asciiTheme="minorHAnsi" w:hAnsiTheme="minorHAnsi" w:cstheme="minorHAnsi"/>
          <w:sz w:val="22"/>
          <w:szCs w:val="22"/>
        </w:rPr>
      </w:pPr>
      <w:r w:rsidRPr="003B50C4">
        <w:rPr>
          <w:rFonts w:asciiTheme="minorHAnsi" w:hAnsiTheme="minorHAnsi" w:cstheme="minorHAnsi"/>
          <w:sz w:val="22"/>
          <w:szCs w:val="22"/>
        </w:rPr>
        <w:t>fees payable for the submission service</w:t>
      </w:r>
      <w:r w:rsidR="0090074D" w:rsidRPr="003B50C4">
        <w:rPr>
          <w:rFonts w:asciiTheme="minorHAnsi" w:hAnsiTheme="minorHAnsi" w:cstheme="minorHAnsi"/>
          <w:sz w:val="22"/>
          <w:szCs w:val="22"/>
        </w:rPr>
        <w:t>s that applied when the notification for the application was given</w:t>
      </w:r>
      <w:r w:rsidR="00C03465" w:rsidRPr="003B50C4">
        <w:rPr>
          <w:rFonts w:asciiTheme="minorHAnsi" w:hAnsiTheme="minorHAnsi" w:cstheme="minorHAnsi"/>
          <w:sz w:val="22"/>
          <w:szCs w:val="22"/>
        </w:rPr>
        <w:t>;</w:t>
      </w:r>
    </w:p>
    <w:p w14:paraId="66049522" w14:textId="77777777" w:rsidR="00FF4D15" w:rsidRPr="003B50C4" w:rsidRDefault="00FF4D15" w:rsidP="00794DE7">
      <w:pPr>
        <w:pStyle w:val="Bullet"/>
        <w:numPr>
          <w:ilvl w:val="0"/>
          <w:numId w:val="22"/>
        </w:numPr>
        <w:ind w:left="714" w:hanging="357"/>
        <w:rPr>
          <w:rFonts w:asciiTheme="minorHAnsi" w:hAnsiTheme="minorHAnsi" w:cstheme="minorHAnsi"/>
          <w:sz w:val="22"/>
          <w:szCs w:val="22"/>
        </w:rPr>
      </w:pPr>
      <w:r w:rsidRPr="003B50C4">
        <w:rPr>
          <w:rFonts w:asciiTheme="minorHAnsi" w:hAnsiTheme="minorHAnsi" w:cstheme="minorHAnsi"/>
          <w:sz w:val="22"/>
          <w:szCs w:val="22"/>
        </w:rPr>
        <w:t>the amount of fees already paid, or refunded, for the submission services;</w:t>
      </w:r>
    </w:p>
    <w:p w14:paraId="58DA1BBB" w14:textId="77777777" w:rsidR="00FF4D15" w:rsidRPr="003B50C4" w:rsidRDefault="00FF4D15" w:rsidP="00794DE7">
      <w:pPr>
        <w:pStyle w:val="Bullet"/>
        <w:numPr>
          <w:ilvl w:val="0"/>
          <w:numId w:val="22"/>
        </w:numPr>
        <w:ind w:left="714" w:hanging="357"/>
        <w:rPr>
          <w:rFonts w:asciiTheme="minorHAnsi" w:hAnsiTheme="minorHAnsi" w:cstheme="minorHAnsi"/>
          <w:sz w:val="22"/>
          <w:szCs w:val="22"/>
        </w:rPr>
      </w:pPr>
      <w:r w:rsidRPr="003B50C4">
        <w:rPr>
          <w:rFonts w:asciiTheme="minorHAnsi" w:hAnsiTheme="minorHAnsi" w:cstheme="minorHAnsi"/>
          <w:sz w:val="22"/>
          <w:szCs w:val="22"/>
        </w:rPr>
        <w:t>the fee amount that is to be refunded to, or is payable by, the applicant to reflect the difference in fees;</w:t>
      </w:r>
    </w:p>
    <w:p w14:paraId="4266C1BB" w14:textId="77777777" w:rsidR="00FF4D15" w:rsidRPr="003B50C4" w:rsidRDefault="00FF4D15" w:rsidP="00794DE7">
      <w:pPr>
        <w:pStyle w:val="Bullet"/>
        <w:numPr>
          <w:ilvl w:val="0"/>
          <w:numId w:val="22"/>
        </w:numPr>
        <w:ind w:left="714" w:hanging="357"/>
        <w:rPr>
          <w:rFonts w:asciiTheme="minorHAnsi" w:hAnsiTheme="minorHAnsi" w:cstheme="minorHAnsi"/>
          <w:sz w:val="22"/>
          <w:szCs w:val="22"/>
        </w:rPr>
      </w:pPr>
      <w:r w:rsidRPr="003B50C4">
        <w:rPr>
          <w:rFonts w:asciiTheme="minorHAnsi" w:hAnsiTheme="minorHAnsi" w:cstheme="minorHAnsi"/>
          <w:sz w:val="22"/>
          <w:szCs w:val="22"/>
        </w:rPr>
        <w:t>manner for payment of fees; and</w:t>
      </w:r>
    </w:p>
    <w:p w14:paraId="7B22F2E1" w14:textId="07042C76" w:rsidR="00FF4D15" w:rsidRPr="003B50C4" w:rsidRDefault="00FF4D15" w:rsidP="00794DE7">
      <w:pPr>
        <w:pStyle w:val="Bullet"/>
        <w:numPr>
          <w:ilvl w:val="0"/>
          <w:numId w:val="22"/>
        </w:numPr>
        <w:rPr>
          <w:rFonts w:asciiTheme="minorHAnsi" w:hAnsiTheme="minorHAnsi" w:cstheme="minorHAnsi"/>
          <w:b/>
          <w:bCs/>
          <w:iCs/>
          <w:sz w:val="22"/>
          <w:szCs w:val="22"/>
        </w:rPr>
      </w:pPr>
      <w:r w:rsidRPr="003B50C4">
        <w:rPr>
          <w:rFonts w:asciiTheme="minorHAnsi" w:hAnsiTheme="minorHAnsi" w:cstheme="minorHAnsi"/>
          <w:sz w:val="22"/>
          <w:szCs w:val="22"/>
        </w:rPr>
        <w:t>the applicant’s review rights under Part</w:t>
      </w:r>
      <w:r w:rsidR="00E26CB1" w:rsidRPr="003B50C4">
        <w:rPr>
          <w:rFonts w:asciiTheme="minorHAnsi" w:hAnsiTheme="minorHAnsi" w:cstheme="minorHAnsi"/>
          <w:sz w:val="22"/>
          <w:szCs w:val="22"/>
        </w:rPr>
        <w:t xml:space="preserve"> </w:t>
      </w:r>
      <w:r w:rsidR="000C4102" w:rsidRPr="003B50C4">
        <w:rPr>
          <w:rFonts w:asciiTheme="minorHAnsi" w:hAnsiTheme="minorHAnsi" w:cstheme="minorHAnsi"/>
          <w:sz w:val="22"/>
          <w:szCs w:val="22"/>
        </w:rPr>
        <w:t>8</w:t>
      </w:r>
      <w:r w:rsidRPr="003B50C4">
        <w:rPr>
          <w:rFonts w:asciiTheme="minorHAnsi" w:hAnsiTheme="minorHAnsi" w:cstheme="minorHAnsi"/>
          <w:sz w:val="22"/>
          <w:szCs w:val="22"/>
        </w:rPr>
        <w:t xml:space="preserve"> of the Regulations</w:t>
      </w:r>
      <w:r w:rsidRPr="003B50C4">
        <w:rPr>
          <w:rFonts w:asciiTheme="minorHAnsi" w:hAnsiTheme="minorHAnsi" w:cstheme="minorHAnsi"/>
          <w:iCs/>
          <w:sz w:val="22"/>
          <w:szCs w:val="22"/>
        </w:rPr>
        <w:t>.</w:t>
      </w:r>
      <w:r w:rsidRPr="003B50C4">
        <w:rPr>
          <w:rFonts w:asciiTheme="minorHAnsi" w:hAnsiTheme="minorHAnsi" w:cstheme="minorHAnsi"/>
          <w:sz w:val="22"/>
          <w:szCs w:val="22"/>
        </w:rPr>
        <w:t xml:space="preserve"> </w:t>
      </w:r>
    </w:p>
    <w:p w14:paraId="07E240F3" w14:textId="207B1C9D" w:rsidR="004B0172" w:rsidRPr="003B50C4" w:rsidRDefault="00FF4D15" w:rsidP="00FF4D15">
      <w:pPr>
        <w:spacing w:before="240"/>
        <w:rPr>
          <w:rFonts w:asciiTheme="minorHAnsi" w:hAnsiTheme="minorHAnsi" w:cstheme="minorHAnsi"/>
          <w:sz w:val="22"/>
          <w:szCs w:val="22"/>
        </w:rPr>
      </w:pPr>
      <w:r w:rsidRPr="003B50C4">
        <w:rPr>
          <w:rFonts w:asciiTheme="minorHAnsi" w:hAnsiTheme="minorHAnsi" w:cstheme="minorHAnsi"/>
          <w:sz w:val="22"/>
          <w:szCs w:val="22"/>
        </w:rPr>
        <w:t xml:space="preserve">If an adjustment to the invoice is required after the </w:t>
      </w:r>
      <w:r w:rsidR="00617C16" w:rsidRPr="003B50C4">
        <w:rPr>
          <w:rFonts w:asciiTheme="minorHAnsi" w:hAnsiTheme="minorHAnsi" w:cstheme="minorHAnsi"/>
          <w:sz w:val="22"/>
          <w:szCs w:val="22"/>
        </w:rPr>
        <w:t xml:space="preserve">determination </w:t>
      </w:r>
      <w:r w:rsidRPr="003B50C4">
        <w:rPr>
          <w:rFonts w:asciiTheme="minorHAnsi" w:hAnsiTheme="minorHAnsi" w:cstheme="minorHAnsi"/>
          <w:sz w:val="22"/>
          <w:szCs w:val="22"/>
        </w:rPr>
        <w:t xml:space="preserve">of the evaluation category, the adjusted invoice will have </w:t>
      </w:r>
      <w:r w:rsidR="00342BAF" w:rsidRPr="003B50C4">
        <w:rPr>
          <w:rFonts w:asciiTheme="minorHAnsi" w:hAnsiTheme="minorHAnsi" w:cstheme="minorHAnsi"/>
          <w:sz w:val="22"/>
          <w:szCs w:val="22"/>
        </w:rPr>
        <w:t>an additional 28 calendar day payment term.</w:t>
      </w:r>
    </w:p>
    <w:p w14:paraId="681E4F55" w14:textId="2E76A0CF" w:rsidR="004C683E" w:rsidRPr="003B50C4" w:rsidRDefault="004C683E" w:rsidP="004C683E">
      <w:pPr>
        <w:spacing w:before="240"/>
        <w:rPr>
          <w:rFonts w:asciiTheme="minorHAnsi" w:hAnsiTheme="minorHAnsi" w:cstheme="minorHAnsi"/>
          <w:sz w:val="22"/>
          <w:szCs w:val="22"/>
        </w:rPr>
      </w:pPr>
      <w:r w:rsidRPr="003B50C4">
        <w:rPr>
          <w:rFonts w:asciiTheme="minorHAnsi" w:hAnsiTheme="minorHAnsi" w:cstheme="minorHAnsi"/>
          <w:sz w:val="22"/>
          <w:szCs w:val="22"/>
        </w:rPr>
        <w:t xml:space="preserve">Where the applicant has requested a fee exemption or fee waiver, </w:t>
      </w:r>
      <w:r w:rsidR="00E26CB1" w:rsidRPr="003B50C4">
        <w:rPr>
          <w:rFonts w:asciiTheme="minorHAnsi" w:hAnsiTheme="minorHAnsi" w:cstheme="minorHAnsi"/>
          <w:sz w:val="22"/>
          <w:szCs w:val="22"/>
        </w:rPr>
        <w:t>any</w:t>
      </w:r>
      <w:r w:rsidRPr="003B50C4">
        <w:rPr>
          <w:rFonts w:asciiTheme="minorHAnsi" w:hAnsiTheme="minorHAnsi" w:cstheme="minorHAnsi"/>
          <w:sz w:val="22"/>
          <w:szCs w:val="22"/>
        </w:rPr>
        <w:t xml:space="preserve"> </w:t>
      </w:r>
      <w:r w:rsidR="00A75D64" w:rsidRPr="003B50C4">
        <w:rPr>
          <w:rFonts w:asciiTheme="minorHAnsi" w:hAnsiTheme="minorHAnsi" w:cstheme="minorHAnsi"/>
          <w:sz w:val="22"/>
          <w:szCs w:val="22"/>
        </w:rPr>
        <w:t xml:space="preserve">category </w:t>
      </w:r>
      <w:r w:rsidR="00617C16" w:rsidRPr="003B50C4">
        <w:rPr>
          <w:rFonts w:asciiTheme="minorHAnsi" w:hAnsiTheme="minorHAnsi" w:cstheme="minorHAnsi"/>
          <w:sz w:val="22"/>
          <w:szCs w:val="22"/>
        </w:rPr>
        <w:t>redetermination</w:t>
      </w:r>
      <w:r w:rsidRPr="003B50C4">
        <w:rPr>
          <w:rFonts w:asciiTheme="minorHAnsi" w:hAnsiTheme="minorHAnsi" w:cstheme="minorHAnsi"/>
          <w:sz w:val="22"/>
          <w:szCs w:val="22"/>
        </w:rPr>
        <w:t xml:space="preserve"> </w:t>
      </w:r>
      <w:r w:rsidR="00E26CB1" w:rsidRPr="003B50C4">
        <w:rPr>
          <w:rFonts w:asciiTheme="minorHAnsi" w:hAnsiTheme="minorHAnsi" w:cstheme="minorHAnsi"/>
          <w:sz w:val="22"/>
          <w:szCs w:val="22"/>
        </w:rPr>
        <w:t xml:space="preserve">that occurs </w:t>
      </w:r>
      <w:r w:rsidRPr="003B50C4">
        <w:rPr>
          <w:rFonts w:asciiTheme="minorHAnsi" w:hAnsiTheme="minorHAnsi" w:cstheme="minorHAnsi"/>
          <w:sz w:val="22"/>
          <w:szCs w:val="22"/>
        </w:rPr>
        <w:t xml:space="preserve">will not affect the delegate’s recommendation. </w:t>
      </w:r>
    </w:p>
    <w:p w14:paraId="54D940E1" w14:textId="09A52791" w:rsidR="00FF4D15" w:rsidRPr="003B50C4" w:rsidRDefault="007C510E" w:rsidP="00FF4D15">
      <w:pPr>
        <w:pStyle w:val="Heading2"/>
        <w:rPr>
          <w:rFonts w:asciiTheme="minorHAnsi" w:hAnsiTheme="minorHAnsi" w:cstheme="minorHAnsi"/>
        </w:rPr>
      </w:pPr>
      <w:bookmarkStart w:id="71" w:name="_Toc59050407"/>
      <w:bookmarkStart w:id="72" w:name="_Toc100741585"/>
      <w:r w:rsidRPr="003B50C4">
        <w:rPr>
          <w:rFonts w:asciiTheme="minorHAnsi" w:hAnsiTheme="minorHAnsi" w:cstheme="minorHAnsi"/>
        </w:rPr>
        <w:t>5</w:t>
      </w:r>
      <w:r w:rsidR="00FF4D15" w:rsidRPr="003B50C4">
        <w:rPr>
          <w:rFonts w:asciiTheme="minorHAnsi" w:hAnsiTheme="minorHAnsi" w:cstheme="minorHAnsi"/>
        </w:rPr>
        <w:t>.6</w:t>
      </w:r>
      <w:r w:rsidR="00FF4D15" w:rsidRPr="003B50C4">
        <w:rPr>
          <w:rFonts w:asciiTheme="minorHAnsi" w:hAnsiTheme="minorHAnsi" w:cstheme="minorHAnsi"/>
        </w:rPr>
        <w:tab/>
        <w:t>Incomplete applications to the PBAC</w:t>
      </w:r>
      <w:bookmarkEnd w:id="71"/>
      <w:bookmarkEnd w:id="72"/>
    </w:p>
    <w:p w14:paraId="2D9AE596" w14:textId="2A8EAEF8" w:rsidR="00FF4D15" w:rsidRPr="003B50C4" w:rsidRDefault="00FF4D15" w:rsidP="00FF4D15">
      <w:pPr>
        <w:pStyle w:val="Default"/>
        <w:rPr>
          <w:rFonts w:asciiTheme="minorHAnsi" w:hAnsiTheme="minorHAnsi" w:cstheme="minorHAnsi"/>
          <w:sz w:val="22"/>
          <w:szCs w:val="22"/>
        </w:rPr>
      </w:pPr>
      <w:r w:rsidRPr="003B50C4">
        <w:rPr>
          <w:rFonts w:asciiTheme="minorHAnsi" w:hAnsiTheme="minorHAnsi" w:cstheme="minorHAnsi"/>
          <w:sz w:val="22"/>
          <w:szCs w:val="22"/>
        </w:rPr>
        <w:t xml:space="preserve">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may decline to accept a submission (or resubmission) to the PBAC, where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determines that the submission (or resubmission) to the PBAC is incomplete and does not provide the information required by the PBAC for decision-making purposes.</w:t>
      </w:r>
    </w:p>
    <w:p w14:paraId="2A6669E9" w14:textId="77777777" w:rsidR="00FF4D15" w:rsidRPr="003B50C4" w:rsidRDefault="00FF4D15" w:rsidP="00FF4D15">
      <w:pPr>
        <w:pStyle w:val="Default"/>
        <w:rPr>
          <w:rFonts w:asciiTheme="minorHAnsi" w:hAnsiTheme="minorHAnsi" w:cstheme="minorHAnsi"/>
          <w:sz w:val="22"/>
          <w:szCs w:val="22"/>
        </w:rPr>
      </w:pPr>
    </w:p>
    <w:p w14:paraId="35F9CEE3" w14:textId="510EE2A1" w:rsidR="00FF4D15" w:rsidRPr="003B50C4" w:rsidRDefault="00FF4D15" w:rsidP="00E13D53">
      <w:pPr>
        <w:pStyle w:val="Default"/>
        <w:spacing w:after="120"/>
        <w:rPr>
          <w:rFonts w:asciiTheme="minorHAnsi" w:hAnsiTheme="minorHAnsi" w:cstheme="minorHAnsi"/>
          <w:sz w:val="22"/>
          <w:szCs w:val="22"/>
        </w:rPr>
      </w:pPr>
      <w:r w:rsidRPr="003B50C4">
        <w:rPr>
          <w:rFonts w:asciiTheme="minorHAnsi" w:hAnsiTheme="minorHAnsi" w:cstheme="minorHAnsi"/>
          <w:sz w:val="22"/>
          <w:szCs w:val="22"/>
        </w:rPr>
        <w:t xml:space="preserve">This </w:t>
      </w:r>
      <w:r w:rsidR="00617C16" w:rsidRPr="003B50C4">
        <w:rPr>
          <w:rFonts w:asciiTheme="minorHAnsi" w:hAnsiTheme="minorHAnsi" w:cstheme="minorHAnsi"/>
          <w:sz w:val="22"/>
          <w:szCs w:val="22"/>
        </w:rPr>
        <w:t xml:space="preserve">determination </w:t>
      </w:r>
      <w:r w:rsidRPr="003B50C4">
        <w:rPr>
          <w:rFonts w:asciiTheme="minorHAnsi" w:hAnsiTheme="minorHAnsi" w:cstheme="minorHAnsi"/>
          <w:sz w:val="22"/>
          <w:szCs w:val="22"/>
        </w:rPr>
        <w:t xml:space="preserve">step occurs after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has reviewed the full submission or resubmission to the PBAC and is able to assess the entirety of the submission. If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declines to accept a submission (or resubmission) to the PBAC,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w:t>
      </w:r>
    </w:p>
    <w:p w14:paraId="4B8299A1" w14:textId="77777777" w:rsidR="00FF4D15" w:rsidRPr="003B50C4" w:rsidRDefault="00FF4D15" w:rsidP="00794DE7">
      <w:pPr>
        <w:pStyle w:val="Bullet"/>
        <w:numPr>
          <w:ilvl w:val="0"/>
          <w:numId w:val="23"/>
        </w:numPr>
        <w:ind w:left="714" w:hanging="357"/>
        <w:rPr>
          <w:rFonts w:asciiTheme="minorHAnsi" w:hAnsiTheme="minorHAnsi" w:cstheme="minorHAnsi"/>
          <w:sz w:val="22"/>
          <w:szCs w:val="22"/>
        </w:rPr>
      </w:pPr>
      <w:r w:rsidRPr="003B50C4">
        <w:rPr>
          <w:rFonts w:asciiTheme="minorHAnsi" w:hAnsiTheme="minorHAnsi" w:cstheme="minorHAnsi"/>
          <w:sz w:val="22"/>
          <w:szCs w:val="22"/>
        </w:rPr>
        <w:t>notify the applicant in writing within 10 business days of the decision; and</w:t>
      </w:r>
    </w:p>
    <w:p w14:paraId="6C4C940C" w14:textId="4E4637F9" w:rsidR="00FF4D15" w:rsidRPr="003B50C4" w:rsidRDefault="00FF4D15" w:rsidP="00794DE7">
      <w:pPr>
        <w:pStyle w:val="Bullet"/>
        <w:numPr>
          <w:ilvl w:val="0"/>
          <w:numId w:val="23"/>
        </w:numPr>
        <w:spacing w:after="0"/>
        <w:rPr>
          <w:rFonts w:asciiTheme="minorHAnsi" w:hAnsiTheme="minorHAnsi" w:cstheme="minorHAnsi"/>
          <w:sz w:val="22"/>
          <w:szCs w:val="22"/>
        </w:rPr>
      </w:pPr>
      <w:r w:rsidRPr="003B50C4">
        <w:rPr>
          <w:rFonts w:asciiTheme="minorHAnsi" w:hAnsiTheme="minorHAnsi" w:cstheme="minorHAnsi"/>
          <w:sz w:val="22"/>
          <w:szCs w:val="22"/>
        </w:rPr>
        <w:t>refund any fee paid for providing submission services in response to the application except for the</w:t>
      </w:r>
      <w:r w:rsidR="0011282A" w:rsidRPr="003B50C4">
        <w:rPr>
          <w:rFonts w:asciiTheme="minorHAnsi" w:hAnsiTheme="minorHAnsi" w:cstheme="minorHAnsi"/>
          <w:sz w:val="22"/>
          <w:szCs w:val="22"/>
        </w:rPr>
        <w:t xml:space="preserve"> administrative</w:t>
      </w:r>
      <w:r w:rsidRPr="003B50C4">
        <w:rPr>
          <w:rFonts w:asciiTheme="minorHAnsi" w:hAnsiTheme="minorHAnsi" w:cstheme="minorHAnsi"/>
          <w:sz w:val="22"/>
          <w:szCs w:val="22"/>
        </w:rPr>
        <w:t xml:space="preserve"> deposit included in the fee.</w:t>
      </w:r>
    </w:p>
    <w:p w14:paraId="50D8730A" w14:textId="77777777" w:rsidR="00FF4D15" w:rsidRPr="003B50C4" w:rsidRDefault="00FF4D15" w:rsidP="00FF4D15">
      <w:pPr>
        <w:pStyle w:val="Default"/>
        <w:rPr>
          <w:rFonts w:asciiTheme="minorHAnsi" w:hAnsiTheme="minorHAnsi" w:cstheme="minorHAnsi"/>
          <w:sz w:val="22"/>
          <w:szCs w:val="22"/>
        </w:rPr>
      </w:pPr>
    </w:p>
    <w:p w14:paraId="25AC44E3" w14:textId="351C4174" w:rsidR="00FF4D15" w:rsidRPr="003B50C4" w:rsidRDefault="00FF4D15" w:rsidP="00FF4D15">
      <w:pPr>
        <w:pStyle w:val="Default"/>
        <w:rPr>
          <w:rFonts w:asciiTheme="minorHAnsi" w:hAnsiTheme="minorHAnsi" w:cstheme="minorHAnsi"/>
          <w:sz w:val="22"/>
          <w:szCs w:val="22"/>
        </w:rPr>
      </w:pPr>
      <w:r w:rsidRPr="003B50C4">
        <w:rPr>
          <w:rFonts w:asciiTheme="minorHAnsi" w:hAnsiTheme="minorHAnsi" w:cstheme="minorHAnsi"/>
          <w:sz w:val="22"/>
          <w:szCs w:val="22"/>
        </w:rPr>
        <w:t xml:space="preserve">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’s decision to not accept an incomplete application is not a reviewable decision under Part </w:t>
      </w:r>
      <w:r w:rsidR="000C4102" w:rsidRPr="003B50C4">
        <w:rPr>
          <w:rFonts w:asciiTheme="minorHAnsi" w:hAnsiTheme="minorHAnsi" w:cstheme="minorHAnsi"/>
          <w:sz w:val="22"/>
          <w:szCs w:val="22"/>
        </w:rPr>
        <w:t xml:space="preserve">8 </w:t>
      </w:r>
      <w:r w:rsidRPr="003B50C4">
        <w:rPr>
          <w:rFonts w:asciiTheme="minorHAnsi" w:hAnsiTheme="minorHAnsi" w:cstheme="minorHAnsi"/>
          <w:sz w:val="22"/>
          <w:szCs w:val="22"/>
        </w:rPr>
        <w:t>of the Regulations.</w:t>
      </w:r>
    </w:p>
    <w:p w14:paraId="249DE5D5" w14:textId="02171D63" w:rsidR="006100FA" w:rsidRPr="003B50C4" w:rsidRDefault="007C510E" w:rsidP="00A2690A">
      <w:pPr>
        <w:pStyle w:val="Heading1"/>
        <w:spacing w:after="360"/>
        <w:rPr>
          <w:rFonts w:asciiTheme="minorHAnsi" w:hAnsiTheme="minorHAnsi" w:cstheme="minorHAnsi"/>
        </w:rPr>
      </w:pPr>
      <w:bookmarkStart w:id="73" w:name="_TOC_250000"/>
      <w:bookmarkStart w:id="74" w:name="_Toc59050408"/>
      <w:bookmarkStart w:id="75" w:name="_Toc100741586"/>
      <w:bookmarkEnd w:id="73"/>
      <w:r w:rsidRPr="003B50C4">
        <w:rPr>
          <w:rFonts w:asciiTheme="minorHAnsi" w:hAnsiTheme="minorHAnsi" w:cstheme="minorHAnsi"/>
        </w:rPr>
        <w:lastRenderedPageBreak/>
        <w:t>6</w:t>
      </w:r>
      <w:r w:rsidR="006100FA" w:rsidRPr="003B50C4">
        <w:rPr>
          <w:rFonts w:asciiTheme="minorHAnsi" w:hAnsiTheme="minorHAnsi" w:cstheme="minorHAnsi"/>
        </w:rPr>
        <w:tab/>
      </w:r>
      <w:r w:rsidR="00FE30DA" w:rsidRPr="003B50C4">
        <w:rPr>
          <w:rFonts w:asciiTheme="minorHAnsi" w:hAnsiTheme="minorHAnsi" w:cstheme="minorHAnsi"/>
        </w:rPr>
        <w:t>P</w:t>
      </w:r>
      <w:r w:rsidR="008A55FE" w:rsidRPr="003B50C4">
        <w:rPr>
          <w:rFonts w:asciiTheme="minorHAnsi" w:hAnsiTheme="minorHAnsi" w:cstheme="minorHAnsi"/>
        </w:rPr>
        <w:t>ricing services</w:t>
      </w:r>
      <w:r w:rsidR="00F304F5" w:rsidRPr="003B50C4">
        <w:rPr>
          <w:rFonts w:asciiTheme="minorHAnsi" w:hAnsiTheme="minorHAnsi" w:cstheme="minorHAnsi"/>
        </w:rPr>
        <w:t xml:space="preserve"> (Procedures for a positive recommendation to list)</w:t>
      </w:r>
      <w:bookmarkEnd w:id="74"/>
      <w:bookmarkEnd w:id="75"/>
    </w:p>
    <w:p w14:paraId="3D0EBAB2" w14:textId="00864213" w:rsidR="00734CAC" w:rsidRPr="003B50C4" w:rsidRDefault="007C510E" w:rsidP="00AB1BA1">
      <w:r w:rsidRPr="003B50C4">
        <w:rPr>
          <w:rFonts w:asciiTheme="minorHAnsi" w:hAnsiTheme="minorHAnsi" w:cstheme="minorHAnsi"/>
          <w:sz w:val="22"/>
          <w:szCs w:val="22"/>
        </w:rPr>
        <w:t xml:space="preserve">Pricing services may be sought after a </w:t>
      </w:r>
      <w:r w:rsidR="00FC43C6" w:rsidRPr="003B50C4">
        <w:rPr>
          <w:rFonts w:asciiTheme="minorHAnsi" w:hAnsiTheme="minorHAnsi" w:cstheme="minorHAnsi"/>
          <w:iCs/>
          <w:sz w:val="22"/>
          <w:szCs w:val="22"/>
        </w:rPr>
        <w:t xml:space="preserve">positive </w:t>
      </w:r>
      <w:r w:rsidRPr="003B50C4">
        <w:rPr>
          <w:rFonts w:asciiTheme="minorHAnsi" w:hAnsiTheme="minorHAnsi" w:cstheme="minorHAnsi"/>
          <w:iCs/>
          <w:sz w:val="22"/>
          <w:szCs w:val="22"/>
        </w:rPr>
        <w:t>recommend</w:t>
      </w:r>
      <w:r w:rsidR="00FC43C6" w:rsidRPr="003B50C4">
        <w:rPr>
          <w:rFonts w:asciiTheme="minorHAnsi" w:hAnsiTheme="minorHAnsi" w:cstheme="minorHAnsi"/>
          <w:iCs/>
          <w:sz w:val="22"/>
          <w:szCs w:val="22"/>
        </w:rPr>
        <w:t>ation</w:t>
      </w:r>
      <w:r w:rsidRPr="003B50C4">
        <w:rPr>
          <w:rFonts w:asciiTheme="minorHAnsi" w:hAnsiTheme="minorHAnsi" w:cstheme="minorHAnsi"/>
          <w:iCs/>
          <w:sz w:val="22"/>
          <w:szCs w:val="22"/>
        </w:rPr>
        <w:t xml:space="preserve"> </w:t>
      </w:r>
      <w:r w:rsidR="00215B3A" w:rsidRPr="003B50C4">
        <w:rPr>
          <w:rFonts w:asciiTheme="minorHAnsi" w:hAnsiTheme="minorHAnsi" w:cstheme="minorHAnsi"/>
          <w:iCs/>
          <w:sz w:val="22"/>
          <w:szCs w:val="22"/>
        </w:rPr>
        <w:t xml:space="preserve">has been </w:t>
      </w:r>
      <w:r w:rsidR="00FC43C6" w:rsidRPr="003B50C4">
        <w:rPr>
          <w:rFonts w:asciiTheme="minorHAnsi" w:hAnsiTheme="minorHAnsi" w:cstheme="minorHAnsi"/>
          <w:iCs/>
          <w:sz w:val="22"/>
          <w:szCs w:val="22"/>
        </w:rPr>
        <w:t xml:space="preserve">made </w:t>
      </w:r>
      <w:r w:rsidR="00215B3A" w:rsidRPr="003B50C4">
        <w:rPr>
          <w:rFonts w:asciiTheme="minorHAnsi" w:hAnsiTheme="minorHAnsi" w:cstheme="minorHAnsi"/>
          <w:iCs/>
          <w:sz w:val="22"/>
          <w:szCs w:val="22"/>
        </w:rPr>
        <w:t xml:space="preserve">or positive </w:t>
      </w:r>
      <w:r w:rsidR="00E26CB1" w:rsidRPr="003B50C4">
        <w:rPr>
          <w:rFonts w:asciiTheme="minorHAnsi" w:hAnsiTheme="minorHAnsi" w:cstheme="minorHAnsi"/>
          <w:sz w:val="22"/>
          <w:szCs w:val="22"/>
        </w:rPr>
        <w:t>advice</w:t>
      </w:r>
      <w:r w:rsidR="00215B3A" w:rsidRPr="003B50C4">
        <w:rPr>
          <w:rFonts w:asciiTheme="minorHAnsi" w:hAnsiTheme="minorHAnsi" w:cstheme="minorHAnsi"/>
          <w:sz w:val="22"/>
          <w:szCs w:val="22"/>
        </w:rPr>
        <w:t xml:space="preserve"> has been given </w:t>
      </w:r>
      <w:r w:rsidR="00FC43C6" w:rsidRPr="003B50C4">
        <w:rPr>
          <w:rFonts w:asciiTheme="minorHAnsi" w:hAnsiTheme="minorHAnsi" w:cstheme="minorHAnsi"/>
          <w:sz w:val="22"/>
          <w:szCs w:val="22"/>
        </w:rPr>
        <w:t xml:space="preserve">by the </w:t>
      </w:r>
      <w:r w:rsidRPr="003B50C4">
        <w:rPr>
          <w:rFonts w:asciiTheme="minorHAnsi" w:hAnsiTheme="minorHAnsi" w:cstheme="minorHAnsi"/>
          <w:sz w:val="22"/>
          <w:szCs w:val="22"/>
        </w:rPr>
        <w:t>PBAC</w:t>
      </w:r>
      <w:r w:rsidRPr="003B50C4">
        <w:rPr>
          <w:rFonts w:asciiTheme="minorHAnsi" w:hAnsiTheme="minorHAnsi" w:cstheme="minorHAnsi"/>
          <w:iCs/>
          <w:sz w:val="22"/>
          <w:szCs w:val="22"/>
        </w:rPr>
        <w:t>. Pricing services are p</w:t>
      </w:r>
      <w:r w:rsidR="00C50F53" w:rsidRPr="003B50C4">
        <w:rPr>
          <w:rFonts w:asciiTheme="minorHAnsi" w:hAnsiTheme="minorHAnsi" w:cstheme="minorHAnsi"/>
          <w:iCs/>
          <w:sz w:val="22"/>
          <w:szCs w:val="22"/>
        </w:rPr>
        <w:t xml:space="preserve">rovided by the </w:t>
      </w:r>
      <w:r w:rsidR="00D30938" w:rsidRPr="003B50C4">
        <w:rPr>
          <w:rFonts w:asciiTheme="minorHAnsi" w:hAnsiTheme="minorHAnsi" w:cstheme="minorHAnsi"/>
          <w:iCs/>
          <w:sz w:val="22"/>
          <w:szCs w:val="22"/>
        </w:rPr>
        <w:t>Department</w:t>
      </w:r>
      <w:r w:rsidR="00C50F53" w:rsidRPr="003B50C4">
        <w:rPr>
          <w:rFonts w:asciiTheme="minorHAnsi" w:hAnsiTheme="minorHAnsi" w:cstheme="minorHAnsi"/>
          <w:iCs/>
          <w:sz w:val="22"/>
          <w:szCs w:val="22"/>
        </w:rPr>
        <w:t xml:space="preserve"> in response to an applicant’s pricing application.</w:t>
      </w:r>
      <w:r w:rsidR="00E52C4C" w:rsidRPr="003B50C4">
        <w:rPr>
          <w:rFonts w:asciiTheme="minorHAnsi" w:hAnsiTheme="minorHAnsi" w:cstheme="minorHAnsi"/>
          <w:iCs/>
          <w:sz w:val="22"/>
          <w:szCs w:val="22"/>
        </w:rPr>
        <w:t xml:space="preserve"> A separate pricing application is required for pricing services </w:t>
      </w:r>
      <w:r w:rsidR="00505126" w:rsidRPr="003B50C4">
        <w:rPr>
          <w:rFonts w:asciiTheme="minorHAnsi" w:hAnsiTheme="minorHAnsi" w:cstheme="minorHAnsi"/>
          <w:iCs/>
          <w:sz w:val="22"/>
          <w:szCs w:val="22"/>
        </w:rPr>
        <w:t xml:space="preserve">sought </w:t>
      </w:r>
      <w:r w:rsidR="00E52C4C" w:rsidRPr="003B50C4">
        <w:rPr>
          <w:rFonts w:asciiTheme="minorHAnsi" w:hAnsiTheme="minorHAnsi" w:cstheme="minorHAnsi"/>
          <w:iCs/>
          <w:sz w:val="22"/>
          <w:szCs w:val="22"/>
        </w:rPr>
        <w:t>in relation each PBAC submission.</w:t>
      </w:r>
    </w:p>
    <w:p w14:paraId="436142C9" w14:textId="6D1A5D07" w:rsidR="009F7E77" w:rsidRPr="003B50C4" w:rsidRDefault="009F7E77" w:rsidP="009F7E77">
      <w:pPr>
        <w:pStyle w:val="Heading2"/>
        <w:rPr>
          <w:rFonts w:asciiTheme="minorHAnsi" w:hAnsiTheme="minorHAnsi" w:cstheme="minorHAnsi"/>
        </w:rPr>
      </w:pPr>
      <w:bookmarkStart w:id="76" w:name="_Toc43103346"/>
      <w:bookmarkStart w:id="77" w:name="_Toc59050409"/>
      <w:bookmarkStart w:id="78" w:name="_Toc100741587"/>
      <w:bookmarkStart w:id="79" w:name="_Hlk100067291"/>
      <w:r w:rsidRPr="003B50C4">
        <w:rPr>
          <w:rFonts w:asciiTheme="minorHAnsi" w:hAnsiTheme="minorHAnsi" w:cstheme="minorHAnsi"/>
        </w:rPr>
        <w:t>6.1</w:t>
      </w:r>
      <w:r w:rsidRPr="003B50C4">
        <w:rPr>
          <w:rFonts w:asciiTheme="minorHAnsi" w:hAnsiTheme="minorHAnsi" w:cstheme="minorHAnsi"/>
        </w:rPr>
        <w:tab/>
        <w:t>Pricing pathways and fees</w:t>
      </w:r>
      <w:bookmarkEnd w:id="76"/>
      <w:bookmarkEnd w:id="77"/>
      <w:bookmarkEnd w:id="78"/>
    </w:p>
    <w:p w14:paraId="17A4DABF" w14:textId="5DCB8280" w:rsidR="007C510E" w:rsidRPr="00D2084D" w:rsidRDefault="007C510E" w:rsidP="007C510E">
      <w:pPr>
        <w:rPr>
          <w:rFonts w:asciiTheme="minorHAnsi" w:hAnsiTheme="minorHAnsi" w:cstheme="minorHAnsi"/>
          <w:sz w:val="22"/>
          <w:szCs w:val="22"/>
        </w:rPr>
      </w:pPr>
      <w:r w:rsidRPr="003B50C4">
        <w:rPr>
          <w:rFonts w:asciiTheme="minorHAnsi" w:hAnsiTheme="minorHAnsi" w:cstheme="minorHAnsi"/>
          <w:sz w:val="22"/>
          <w:szCs w:val="22"/>
        </w:rPr>
        <w:t xml:space="preserve">Fees for pricing services are specified in the Regulations and are outlined on the </w:t>
      </w:r>
      <w:hyperlink r:id="rId37" w:history="1">
        <w:r w:rsidRPr="005572C3">
          <w:rPr>
            <w:rStyle w:val="Hyperlink"/>
            <w:rFonts w:asciiTheme="minorHAnsi" w:hAnsiTheme="minorHAnsi" w:cstheme="minorHAnsi"/>
            <w:sz w:val="22"/>
            <w:szCs w:val="22"/>
          </w:rPr>
          <w:t>PBS cost recovery webpage</w:t>
        </w:r>
      </w:hyperlink>
      <w:r w:rsidRPr="005572C3">
        <w:rPr>
          <w:rStyle w:val="Hyperlink"/>
          <w:rFonts w:asciiTheme="minorHAnsi" w:hAnsiTheme="minorHAnsi" w:cstheme="minorHAnsi"/>
          <w:sz w:val="22"/>
          <w:szCs w:val="22"/>
          <w:u w:val="none"/>
        </w:rPr>
        <w:t>.</w:t>
      </w:r>
      <w:r w:rsidRPr="005572C3">
        <w:rPr>
          <w:rFonts w:asciiTheme="minorHAnsi" w:hAnsiTheme="minorHAnsi" w:cstheme="minorHAnsi"/>
          <w:sz w:val="22"/>
          <w:szCs w:val="22"/>
        </w:rPr>
        <w:t xml:space="preserve"> The fee categories for pricing services are:</w:t>
      </w:r>
    </w:p>
    <w:p w14:paraId="2A689A5E" w14:textId="524879FD" w:rsidR="007C510E" w:rsidRPr="003B50C4" w:rsidRDefault="007C510E" w:rsidP="00794DE7">
      <w:pPr>
        <w:pStyle w:val="ListParagraph"/>
        <w:numPr>
          <w:ilvl w:val="0"/>
          <w:numId w:val="24"/>
        </w:numPr>
        <w:spacing w:after="120"/>
        <w:ind w:left="714" w:hanging="357"/>
        <w:rPr>
          <w:rFonts w:asciiTheme="minorHAnsi" w:hAnsiTheme="minorHAnsi" w:cstheme="minorHAnsi"/>
        </w:rPr>
      </w:pPr>
      <w:r w:rsidRPr="003B50C4">
        <w:rPr>
          <w:rFonts w:asciiTheme="minorHAnsi" w:hAnsiTheme="minorHAnsi" w:cstheme="minorHAnsi"/>
        </w:rPr>
        <w:t xml:space="preserve">Pricing pathway A – Facilitated </w:t>
      </w:r>
    </w:p>
    <w:p w14:paraId="09F6DED8" w14:textId="5228DE9C" w:rsidR="007C510E" w:rsidRPr="003B50C4" w:rsidRDefault="007C16AB" w:rsidP="00794DE7">
      <w:pPr>
        <w:pStyle w:val="ListParagraph"/>
        <w:numPr>
          <w:ilvl w:val="0"/>
          <w:numId w:val="24"/>
        </w:numPr>
        <w:spacing w:after="120"/>
        <w:ind w:left="714" w:hanging="357"/>
        <w:rPr>
          <w:rFonts w:asciiTheme="minorHAnsi" w:hAnsiTheme="minorHAnsi" w:cstheme="minorHAnsi"/>
        </w:rPr>
      </w:pPr>
      <w:r w:rsidRPr="003B50C4">
        <w:rPr>
          <w:rFonts w:asciiTheme="minorHAnsi" w:hAnsiTheme="minorHAnsi" w:cstheme="minorHAnsi"/>
        </w:rPr>
        <w:t>Pricing pathway B</w:t>
      </w:r>
      <w:r w:rsidR="007C510E" w:rsidRPr="003B50C4">
        <w:rPr>
          <w:rFonts w:asciiTheme="minorHAnsi" w:hAnsiTheme="minorHAnsi" w:cstheme="minorHAnsi"/>
        </w:rPr>
        <w:t xml:space="preserve"> – New Deed</w:t>
      </w:r>
    </w:p>
    <w:p w14:paraId="5ECFBE03" w14:textId="58FCE15C" w:rsidR="007C510E" w:rsidRPr="003B50C4" w:rsidRDefault="007C16AB" w:rsidP="00794DE7">
      <w:pPr>
        <w:pStyle w:val="ListParagraph"/>
        <w:numPr>
          <w:ilvl w:val="0"/>
          <w:numId w:val="24"/>
        </w:numPr>
        <w:spacing w:after="120"/>
        <w:ind w:left="714" w:hanging="357"/>
        <w:rPr>
          <w:rFonts w:asciiTheme="minorHAnsi" w:hAnsiTheme="minorHAnsi" w:cstheme="minorHAnsi"/>
        </w:rPr>
      </w:pPr>
      <w:r w:rsidRPr="003B50C4">
        <w:rPr>
          <w:rFonts w:asciiTheme="minorHAnsi" w:hAnsiTheme="minorHAnsi" w:cstheme="minorHAnsi"/>
        </w:rPr>
        <w:t>Pricing pathway C</w:t>
      </w:r>
      <w:r w:rsidR="007C510E" w:rsidRPr="003B50C4">
        <w:rPr>
          <w:rFonts w:asciiTheme="minorHAnsi" w:hAnsiTheme="minorHAnsi" w:cstheme="minorHAnsi"/>
        </w:rPr>
        <w:t xml:space="preserve"> – Existing Deed</w:t>
      </w:r>
    </w:p>
    <w:p w14:paraId="62B9661C" w14:textId="77777777" w:rsidR="007C510E" w:rsidRPr="003B50C4" w:rsidRDefault="007C510E" w:rsidP="00794DE7">
      <w:pPr>
        <w:pStyle w:val="ListParagraph"/>
        <w:numPr>
          <w:ilvl w:val="0"/>
          <w:numId w:val="24"/>
        </w:numPr>
        <w:spacing w:after="120"/>
        <w:ind w:left="714" w:hanging="357"/>
        <w:rPr>
          <w:rFonts w:asciiTheme="minorHAnsi" w:hAnsiTheme="minorHAnsi" w:cstheme="minorHAnsi"/>
        </w:rPr>
      </w:pPr>
      <w:r w:rsidRPr="003B50C4">
        <w:rPr>
          <w:rFonts w:asciiTheme="minorHAnsi" w:hAnsiTheme="minorHAnsi" w:cstheme="minorHAnsi"/>
        </w:rPr>
        <w:t>Pricing pathway D – No Deed</w:t>
      </w:r>
    </w:p>
    <w:p w14:paraId="7D8F2506" w14:textId="77777777" w:rsidR="007C510E" w:rsidRPr="003B50C4" w:rsidRDefault="007C510E" w:rsidP="00794DE7">
      <w:pPr>
        <w:pStyle w:val="ListParagraph"/>
        <w:numPr>
          <w:ilvl w:val="0"/>
          <w:numId w:val="24"/>
        </w:numPr>
        <w:spacing w:after="240"/>
        <w:ind w:left="714" w:hanging="357"/>
        <w:rPr>
          <w:rFonts w:asciiTheme="minorHAnsi" w:hAnsiTheme="minorHAnsi" w:cstheme="minorHAnsi"/>
        </w:rPr>
      </w:pPr>
      <w:r w:rsidRPr="003B50C4">
        <w:rPr>
          <w:rFonts w:asciiTheme="minorHAnsi" w:hAnsiTheme="minorHAnsi" w:cstheme="minorHAnsi"/>
        </w:rPr>
        <w:t>Pricing Secretariat</w:t>
      </w:r>
    </w:p>
    <w:p w14:paraId="778C43BF" w14:textId="6B658DCE" w:rsidR="007C510E" w:rsidRPr="003B50C4" w:rsidRDefault="007C510E" w:rsidP="007C510E">
      <w:pPr>
        <w:rPr>
          <w:rFonts w:asciiTheme="minorHAnsi" w:hAnsiTheme="minorHAnsi" w:cstheme="minorHAnsi"/>
          <w:color w:val="auto"/>
          <w:sz w:val="22"/>
          <w:szCs w:val="22"/>
        </w:rPr>
      </w:pPr>
      <w:r w:rsidRPr="003B50C4">
        <w:rPr>
          <w:rFonts w:asciiTheme="minorHAnsi" w:hAnsiTheme="minorHAnsi" w:cstheme="minorHAnsi"/>
          <w:sz w:val="22"/>
          <w:szCs w:val="22"/>
        </w:rPr>
        <w:t xml:space="preserve">Refer to the </w:t>
      </w:r>
      <w:hyperlink r:id="rId38" w:history="1">
        <w:r w:rsidRPr="005572C3">
          <w:rPr>
            <w:rStyle w:val="Hyperlink"/>
            <w:rFonts w:asciiTheme="minorHAnsi" w:hAnsiTheme="minorHAnsi" w:cstheme="minorHAnsi"/>
            <w:sz w:val="22"/>
            <w:szCs w:val="22"/>
          </w:rPr>
          <w:t>Procedure Guidance</w:t>
        </w:r>
      </w:hyperlink>
      <w:r w:rsidRPr="005572C3">
        <w:rPr>
          <w:rFonts w:asciiTheme="minorHAnsi" w:hAnsiTheme="minorHAnsi" w:cstheme="minorHAnsi"/>
          <w:sz w:val="22"/>
          <w:szCs w:val="22"/>
        </w:rPr>
        <w:t xml:space="preserve"> </w:t>
      </w:r>
      <w:r w:rsidR="00AB1BA1" w:rsidRPr="005572C3">
        <w:rPr>
          <w:rFonts w:asciiTheme="minorHAnsi" w:hAnsiTheme="minorHAnsi" w:cstheme="minorHAnsi"/>
          <w:sz w:val="22"/>
          <w:szCs w:val="22"/>
        </w:rPr>
        <w:t xml:space="preserve">or Part 4 of the Regulations </w:t>
      </w:r>
      <w:r w:rsidRPr="00D2084D">
        <w:rPr>
          <w:rFonts w:asciiTheme="minorHAnsi" w:hAnsiTheme="minorHAnsi" w:cstheme="minorHAnsi"/>
          <w:sz w:val="22"/>
          <w:szCs w:val="22"/>
        </w:rPr>
        <w:t xml:space="preserve">for information </w:t>
      </w:r>
      <w:r w:rsidRPr="00D2084D">
        <w:rPr>
          <w:rFonts w:asciiTheme="minorHAnsi" w:hAnsiTheme="minorHAnsi" w:cstheme="minorHAnsi"/>
          <w:color w:val="auto"/>
          <w:sz w:val="22"/>
          <w:szCs w:val="22"/>
        </w:rPr>
        <w:t>on the pricing application process, appr</w:t>
      </w:r>
      <w:r w:rsidRPr="003B50C4">
        <w:rPr>
          <w:rFonts w:asciiTheme="minorHAnsi" w:hAnsiTheme="minorHAnsi" w:cstheme="minorHAnsi"/>
          <w:color w:val="auto"/>
          <w:sz w:val="22"/>
          <w:szCs w:val="22"/>
        </w:rPr>
        <w:t>oved forms</w:t>
      </w:r>
      <w:r w:rsidR="00A53313" w:rsidRPr="003B50C4">
        <w:rPr>
          <w:rFonts w:asciiTheme="minorHAnsi" w:hAnsiTheme="minorHAnsi" w:cstheme="minorHAnsi"/>
          <w:color w:val="auto"/>
          <w:sz w:val="22"/>
          <w:szCs w:val="22"/>
        </w:rPr>
        <w:t>,</w:t>
      </w:r>
      <w:r w:rsidRPr="003B50C4">
        <w:rPr>
          <w:rFonts w:asciiTheme="minorHAnsi" w:hAnsiTheme="minorHAnsi" w:cstheme="minorHAnsi"/>
          <w:color w:val="auto"/>
          <w:sz w:val="22"/>
          <w:szCs w:val="22"/>
        </w:rPr>
        <w:t xml:space="preserve"> and timing of submission for a Pricing Offer Package following the </w:t>
      </w:r>
      <w:r w:rsidR="00DE55AC">
        <w:rPr>
          <w:rFonts w:asciiTheme="minorHAnsi" w:hAnsiTheme="minorHAnsi" w:cstheme="minorHAnsi"/>
          <w:color w:val="auto"/>
          <w:sz w:val="22"/>
          <w:szCs w:val="22"/>
        </w:rPr>
        <w:t>Notice of Intent</w:t>
      </w:r>
      <w:r w:rsidRPr="003B50C4">
        <w:rPr>
          <w:rFonts w:asciiTheme="minorHAnsi" w:hAnsiTheme="minorHAnsi" w:cstheme="minorHAnsi"/>
          <w:color w:val="auto"/>
          <w:sz w:val="22"/>
          <w:szCs w:val="22"/>
        </w:rPr>
        <w:t xml:space="preserve"> for Pricing process.</w:t>
      </w:r>
    </w:p>
    <w:bookmarkEnd w:id="79"/>
    <w:p w14:paraId="7C758F1A" w14:textId="77777777" w:rsidR="007C16AB" w:rsidRPr="003B50C4" w:rsidRDefault="007C16AB" w:rsidP="007C16AB">
      <w:pPr>
        <w:rPr>
          <w:rFonts w:asciiTheme="minorHAnsi" w:hAnsiTheme="minorHAnsi" w:cstheme="minorHAnsi"/>
          <w:i/>
          <w:color w:val="auto"/>
          <w:sz w:val="22"/>
          <w:szCs w:val="22"/>
          <w:u w:val="single"/>
        </w:rPr>
      </w:pPr>
      <w:r w:rsidRPr="003B50C4">
        <w:rPr>
          <w:rFonts w:asciiTheme="minorHAnsi" w:hAnsiTheme="minorHAnsi" w:cstheme="minorHAnsi"/>
          <w:i/>
          <w:color w:val="auto"/>
          <w:sz w:val="22"/>
          <w:szCs w:val="22"/>
          <w:u w:val="single"/>
        </w:rPr>
        <w:t xml:space="preserve">Fee amounts </w:t>
      </w:r>
    </w:p>
    <w:p w14:paraId="4CC31C4C" w14:textId="7BB04A2B" w:rsidR="007C16AB" w:rsidRPr="003B50C4" w:rsidRDefault="007C16AB" w:rsidP="007C16AB">
      <w:pPr>
        <w:rPr>
          <w:rFonts w:asciiTheme="minorHAnsi" w:hAnsiTheme="minorHAnsi" w:cstheme="minorHAnsi"/>
          <w:color w:val="auto"/>
          <w:sz w:val="22"/>
          <w:szCs w:val="22"/>
        </w:rPr>
      </w:pPr>
      <w:r w:rsidRPr="003B50C4">
        <w:rPr>
          <w:rFonts w:asciiTheme="minorHAnsi" w:hAnsiTheme="minorHAnsi" w:cstheme="minorHAnsi"/>
          <w:color w:val="auto"/>
          <w:sz w:val="22"/>
          <w:szCs w:val="22"/>
        </w:rPr>
        <w:t xml:space="preserve">Applicants are required to nominate their pricing pathway (listing arrangement) via the </w:t>
      </w:r>
      <w:r w:rsidR="00DE55AC">
        <w:rPr>
          <w:rFonts w:asciiTheme="minorHAnsi" w:hAnsiTheme="minorHAnsi" w:cstheme="minorHAnsi"/>
          <w:color w:val="auto"/>
          <w:sz w:val="22"/>
          <w:szCs w:val="22"/>
        </w:rPr>
        <w:t>Notice of Intent</w:t>
      </w:r>
      <w:r w:rsidRPr="003B50C4">
        <w:rPr>
          <w:rFonts w:asciiTheme="minorHAnsi" w:hAnsiTheme="minorHAnsi" w:cstheme="minorHAnsi"/>
          <w:color w:val="auto"/>
          <w:sz w:val="22"/>
          <w:szCs w:val="22"/>
        </w:rPr>
        <w:t xml:space="preserve"> for Pricing form – see </w:t>
      </w:r>
      <w:r w:rsidR="00120F9C" w:rsidRPr="003B50C4">
        <w:rPr>
          <w:rFonts w:asciiTheme="minorHAnsi" w:hAnsiTheme="minorHAnsi" w:cstheme="minorHAnsi"/>
          <w:color w:val="auto"/>
          <w:sz w:val="22"/>
          <w:szCs w:val="22"/>
        </w:rPr>
        <w:t>Section</w:t>
      </w:r>
      <w:r w:rsidRPr="003B50C4">
        <w:rPr>
          <w:rFonts w:asciiTheme="minorHAnsi" w:hAnsiTheme="minorHAnsi" w:cstheme="minorHAnsi"/>
          <w:color w:val="auto"/>
          <w:sz w:val="22"/>
          <w:szCs w:val="22"/>
        </w:rPr>
        <w:t xml:space="preserve"> 6.2 below. The </w:t>
      </w:r>
      <w:r w:rsidR="00D30938" w:rsidRPr="003B50C4">
        <w:rPr>
          <w:rFonts w:asciiTheme="minorHAnsi" w:hAnsiTheme="minorHAnsi" w:cstheme="minorHAnsi"/>
          <w:color w:val="auto"/>
          <w:sz w:val="22"/>
          <w:szCs w:val="22"/>
        </w:rPr>
        <w:t>Department</w:t>
      </w:r>
      <w:r w:rsidRPr="003B50C4">
        <w:rPr>
          <w:rFonts w:asciiTheme="minorHAnsi" w:hAnsiTheme="minorHAnsi" w:cstheme="minorHAnsi"/>
          <w:color w:val="auto"/>
          <w:sz w:val="22"/>
          <w:szCs w:val="22"/>
        </w:rPr>
        <w:t xml:space="preserve"> will </w:t>
      </w:r>
      <w:r w:rsidR="00617C16" w:rsidRPr="003B50C4">
        <w:rPr>
          <w:rFonts w:asciiTheme="minorHAnsi" w:hAnsiTheme="minorHAnsi" w:cstheme="minorHAnsi"/>
          <w:color w:val="auto"/>
          <w:sz w:val="22"/>
          <w:szCs w:val="22"/>
        </w:rPr>
        <w:t xml:space="preserve">confirm </w:t>
      </w:r>
      <w:r w:rsidRPr="003B50C4">
        <w:rPr>
          <w:rFonts w:asciiTheme="minorHAnsi" w:hAnsiTheme="minorHAnsi" w:cstheme="minorHAnsi"/>
          <w:color w:val="auto"/>
          <w:sz w:val="22"/>
          <w:szCs w:val="22"/>
        </w:rPr>
        <w:t xml:space="preserve">this nomination on receipt of the pricing application. </w:t>
      </w:r>
    </w:p>
    <w:p w14:paraId="1992610B" w14:textId="11220EE5" w:rsidR="007C16AB" w:rsidRPr="003B50C4" w:rsidRDefault="007C16AB" w:rsidP="007C510E">
      <w:pPr>
        <w:rPr>
          <w:rFonts w:asciiTheme="minorHAnsi" w:hAnsiTheme="minorHAnsi" w:cstheme="minorHAnsi"/>
          <w:color w:val="auto"/>
          <w:sz w:val="22"/>
          <w:szCs w:val="22"/>
        </w:rPr>
      </w:pPr>
      <w:r w:rsidRPr="003B50C4">
        <w:rPr>
          <w:rFonts w:asciiTheme="minorHAnsi" w:hAnsiTheme="minorHAnsi" w:cstheme="minorHAnsi"/>
          <w:color w:val="auto"/>
          <w:sz w:val="22"/>
          <w:szCs w:val="22"/>
        </w:rPr>
        <w:t>Applicant</w:t>
      </w:r>
      <w:r w:rsidR="002259BA" w:rsidRPr="003B50C4">
        <w:rPr>
          <w:rFonts w:asciiTheme="minorHAnsi" w:hAnsiTheme="minorHAnsi" w:cstheme="minorHAnsi"/>
          <w:color w:val="auto"/>
          <w:sz w:val="22"/>
          <w:szCs w:val="22"/>
        </w:rPr>
        <w:t>s</w:t>
      </w:r>
      <w:r w:rsidRPr="003B50C4">
        <w:rPr>
          <w:rFonts w:asciiTheme="minorHAnsi" w:hAnsiTheme="minorHAnsi" w:cstheme="minorHAnsi"/>
          <w:color w:val="auto"/>
          <w:sz w:val="22"/>
          <w:szCs w:val="22"/>
        </w:rPr>
        <w:t xml:space="preserve"> will be invoiced based on their nominated pricing pathway and a</w:t>
      </w:r>
      <w:r w:rsidR="000B0D7E" w:rsidRPr="003B50C4">
        <w:rPr>
          <w:rFonts w:asciiTheme="minorHAnsi" w:hAnsiTheme="minorHAnsi" w:cstheme="minorHAnsi"/>
          <w:color w:val="auto"/>
          <w:sz w:val="22"/>
          <w:szCs w:val="22"/>
        </w:rPr>
        <w:t>n</w:t>
      </w:r>
      <w:r w:rsidRPr="003B50C4">
        <w:rPr>
          <w:rFonts w:asciiTheme="minorHAnsi" w:hAnsiTheme="minorHAnsi" w:cstheme="minorHAnsi"/>
          <w:color w:val="auto"/>
          <w:sz w:val="22"/>
          <w:szCs w:val="22"/>
        </w:rPr>
        <w:t xml:space="preserve"> </w:t>
      </w:r>
      <w:r w:rsidR="000B0D7E" w:rsidRPr="003B50C4">
        <w:rPr>
          <w:rFonts w:asciiTheme="minorHAnsi" w:hAnsiTheme="minorHAnsi" w:cstheme="minorHAnsi"/>
          <w:color w:val="auto"/>
          <w:sz w:val="22"/>
          <w:szCs w:val="22"/>
        </w:rPr>
        <w:t>administrative</w:t>
      </w:r>
      <w:r w:rsidRPr="003B50C4">
        <w:rPr>
          <w:rFonts w:asciiTheme="minorHAnsi" w:hAnsiTheme="minorHAnsi" w:cstheme="minorHAnsi"/>
          <w:color w:val="auto"/>
          <w:sz w:val="22"/>
          <w:szCs w:val="22"/>
        </w:rPr>
        <w:t xml:space="preserve"> deposit</w:t>
      </w:r>
      <w:r w:rsidR="000B0D7E" w:rsidRPr="003B50C4">
        <w:rPr>
          <w:rFonts w:asciiTheme="minorHAnsi" w:hAnsiTheme="minorHAnsi" w:cstheme="minorHAnsi"/>
          <w:color w:val="auto"/>
          <w:sz w:val="22"/>
          <w:szCs w:val="22"/>
        </w:rPr>
        <w:t xml:space="preserve"> fee</w:t>
      </w:r>
      <w:r w:rsidRPr="003B50C4">
        <w:rPr>
          <w:rFonts w:asciiTheme="minorHAnsi" w:hAnsiTheme="minorHAnsi" w:cstheme="minorHAnsi"/>
          <w:color w:val="auto"/>
          <w:sz w:val="22"/>
          <w:szCs w:val="22"/>
        </w:rPr>
        <w:t xml:space="preserve"> is included in the total fee amount. </w:t>
      </w:r>
    </w:p>
    <w:p w14:paraId="5B0FFE3B" w14:textId="4FD4C2F7" w:rsidR="007C510E" w:rsidRPr="003B50C4" w:rsidRDefault="007C510E" w:rsidP="007C510E">
      <w:pPr>
        <w:rPr>
          <w:rFonts w:asciiTheme="minorHAnsi" w:hAnsiTheme="minorHAnsi" w:cstheme="minorHAnsi"/>
          <w:bCs/>
          <w:iCs/>
          <w:color w:val="000000" w:themeColor="text1"/>
          <w:sz w:val="22"/>
          <w:szCs w:val="22"/>
        </w:rPr>
      </w:pPr>
      <w:r w:rsidRPr="003B50C4">
        <w:rPr>
          <w:rFonts w:asciiTheme="minorHAnsi" w:hAnsiTheme="minorHAnsi" w:cstheme="minorHAnsi"/>
          <w:bCs/>
          <w:iCs/>
          <w:color w:val="000000" w:themeColor="text1"/>
          <w:sz w:val="22"/>
          <w:szCs w:val="22"/>
        </w:rPr>
        <w:t xml:space="preserve">Fee waivers or fee exemptions may apply for eligible applications – refer to </w:t>
      </w:r>
      <w:r w:rsidR="00120F9C" w:rsidRPr="003B50C4">
        <w:rPr>
          <w:rFonts w:asciiTheme="minorHAnsi" w:hAnsiTheme="minorHAnsi" w:cstheme="minorHAnsi"/>
          <w:bCs/>
          <w:iCs/>
          <w:color w:val="000000" w:themeColor="text1"/>
          <w:sz w:val="22"/>
          <w:szCs w:val="22"/>
        </w:rPr>
        <w:t>Section</w:t>
      </w:r>
      <w:r w:rsidRPr="003B50C4">
        <w:rPr>
          <w:rFonts w:asciiTheme="minorHAnsi" w:hAnsiTheme="minorHAnsi" w:cstheme="minorHAnsi"/>
          <w:bCs/>
          <w:iCs/>
          <w:color w:val="000000" w:themeColor="text1"/>
          <w:sz w:val="22"/>
          <w:szCs w:val="22"/>
        </w:rPr>
        <w:t xml:space="preserve"> </w:t>
      </w:r>
      <w:r w:rsidR="00746892" w:rsidRPr="003B50C4">
        <w:rPr>
          <w:rFonts w:asciiTheme="minorHAnsi" w:hAnsiTheme="minorHAnsi" w:cstheme="minorHAnsi"/>
          <w:bCs/>
          <w:iCs/>
          <w:color w:val="000000" w:themeColor="text1"/>
          <w:sz w:val="22"/>
          <w:szCs w:val="22"/>
        </w:rPr>
        <w:t>9</w:t>
      </w:r>
      <w:r w:rsidR="00D75F87" w:rsidRPr="003B50C4">
        <w:rPr>
          <w:rFonts w:asciiTheme="minorHAnsi" w:hAnsiTheme="minorHAnsi" w:cstheme="minorHAnsi"/>
          <w:bCs/>
          <w:iCs/>
          <w:color w:val="000000" w:themeColor="text1"/>
          <w:sz w:val="22"/>
          <w:szCs w:val="22"/>
        </w:rPr>
        <w:t xml:space="preserve"> </w:t>
      </w:r>
      <w:r w:rsidRPr="003B50C4">
        <w:rPr>
          <w:rFonts w:asciiTheme="minorHAnsi" w:hAnsiTheme="minorHAnsi" w:cstheme="minorHAnsi"/>
          <w:bCs/>
          <w:iCs/>
          <w:color w:val="000000" w:themeColor="text1"/>
          <w:sz w:val="22"/>
          <w:szCs w:val="22"/>
        </w:rPr>
        <w:t xml:space="preserve">below and/or Part </w:t>
      </w:r>
      <w:r w:rsidR="00746892" w:rsidRPr="003B50C4">
        <w:rPr>
          <w:rFonts w:asciiTheme="minorHAnsi" w:hAnsiTheme="minorHAnsi" w:cstheme="minorHAnsi"/>
          <w:bCs/>
          <w:iCs/>
          <w:color w:val="000000" w:themeColor="text1"/>
          <w:sz w:val="22"/>
          <w:szCs w:val="22"/>
        </w:rPr>
        <w:t>7</w:t>
      </w:r>
      <w:r w:rsidR="00602740" w:rsidRPr="003B50C4">
        <w:rPr>
          <w:rFonts w:asciiTheme="minorHAnsi" w:hAnsiTheme="minorHAnsi" w:cstheme="minorHAnsi"/>
          <w:bCs/>
          <w:iCs/>
          <w:color w:val="000000" w:themeColor="text1"/>
          <w:sz w:val="22"/>
          <w:szCs w:val="22"/>
        </w:rPr>
        <w:t xml:space="preserve"> </w:t>
      </w:r>
      <w:r w:rsidRPr="003B50C4">
        <w:rPr>
          <w:rFonts w:asciiTheme="minorHAnsi" w:hAnsiTheme="minorHAnsi" w:cstheme="minorHAnsi"/>
          <w:bCs/>
          <w:iCs/>
          <w:color w:val="000000" w:themeColor="text1"/>
          <w:sz w:val="22"/>
          <w:szCs w:val="22"/>
        </w:rPr>
        <w:t>of the Regulations. For pricing services</w:t>
      </w:r>
      <w:r w:rsidR="00AB1BA1" w:rsidRPr="003B50C4">
        <w:rPr>
          <w:rFonts w:asciiTheme="minorHAnsi" w:hAnsiTheme="minorHAnsi" w:cstheme="minorHAnsi"/>
          <w:bCs/>
          <w:iCs/>
          <w:color w:val="000000" w:themeColor="text1"/>
          <w:sz w:val="22"/>
          <w:szCs w:val="22"/>
        </w:rPr>
        <w:t>, a</w:t>
      </w:r>
      <w:r w:rsidRPr="003B50C4">
        <w:rPr>
          <w:rFonts w:asciiTheme="minorHAnsi" w:hAnsiTheme="minorHAnsi" w:cstheme="minorHAnsi"/>
          <w:bCs/>
          <w:iCs/>
          <w:color w:val="000000" w:themeColor="text1"/>
          <w:sz w:val="22"/>
          <w:szCs w:val="22"/>
        </w:rPr>
        <w:t xml:space="preserve"> fee waiver </w:t>
      </w:r>
      <w:r w:rsidR="000B0D7E" w:rsidRPr="003B50C4">
        <w:rPr>
          <w:rFonts w:asciiTheme="minorHAnsi" w:hAnsiTheme="minorHAnsi" w:cstheme="minorHAnsi"/>
          <w:bCs/>
          <w:iCs/>
          <w:color w:val="000000" w:themeColor="text1"/>
          <w:sz w:val="22"/>
          <w:szCs w:val="22"/>
        </w:rPr>
        <w:t xml:space="preserve">or fee exemption </w:t>
      </w:r>
      <w:r w:rsidRPr="003B50C4">
        <w:rPr>
          <w:rFonts w:asciiTheme="minorHAnsi" w:hAnsiTheme="minorHAnsi" w:cstheme="minorHAnsi"/>
          <w:bCs/>
          <w:iCs/>
          <w:color w:val="000000" w:themeColor="text1"/>
          <w:sz w:val="22"/>
          <w:szCs w:val="22"/>
        </w:rPr>
        <w:t xml:space="preserve">request must be made through the </w:t>
      </w:r>
      <w:r w:rsidR="00DE55AC">
        <w:rPr>
          <w:rFonts w:asciiTheme="minorHAnsi" w:hAnsiTheme="minorHAnsi" w:cstheme="minorHAnsi"/>
          <w:bCs/>
          <w:iCs/>
          <w:color w:val="000000" w:themeColor="text1"/>
          <w:sz w:val="22"/>
          <w:szCs w:val="22"/>
        </w:rPr>
        <w:t>Notice of Intent</w:t>
      </w:r>
      <w:r w:rsidRPr="003B50C4">
        <w:rPr>
          <w:rFonts w:asciiTheme="minorHAnsi" w:hAnsiTheme="minorHAnsi" w:cstheme="minorHAnsi"/>
          <w:bCs/>
          <w:iCs/>
          <w:color w:val="000000" w:themeColor="text1"/>
          <w:sz w:val="22"/>
          <w:szCs w:val="22"/>
        </w:rPr>
        <w:t xml:space="preserve"> for Pricing form – see </w:t>
      </w:r>
      <w:r w:rsidR="00120F9C" w:rsidRPr="003B50C4">
        <w:rPr>
          <w:rFonts w:asciiTheme="minorHAnsi" w:hAnsiTheme="minorHAnsi" w:cstheme="minorHAnsi"/>
          <w:bCs/>
          <w:iCs/>
          <w:color w:val="000000" w:themeColor="text1"/>
          <w:sz w:val="22"/>
          <w:szCs w:val="22"/>
        </w:rPr>
        <w:t>Section</w:t>
      </w:r>
      <w:r w:rsidRPr="003B50C4">
        <w:rPr>
          <w:rFonts w:asciiTheme="minorHAnsi" w:hAnsiTheme="minorHAnsi" w:cstheme="minorHAnsi"/>
          <w:bCs/>
          <w:iCs/>
          <w:color w:val="000000" w:themeColor="text1"/>
          <w:sz w:val="22"/>
          <w:szCs w:val="22"/>
        </w:rPr>
        <w:t xml:space="preserve"> </w:t>
      </w:r>
      <w:r w:rsidR="002100BC" w:rsidRPr="003B50C4">
        <w:rPr>
          <w:rFonts w:asciiTheme="minorHAnsi" w:hAnsiTheme="minorHAnsi" w:cstheme="minorHAnsi"/>
          <w:bCs/>
          <w:iCs/>
          <w:color w:val="000000" w:themeColor="text1"/>
          <w:sz w:val="22"/>
          <w:szCs w:val="22"/>
        </w:rPr>
        <w:t>6</w:t>
      </w:r>
      <w:r w:rsidRPr="003B50C4">
        <w:rPr>
          <w:rFonts w:asciiTheme="minorHAnsi" w:hAnsiTheme="minorHAnsi" w:cstheme="minorHAnsi"/>
          <w:bCs/>
          <w:iCs/>
          <w:color w:val="000000" w:themeColor="text1"/>
          <w:sz w:val="22"/>
          <w:szCs w:val="22"/>
        </w:rPr>
        <w:t>.2 below.</w:t>
      </w:r>
    </w:p>
    <w:p w14:paraId="0F99036A" w14:textId="7388B1B1" w:rsidR="007C510E" w:rsidRPr="003B50C4" w:rsidRDefault="007C510E" w:rsidP="007C510E">
      <w:pPr>
        <w:spacing w:after="120"/>
        <w:rPr>
          <w:rFonts w:asciiTheme="minorHAnsi" w:hAnsiTheme="minorHAnsi" w:cstheme="minorHAnsi"/>
          <w:i/>
          <w:sz w:val="22"/>
          <w:szCs w:val="22"/>
          <w:u w:val="single"/>
        </w:rPr>
      </w:pPr>
      <w:r w:rsidRPr="003B50C4">
        <w:rPr>
          <w:rFonts w:asciiTheme="minorHAnsi" w:hAnsiTheme="minorHAnsi" w:cstheme="minorHAnsi"/>
          <w:i/>
          <w:sz w:val="22"/>
          <w:szCs w:val="22"/>
          <w:u w:val="single"/>
        </w:rPr>
        <w:t>Rebate management fee</w:t>
      </w:r>
    </w:p>
    <w:p w14:paraId="7C24B526" w14:textId="0E11A121" w:rsidR="007C510E" w:rsidRPr="003B50C4" w:rsidRDefault="007C510E" w:rsidP="007C510E">
      <w:pPr>
        <w:rPr>
          <w:rFonts w:asciiTheme="minorHAnsi" w:hAnsiTheme="minorHAnsi" w:cstheme="minorHAnsi"/>
          <w:sz w:val="22"/>
          <w:szCs w:val="22"/>
        </w:rPr>
      </w:pPr>
      <w:r w:rsidRPr="003B50C4">
        <w:rPr>
          <w:rFonts w:asciiTheme="minorHAnsi" w:hAnsiTheme="minorHAnsi" w:cstheme="minorHAnsi"/>
          <w:sz w:val="22"/>
          <w:szCs w:val="22"/>
        </w:rPr>
        <w:t xml:space="preserve">The five-year ‘rebate management fee’ is included in the fee charged for Pricing pathway A, B and C. This fee includes the activities undertaken by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to manage rebates associated with deed arrangements over the standard five</w:t>
      </w:r>
      <w:r w:rsidR="00602740" w:rsidRPr="003B50C4">
        <w:rPr>
          <w:rFonts w:asciiTheme="minorHAnsi" w:hAnsiTheme="minorHAnsi" w:cstheme="minorHAnsi"/>
          <w:sz w:val="22"/>
          <w:szCs w:val="22"/>
        </w:rPr>
        <w:t>-</w:t>
      </w:r>
      <w:r w:rsidRPr="003B50C4">
        <w:rPr>
          <w:rFonts w:asciiTheme="minorHAnsi" w:hAnsiTheme="minorHAnsi" w:cstheme="minorHAnsi"/>
          <w:sz w:val="22"/>
          <w:szCs w:val="22"/>
        </w:rPr>
        <w:t xml:space="preserve">year deed term. </w:t>
      </w:r>
    </w:p>
    <w:p w14:paraId="08DD112D" w14:textId="40EA67AD" w:rsidR="00295929" w:rsidRPr="003B50C4" w:rsidRDefault="00295929" w:rsidP="00295929">
      <w:pPr>
        <w:spacing w:after="120"/>
        <w:rPr>
          <w:rFonts w:asciiTheme="minorHAnsi" w:hAnsiTheme="minorHAnsi" w:cstheme="minorHAnsi"/>
          <w:sz w:val="22"/>
          <w:szCs w:val="22"/>
        </w:rPr>
      </w:pPr>
      <w:r w:rsidRPr="003B50C4">
        <w:rPr>
          <w:rFonts w:asciiTheme="minorHAnsi" w:hAnsiTheme="minorHAnsi" w:cstheme="minorHAnsi"/>
          <w:sz w:val="22"/>
          <w:szCs w:val="22"/>
        </w:rPr>
        <w:t xml:space="preserve">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refund the rebate management fee paid where:</w:t>
      </w:r>
    </w:p>
    <w:p w14:paraId="23E898C2" w14:textId="77777777" w:rsidR="00295929" w:rsidRPr="003B50C4" w:rsidRDefault="00295929" w:rsidP="00794DE7">
      <w:pPr>
        <w:pStyle w:val="ListParagraph"/>
        <w:numPr>
          <w:ilvl w:val="0"/>
          <w:numId w:val="26"/>
        </w:numPr>
        <w:spacing w:after="120"/>
        <w:ind w:left="771" w:hanging="357"/>
        <w:rPr>
          <w:rFonts w:asciiTheme="minorHAnsi" w:hAnsiTheme="minorHAnsi" w:cstheme="minorHAnsi"/>
          <w:u w:val="single"/>
        </w:rPr>
      </w:pPr>
      <w:r w:rsidRPr="003B50C4">
        <w:rPr>
          <w:rFonts w:asciiTheme="minorHAnsi" w:hAnsiTheme="minorHAnsi" w:cstheme="minorHAnsi"/>
        </w:rPr>
        <w:t xml:space="preserve">the pricing application is withdrawn; or </w:t>
      </w:r>
    </w:p>
    <w:p w14:paraId="2D3900CD" w14:textId="17EAE7CB" w:rsidR="00295929" w:rsidRPr="003B50C4" w:rsidRDefault="00295929" w:rsidP="00794DE7">
      <w:pPr>
        <w:pStyle w:val="ListParagraph"/>
        <w:numPr>
          <w:ilvl w:val="0"/>
          <w:numId w:val="26"/>
        </w:numPr>
        <w:spacing w:after="120"/>
        <w:rPr>
          <w:rFonts w:asciiTheme="minorHAnsi" w:hAnsiTheme="minorHAnsi" w:cstheme="minorHAnsi"/>
          <w:u w:val="single"/>
        </w:rPr>
      </w:pPr>
      <w:r w:rsidRPr="003B50C4">
        <w:rPr>
          <w:rFonts w:asciiTheme="minorHAnsi" w:hAnsiTheme="minorHAnsi" w:cstheme="minorHAnsi"/>
        </w:rPr>
        <w:t xml:space="preserve">the </w:t>
      </w:r>
      <w:r w:rsidR="00D30938" w:rsidRPr="003B50C4">
        <w:rPr>
          <w:rFonts w:asciiTheme="minorHAnsi" w:hAnsiTheme="minorHAnsi" w:cstheme="minorHAnsi"/>
        </w:rPr>
        <w:t>Department</w:t>
      </w:r>
      <w:r w:rsidRPr="003B50C4">
        <w:rPr>
          <w:rFonts w:asciiTheme="minorHAnsi" w:hAnsiTheme="minorHAnsi" w:cstheme="minorHAnsi"/>
        </w:rPr>
        <w:t xml:space="preserve"> ceases pricing services.  </w:t>
      </w:r>
    </w:p>
    <w:p w14:paraId="289AC56A" w14:textId="7DA295E0" w:rsidR="000C2D96" w:rsidRPr="003B50C4" w:rsidRDefault="00BC24D5" w:rsidP="00295929">
      <w:pPr>
        <w:keepNext/>
        <w:keepLines/>
        <w:spacing w:before="240" w:after="120"/>
        <w:rPr>
          <w:rFonts w:asciiTheme="minorHAnsi" w:hAnsiTheme="minorHAnsi" w:cstheme="minorHAnsi"/>
          <w:i/>
          <w:iCs/>
          <w:color w:val="auto"/>
          <w:sz w:val="22"/>
          <w:szCs w:val="22"/>
          <w:u w:val="single"/>
        </w:rPr>
      </w:pPr>
      <w:r w:rsidRPr="003B50C4">
        <w:rPr>
          <w:rFonts w:asciiTheme="minorHAnsi" w:hAnsiTheme="minorHAnsi" w:cstheme="minorHAnsi"/>
          <w:i/>
          <w:iCs/>
          <w:color w:val="auto"/>
          <w:sz w:val="22"/>
          <w:szCs w:val="22"/>
          <w:u w:val="single"/>
        </w:rPr>
        <w:lastRenderedPageBreak/>
        <w:t>Administrative</w:t>
      </w:r>
      <w:r w:rsidR="00295929" w:rsidRPr="003B50C4">
        <w:rPr>
          <w:rFonts w:asciiTheme="minorHAnsi" w:hAnsiTheme="minorHAnsi" w:cstheme="minorHAnsi"/>
          <w:i/>
          <w:iCs/>
          <w:color w:val="auto"/>
          <w:sz w:val="22"/>
          <w:szCs w:val="22"/>
          <w:u w:val="single"/>
        </w:rPr>
        <w:t xml:space="preserve"> deposit </w:t>
      </w:r>
      <w:r w:rsidRPr="003B50C4">
        <w:rPr>
          <w:rFonts w:asciiTheme="minorHAnsi" w:hAnsiTheme="minorHAnsi" w:cstheme="minorHAnsi"/>
          <w:i/>
          <w:iCs/>
          <w:color w:val="auto"/>
          <w:sz w:val="22"/>
          <w:szCs w:val="22"/>
          <w:u w:val="single"/>
        </w:rPr>
        <w:t xml:space="preserve">fee </w:t>
      </w:r>
      <w:r w:rsidR="00295929" w:rsidRPr="003B50C4">
        <w:rPr>
          <w:rFonts w:asciiTheme="minorHAnsi" w:hAnsiTheme="minorHAnsi" w:cstheme="minorHAnsi"/>
          <w:i/>
          <w:iCs/>
          <w:color w:val="auto"/>
          <w:sz w:val="22"/>
          <w:szCs w:val="22"/>
          <w:u w:val="single"/>
        </w:rPr>
        <w:t>amount</w:t>
      </w:r>
    </w:p>
    <w:p w14:paraId="0690CD4D" w14:textId="615CB8B8" w:rsidR="00295929" w:rsidRPr="003B50C4" w:rsidRDefault="00295929" w:rsidP="000C2D96">
      <w:pPr>
        <w:keepNext/>
        <w:keepLines/>
        <w:spacing w:before="240" w:after="120"/>
        <w:rPr>
          <w:rFonts w:asciiTheme="minorHAnsi" w:hAnsiTheme="minorHAnsi" w:cstheme="minorHAnsi"/>
          <w:iCs/>
          <w:color w:val="auto"/>
          <w:sz w:val="22"/>
          <w:szCs w:val="22"/>
        </w:rPr>
      </w:pPr>
      <w:r w:rsidRPr="003B50C4">
        <w:rPr>
          <w:rFonts w:asciiTheme="minorHAnsi" w:hAnsiTheme="minorHAnsi" w:cstheme="minorHAnsi"/>
          <w:iCs/>
          <w:color w:val="auto"/>
          <w:sz w:val="22"/>
          <w:szCs w:val="22"/>
        </w:rPr>
        <w:t xml:space="preserve">The Regulations provide for the following </w:t>
      </w:r>
      <w:r w:rsidR="00BC24D5" w:rsidRPr="003B50C4">
        <w:rPr>
          <w:rFonts w:asciiTheme="minorHAnsi" w:hAnsiTheme="minorHAnsi" w:cstheme="minorHAnsi"/>
          <w:iCs/>
          <w:color w:val="auto"/>
          <w:sz w:val="22"/>
          <w:szCs w:val="22"/>
        </w:rPr>
        <w:t>administrative</w:t>
      </w:r>
      <w:r w:rsidRPr="003B50C4">
        <w:rPr>
          <w:rFonts w:asciiTheme="minorHAnsi" w:hAnsiTheme="minorHAnsi" w:cstheme="minorHAnsi"/>
          <w:iCs/>
          <w:color w:val="auto"/>
          <w:sz w:val="22"/>
          <w:szCs w:val="22"/>
        </w:rPr>
        <w:t xml:space="preserve"> deposit </w:t>
      </w:r>
      <w:r w:rsidR="00BC24D5" w:rsidRPr="003B50C4">
        <w:rPr>
          <w:rFonts w:asciiTheme="minorHAnsi" w:hAnsiTheme="minorHAnsi" w:cstheme="minorHAnsi"/>
          <w:iCs/>
          <w:color w:val="auto"/>
          <w:sz w:val="22"/>
          <w:szCs w:val="22"/>
        </w:rPr>
        <w:t xml:space="preserve">fee </w:t>
      </w:r>
      <w:r w:rsidRPr="003B50C4">
        <w:rPr>
          <w:rFonts w:asciiTheme="minorHAnsi" w:hAnsiTheme="minorHAnsi" w:cstheme="minorHAnsi"/>
          <w:iCs/>
          <w:color w:val="auto"/>
          <w:sz w:val="22"/>
          <w:szCs w:val="22"/>
        </w:rPr>
        <w:t>amounts:</w:t>
      </w:r>
    </w:p>
    <w:p w14:paraId="7C20B924" w14:textId="2A70D1FC" w:rsidR="00295929" w:rsidRPr="003B50C4" w:rsidRDefault="00295929" w:rsidP="00794DE7">
      <w:pPr>
        <w:pStyle w:val="ListParagraph"/>
        <w:numPr>
          <w:ilvl w:val="0"/>
          <w:numId w:val="25"/>
        </w:numPr>
        <w:spacing w:after="120"/>
        <w:ind w:hanging="357"/>
        <w:rPr>
          <w:rFonts w:asciiTheme="minorHAnsi" w:hAnsiTheme="minorHAnsi" w:cstheme="minorHAnsi"/>
          <w:iCs/>
        </w:rPr>
      </w:pPr>
      <w:r w:rsidRPr="003B50C4">
        <w:rPr>
          <w:rFonts w:asciiTheme="minorHAnsi" w:hAnsiTheme="minorHAnsi" w:cstheme="minorHAnsi"/>
          <w:iCs/>
        </w:rPr>
        <w:t xml:space="preserve">For all pricing applications – the </w:t>
      </w:r>
      <w:r w:rsidR="00AB1BA1" w:rsidRPr="003B50C4">
        <w:rPr>
          <w:rFonts w:asciiTheme="minorHAnsi" w:hAnsiTheme="minorHAnsi" w:cstheme="minorHAnsi"/>
          <w:iCs/>
        </w:rPr>
        <w:t>administrative deposit</w:t>
      </w:r>
      <w:r w:rsidRPr="003B50C4">
        <w:rPr>
          <w:rFonts w:asciiTheme="minorHAnsi" w:hAnsiTheme="minorHAnsi" w:cstheme="minorHAnsi"/>
          <w:iCs/>
        </w:rPr>
        <w:t xml:space="preserve"> fee; or </w:t>
      </w:r>
    </w:p>
    <w:p w14:paraId="0E6BA6CC" w14:textId="70BB33FD" w:rsidR="00295929" w:rsidRPr="003B50C4" w:rsidRDefault="00295929" w:rsidP="00794DE7">
      <w:pPr>
        <w:pStyle w:val="ListParagraph"/>
        <w:numPr>
          <w:ilvl w:val="0"/>
          <w:numId w:val="25"/>
        </w:numPr>
        <w:spacing w:after="120"/>
        <w:ind w:hanging="357"/>
        <w:rPr>
          <w:rFonts w:asciiTheme="minorHAnsi" w:hAnsiTheme="minorHAnsi" w:cstheme="minorHAnsi"/>
          <w:iCs/>
        </w:rPr>
      </w:pPr>
      <w:r w:rsidRPr="003B50C4">
        <w:rPr>
          <w:rFonts w:asciiTheme="minorHAnsi" w:hAnsiTheme="minorHAnsi" w:cstheme="minorHAnsi"/>
          <w:iCs/>
        </w:rPr>
        <w:t xml:space="preserve">For Pricing </w:t>
      </w:r>
      <w:proofErr w:type="gramStart"/>
      <w:r w:rsidRPr="003B50C4">
        <w:rPr>
          <w:rFonts w:asciiTheme="minorHAnsi" w:hAnsiTheme="minorHAnsi" w:cstheme="minorHAnsi"/>
          <w:iCs/>
        </w:rPr>
        <w:t>Pathways</w:t>
      </w:r>
      <w:proofErr w:type="gramEnd"/>
      <w:r w:rsidRPr="003B50C4">
        <w:rPr>
          <w:rFonts w:asciiTheme="minorHAnsi" w:hAnsiTheme="minorHAnsi" w:cstheme="minorHAnsi"/>
          <w:iCs/>
        </w:rPr>
        <w:t xml:space="preserve"> A, B or C – the </w:t>
      </w:r>
      <w:r w:rsidR="00AB1BA1" w:rsidRPr="003B50C4">
        <w:rPr>
          <w:rFonts w:asciiTheme="minorHAnsi" w:hAnsiTheme="minorHAnsi" w:cstheme="minorHAnsi"/>
          <w:iCs/>
        </w:rPr>
        <w:t xml:space="preserve">administrative deposit fee </w:t>
      </w:r>
      <w:r w:rsidRPr="003B50C4">
        <w:rPr>
          <w:rFonts w:asciiTheme="minorHAnsi" w:hAnsiTheme="minorHAnsi" w:cstheme="minorHAnsi"/>
          <w:iCs/>
        </w:rPr>
        <w:t xml:space="preserve">and the pricing pathway fee – this </w:t>
      </w:r>
      <w:r w:rsidR="008C4EDA" w:rsidRPr="003B50C4">
        <w:rPr>
          <w:rFonts w:asciiTheme="minorHAnsi" w:hAnsiTheme="minorHAnsi" w:cstheme="minorHAnsi"/>
          <w:iCs/>
        </w:rPr>
        <w:t xml:space="preserve">fee </w:t>
      </w:r>
      <w:r w:rsidRPr="003B50C4">
        <w:rPr>
          <w:rFonts w:asciiTheme="minorHAnsi" w:hAnsiTheme="minorHAnsi" w:cstheme="minorHAnsi"/>
          <w:iCs/>
        </w:rPr>
        <w:t>only applies where:</w:t>
      </w:r>
    </w:p>
    <w:p w14:paraId="52EA9861" w14:textId="6376A0A6" w:rsidR="00295929" w:rsidRPr="003B50C4" w:rsidRDefault="00295929" w:rsidP="00794DE7">
      <w:pPr>
        <w:pStyle w:val="ListParagraph"/>
        <w:numPr>
          <w:ilvl w:val="1"/>
          <w:numId w:val="25"/>
        </w:numPr>
        <w:spacing w:after="120"/>
        <w:ind w:hanging="357"/>
        <w:rPr>
          <w:rFonts w:asciiTheme="minorHAnsi" w:hAnsiTheme="minorHAnsi" w:cstheme="minorHAnsi"/>
          <w:iCs/>
        </w:rPr>
      </w:pPr>
      <w:r w:rsidRPr="003B50C4">
        <w:rPr>
          <w:rFonts w:asciiTheme="minorHAnsi" w:hAnsiTheme="minorHAnsi" w:cstheme="minorHAnsi"/>
          <w:iCs/>
        </w:rPr>
        <w:t xml:space="preserve">an applicant withdraws their </w:t>
      </w:r>
      <w:r w:rsidR="00DE55AC">
        <w:rPr>
          <w:rFonts w:asciiTheme="minorHAnsi" w:hAnsiTheme="minorHAnsi" w:cstheme="minorHAnsi"/>
          <w:iCs/>
        </w:rPr>
        <w:t>Notice of Intent</w:t>
      </w:r>
      <w:r w:rsidRPr="003B50C4">
        <w:rPr>
          <w:rFonts w:asciiTheme="minorHAnsi" w:hAnsiTheme="minorHAnsi" w:cstheme="minorHAnsi"/>
          <w:iCs/>
        </w:rPr>
        <w:t xml:space="preserve"> for Pricing or pricing application more than 10 business days after the date the notification is </w:t>
      </w:r>
      <w:proofErr w:type="gramStart"/>
      <w:r w:rsidRPr="003B50C4">
        <w:rPr>
          <w:rFonts w:asciiTheme="minorHAnsi" w:hAnsiTheme="minorHAnsi" w:cstheme="minorHAnsi"/>
          <w:iCs/>
        </w:rPr>
        <w:t>given;</w:t>
      </w:r>
      <w:proofErr w:type="gramEnd"/>
      <w:r w:rsidRPr="003B50C4">
        <w:rPr>
          <w:rFonts w:asciiTheme="minorHAnsi" w:hAnsiTheme="minorHAnsi" w:cstheme="minorHAnsi"/>
          <w:iCs/>
        </w:rPr>
        <w:t xml:space="preserve"> or</w:t>
      </w:r>
    </w:p>
    <w:p w14:paraId="0CE4AAE4" w14:textId="00D3F880" w:rsidR="00295929" w:rsidRPr="003B50C4" w:rsidRDefault="00295929" w:rsidP="00794DE7">
      <w:pPr>
        <w:pStyle w:val="ListParagraph"/>
        <w:numPr>
          <w:ilvl w:val="1"/>
          <w:numId w:val="25"/>
        </w:numPr>
        <w:spacing w:after="120"/>
        <w:ind w:hanging="357"/>
        <w:rPr>
          <w:rFonts w:asciiTheme="minorHAnsi" w:hAnsiTheme="minorHAnsi" w:cstheme="minorHAnsi"/>
          <w:iCs/>
        </w:rPr>
      </w:pPr>
      <w:r w:rsidRPr="003B50C4">
        <w:rPr>
          <w:rFonts w:asciiTheme="minorHAnsi" w:hAnsiTheme="minorHAnsi" w:cstheme="minorHAnsi"/>
          <w:iCs/>
        </w:rPr>
        <w:t xml:space="preserve">the </w:t>
      </w:r>
      <w:r w:rsidR="00D30938" w:rsidRPr="003B50C4">
        <w:rPr>
          <w:rFonts w:asciiTheme="minorHAnsi" w:hAnsiTheme="minorHAnsi" w:cstheme="minorHAnsi"/>
          <w:iCs/>
        </w:rPr>
        <w:t>Department</w:t>
      </w:r>
      <w:r w:rsidRPr="003B50C4">
        <w:rPr>
          <w:rFonts w:asciiTheme="minorHAnsi" w:hAnsiTheme="minorHAnsi" w:cstheme="minorHAnsi"/>
          <w:iCs/>
        </w:rPr>
        <w:t xml:space="preserve"> ceases to provide pricing services – refer </w:t>
      </w:r>
      <w:r w:rsidR="00120F9C" w:rsidRPr="003B50C4">
        <w:rPr>
          <w:rFonts w:asciiTheme="minorHAnsi" w:hAnsiTheme="minorHAnsi" w:cstheme="minorHAnsi"/>
          <w:iCs/>
        </w:rPr>
        <w:t>Section</w:t>
      </w:r>
      <w:r w:rsidRPr="003B50C4">
        <w:rPr>
          <w:rFonts w:asciiTheme="minorHAnsi" w:hAnsiTheme="minorHAnsi" w:cstheme="minorHAnsi"/>
          <w:iCs/>
        </w:rPr>
        <w:t xml:space="preserve"> 6.6 below; and</w:t>
      </w:r>
    </w:p>
    <w:p w14:paraId="74C99CFE" w14:textId="2784A089" w:rsidR="00295929" w:rsidRPr="003B50C4" w:rsidRDefault="00295929" w:rsidP="00794DE7">
      <w:pPr>
        <w:pStyle w:val="ListParagraph"/>
        <w:numPr>
          <w:ilvl w:val="1"/>
          <w:numId w:val="25"/>
        </w:numPr>
        <w:rPr>
          <w:rFonts w:asciiTheme="minorHAnsi" w:hAnsiTheme="minorHAnsi" w:cstheme="minorHAnsi"/>
          <w:iCs/>
        </w:rPr>
      </w:pPr>
      <w:r w:rsidRPr="003B50C4">
        <w:rPr>
          <w:rFonts w:asciiTheme="minorHAnsi" w:hAnsiTheme="minorHAnsi" w:cstheme="minorHAnsi"/>
          <w:iCs/>
        </w:rPr>
        <w:t xml:space="preserve">a deed arrangement has not been </w:t>
      </w:r>
      <w:proofErr w:type="gramStart"/>
      <w:r w:rsidRPr="003B50C4">
        <w:rPr>
          <w:rFonts w:asciiTheme="minorHAnsi" w:hAnsiTheme="minorHAnsi" w:cstheme="minorHAnsi"/>
          <w:iCs/>
        </w:rPr>
        <w:t>entered into</w:t>
      </w:r>
      <w:proofErr w:type="gramEnd"/>
      <w:r w:rsidRPr="003B50C4">
        <w:rPr>
          <w:rFonts w:asciiTheme="minorHAnsi" w:hAnsiTheme="minorHAnsi" w:cstheme="minorHAnsi"/>
          <w:iCs/>
        </w:rPr>
        <w:t xml:space="preserve">.   </w:t>
      </w:r>
    </w:p>
    <w:p w14:paraId="63E0BDAA" w14:textId="1E72A5EF" w:rsidR="00DA7598" w:rsidRPr="003B50C4" w:rsidRDefault="007C510E" w:rsidP="007C510E">
      <w:pPr>
        <w:pStyle w:val="Heading2"/>
        <w:rPr>
          <w:rFonts w:asciiTheme="minorHAnsi" w:hAnsiTheme="minorHAnsi" w:cstheme="minorHAnsi"/>
        </w:rPr>
      </w:pPr>
      <w:bookmarkStart w:id="80" w:name="_Toc59050410"/>
      <w:bookmarkStart w:id="81" w:name="_Toc100741588"/>
      <w:r w:rsidRPr="003B50C4">
        <w:rPr>
          <w:rFonts w:asciiTheme="minorHAnsi" w:hAnsiTheme="minorHAnsi" w:cstheme="minorHAnsi"/>
        </w:rPr>
        <w:t>6</w:t>
      </w:r>
      <w:r w:rsidR="00DA7598" w:rsidRPr="003B50C4">
        <w:rPr>
          <w:rFonts w:asciiTheme="minorHAnsi" w:hAnsiTheme="minorHAnsi" w:cstheme="minorHAnsi"/>
        </w:rPr>
        <w:t>.2</w:t>
      </w:r>
      <w:r w:rsidR="00DA7598" w:rsidRPr="003B50C4">
        <w:rPr>
          <w:rFonts w:asciiTheme="minorHAnsi" w:hAnsiTheme="minorHAnsi" w:cstheme="minorHAnsi"/>
        </w:rPr>
        <w:tab/>
      </w:r>
      <w:r w:rsidR="00DE55AC">
        <w:rPr>
          <w:rFonts w:asciiTheme="minorHAnsi" w:hAnsiTheme="minorHAnsi" w:cstheme="minorHAnsi"/>
        </w:rPr>
        <w:t>Notice of Intent</w:t>
      </w:r>
      <w:r w:rsidR="00B4400B" w:rsidRPr="003B50C4">
        <w:rPr>
          <w:rFonts w:asciiTheme="minorHAnsi" w:hAnsiTheme="minorHAnsi" w:cstheme="minorHAnsi"/>
        </w:rPr>
        <w:t xml:space="preserve"> for Pricing</w:t>
      </w:r>
      <w:bookmarkEnd w:id="80"/>
      <w:bookmarkEnd w:id="81"/>
      <w:r w:rsidR="00330D29" w:rsidRPr="003B50C4">
        <w:rPr>
          <w:rFonts w:asciiTheme="minorHAnsi" w:hAnsiTheme="minorHAnsi" w:cstheme="minorHAnsi"/>
        </w:rPr>
        <w:t xml:space="preserve"> </w:t>
      </w:r>
    </w:p>
    <w:p w14:paraId="6058DC0A" w14:textId="4DED72FB" w:rsidR="009F7E77" w:rsidRPr="005572C3" w:rsidRDefault="009F7E77" w:rsidP="009F7E77">
      <w:pPr>
        <w:rPr>
          <w:rFonts w:asciiTheme="minorHAnsi" w:hAnsiTheme="minorHAnsi" w:cstheme="minorHAnsi"/>
          <w:sz w:val="22"/>
          <w:szCs w:val="22"/>
        </w:rPr>
      </w:pPr>
      <w:r w:rsidRPr="003B50C4">
        <w:rPr>
          <w:rFonts w:asciiTheme="minorHAnsi" w:hAnsiTheme="minorHAnsi" w:cstheme="minorHAnsi"/>
          <w:sz w:val="22"/>
          <w:szCs w:val="22"/>
        </w:rPr>
        <w:t xml:space="preserve">The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for Pricing process, is a mandatory first step in the listing process and must be provided at least 5 business days before lodgement of a Pricing Offer Package (pricing application) – refer to the </w:t>
      </w:r>
      <w:hyperlink r:id="rId39" w:history="1">
        <w:r w:rsidRPr="005572C3">
          <w:rPr>
            <w:rStyle w:val="Hyperlink"/>
            <w:rFonts w:asciiTheme="minorHAnsi" w:hAnsiTheme="minorHAnsi" w:cstheme="minorHAnsi"/>
            <w:sz w:val="22"/>
            <w:szCs w:val="22"/>
          </w:rPr>
          <w:t>Procedure Guidance</w:t>
        </w:r>
      </w:hyperlink>
      <w:r w:rsidRPr="005572C3">
        <w:rPr>
          <w:rFonts w:asciiTheme="minorHAnsi" w:hAnsiTheme="minorHAnsi" w:cstheme="minorHAnsi"/>
          <w:sz w:val="22"/>
          <w:szCs w:val="22"/>
        </w:rPr>
        <w:t xml:space="preserve">. </w:t>
      </w:r>
    </w:p>
    <w:p w14:paraId="4BFE44DF" w14:textId="02E7173A" w:rsidR="009F7E77" w:rsidRPr="003B50C4" w:rsidRDefault="009F7E77" w:rsidP="009F7E77">
      <w:pPr>
        <w:rPr>
          <w:rFonts w:asciiTheme="minorHAnsi" w:hAnsiTheme="minorHAnsi" w:cstheme="minorHAnsi"/>
          <w:sz w:val="22"/>
          <w:szCs w:val="22"/>
        </w:rPr>
      </w:pPr>
      <w:r w:rsidRPr="003B50C4">
        <w:rPr>
          <w:rFonts w:asciiTheme="minorHAnsi" w:hAnsiTheme="minorHAnsi" w:cstheme="minorHAnsi"/>
          <w:sz w:val="22"/>
          <w:szCs w:val="22"/>
        </w:rPr>
        <w:t xml:space="preserve">Pricing services will not progress unless a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for Pricing is provided, unless an exception is granted from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in line with the Regulations</w:t>
      </w:r>
      <w:r w:rsidR="000337F6" w:rsidRPr="003B50C4">
        <w:rPr>
          <w:rFonts w:asciiTheme="minorHAnsi" w:hAnsiTheme="minorHAnsi" w:cstheme="minorHAnsi"/>
          <w:sz w:val="22"/>
          <w:szCs w:val="22"/>
        </w:rPr>
        <w:t>.</w:t>
      </w:r>
    </w:p>
    <w:p w14:paraId="74A505A9" w14:textId="2DB7B22E" w:rsidR="009F7E77" w:rsidRPr="003B50C4" w:rsidRDefault="00DE55AC" w:rsidP="009F7E77">
      <w:pPr>
        <w:spacing w:after="120"/>
        <w:rPr>
          <w:rFonts w:asciiTheme="minorHAnsi" w:hAnsiTheme="minorHAnsi" w:cstheme="minorHAnsi"/>
          <w:i/>
          <w:sz w:val="22"/>
          <w:szCs w:val="22"/>
          <w:u w:val="single"/>
        </w:rPr>
      </w:pPr>
      <w:r>
        <w:rPr>
          <w:rFonts w:asciiTheme="minorHAnsi" w:hAnsiTheme="minorHAnsi" w:cstheme="minorHAnsi"/>
          <w:i/>
          <w:sz w:val="22"/>
          <w:szCs w:val="22"/>
          <w:u w:val="single"/>
        </w:rPr>
        <w:t>Notice of Intent</w:t>
      </w:r>
      <w:r w:rsidR="009F7E77" w:rsidRPr="003B50C4">
        <w:rPr>
          <w:rFonts w:asciiTheme="minorHAnsi" w:hAnsiTheme="minorHAnsi" w:cstheme="minorHAnsi"/>
          <w:i/>
          <w:sz w:val="22"/>
          <w:szCs w:val="22"/>
          <w:u w:val="single"/>
        </w:rPr>
        <w:t xml:space="preserve"> exception if an urgent public health need</w:t>
      </w:r>
    </w:p>
    <w:p w14:paraId="79D71EC0" w14:textId="2C91EFA9" w:rsidR="009F7E77" w:rsidRPr="00D2084D" w:rsidRDefault="009F7E77" w:rsidP="009F7E77">
      <w:pPr>
        <w:rPr>
          <w:rFonts w:asciiTheme="minorHAnsi" w:hAnsiTheme="minorHAnsi" w:cstheme="minorHAnsi"/>
          <w:iCs/>
          <w:sz w:val="22"/>
          <w:szCs w:val="22"/>
        </w:rPr>
      </w:pPr>
      <w:r w:rsidRPr="003B50C4">
        <w:rPr>
          <w:rFonts w:asciiTheme="minorHAnsi" w:hAnsiTheme="minorHAnsi" w:cstheme="minorHAnsi"/>
          <w:iCs/>
          <w:sz w:val="22"/>
          <w:szCs w:val="22"/>
        </w:rPr>
        <w:t xml:space="preserve">Where the </w:t>
      </w:r>
      <w:r w:rsidR="00DE55AC">
        <w:rPr>
          <w:rFonts w:asciiTheme="minorHAnsi" w:hAnsiTheme="minorHAnsi" w:cstheme="minorHAnsi"/>
          <w:iCs/>
          <w:sz w:val="22"/>
          <w:szCs w:val="22"/>
        </w:rPr>
        <w:t>Notice of Intent</w:t>
      </w:r>
      <w:r w:rsidRPr="003B50C4">
        <w:rPr>
          <w:rFonts w:asciiTheme="minorHAnsi" w:hAnsiTheme="minorHAnsi" w:cstheme="minorHAnsi"/>
          <w:iCs/>
          <w:sz w:val="22"/>
          <w:szCs w:val="22"/>
        </w:rPr>
        <w:t xml:space="preserve"> for Pricing form would otherwise apply to a pricing application but has not been submitted, the Secretary or delegate may decide that providing pricing services without prior notice is necessary to address an urgent public health need. An applicant must provide justification for this exception when lodging their pricing application with </w:t>
      </w:r>
      <w:r w:rsidRPr="003B50C4">
        <w:rPr>
          <w:rFonts w:asciiTheme="minorHAnsi" w:hAnsiTheme="minorHAnsi" w:cstheme="minorHAnsi"/>
          <w:sz w:val="22"/>
          <w:szCs w:val="22"/>
        </w:rPr>
        <w:t xml:space="preserve">the relevant area of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(refer to Appendix A of the </w:t>
      </w:r>
      <w:hyperlink r:id="rId40" w:history="1">
        <w:r w:rsidRPr="005572C3">
          <w:rPr>
            <w:rStyle w:val="Hyperlink"/>
            <w:rFonts w:asciiTheme="minorHAnsi" w:hAnsiTheme="minorHAnsi" w:cstheme="minorHAnsi"/>
            <w:sz w:val="22"/>
            <w:szCs w:val="22"/>
          </w:rPr>
          <w:t>Procedur</w:t>
        </w:r>
        <w:r w:rsidRPr="00D2084D">
          <w:rPr>
            <w:rStyle w:val="Hyperlink"/>
            <w:rFonts w:asciiTheme="minorHAnsi" w:hAnsiTheme="minorHAnsi" w:cstheme="minorHAnsi"/>
            <w:sz w:val="22"/>
            <w:szCs w:val="22"/>
          </w:rPr>
          <w:t>e Guidance</w:t>
        </w:r>
      </w:hyperlink>
      <w:r w:rsidRPr="005572C3">
        <w:rPr>
          <w:rFonts w:asciiTheme="minorHAnsi" w:hAnsiTheme="minorHAnsi" w:cstheme="minorHAnsi"/>
          <w:sz w:val="22"/>
          <w:szCs w:val="22"/>
        </w:rPr>
        <w:t xml:space="preserve">). </w:t>
      </w:r>
      <w:r w:rsidRPr="005572C3">
        <w:rPr>
          <w:rFonts w:asciiTheme="minorHAnsi" w:hAnsiTheme="minorHAnsi" w:cstheme="minorHAnsi"/>
          <w:iCs/>
          <w:sz w:val="22"/>
          <w:szCs w:val="22"/>
        </w:rPr>
        <w:t xml:space="preserve"> </w:t>
      </w:r>
    </w:p>
    <w:p w14:paraId="4CC39D6A" w14:textId="2EA15B5E" w:rsidR="009F7E77" w:rsidRPr="003B50C4" w:rsidRDefault="009F7E77" w:rsidP="009F7E77">
      <w:pPr>
        <w:rPr>
          <w:rFonts w:asciiTheme="minorHAnsi" w:hAnsiTheme="minorHAnsi" w:cstheme="minorHAnsi"/>
          <w:iCs/>
          <w:sz w:val="22"/>
          <w:szCs w:val="22"/>
        </w:rPr>
      </w:pPr>
      <w:r w:rsidRPr="003B50C4">
        <w:rPr>
          <w:rFonts w:asciiTheme="minorHAnsi" w:hAnsiTheme="minorHAnsi" w:cstheme="minorHAnsi"/>
          <w:iCs/>
          <w:sz w:val="22"/>
          <w:szCs w:val="22"/>
        </w:rPr>
        <w:t xml:space="preserve">The </w:t>
      </w:r>
      <w:r w:rsidR="00D30938" w:rsidRPr="003B50C4">
        <w:rPr>
          <w:rFonts w:asciiTheme="minorHAnsi" w:hAnsiTheme="minorHAnsi" w:cstheme="minorHAnsi"/>
          <w:iCs/>
          <w:sz w:val="22"/>
          <w:szCs w:val="22"/>
        </w:rPr>
        <w:t>Department</w:t>
      </w:r>
      <w:r w:rsidRPr="003B50C4">
        <w:rPr>
          <w:rFonts w:asciiTheme="minorHAnsi" w:hAnsiTheme="minorHAnsi" w:cstheme="minorHAnsi"/>
          <w:iCs/>
          <w:sz w:val="22"/>
          <w:szCs w:val="22"/>
        </w:rPr>
        <w:t xml:space="preserve"> will notify the applicant in writing </w:t>
      </w:r>
      <w:proofErr w:type="gramStart"/>
      <w:r w:rsidRPr="003B50C4">
        <w:rPr>
          <w:rFonts w:asciiTheme="minorHAnsi" w:hAnsiTheme="minorHAnsi" w:cstheme="minorHAnsi"/>
          <w:iCs/>
          <w:sz w:val="22"/>
          <w:szCs w:val="22"/>
        </w:rPr>
        <w:t>whether or not</w:t>
      </w:r>
      <w:proofErr w:type="gramEnd"/>
      <w:r w:rsidRPr="003B50C4">
        <w:rPr>
          <w:rFonts w:asciiTheme="minorHAnsi" w:hAnsiTheme="minorHAnsi" w:cstheme="minorHAnsi"/>
          <w:iCs/>
          <w:sz w:val="22"/>
          <w:szCs w:val="22"/>
        </w:rPr>
        <w:t xml:space="preserve"> the </w:t>
      </w:r>
      <w:r w:rsidR="00DE55AC">
        <w:rPr>
          <w:rFonts w:asciiTheme="minorHAnsi" w:hAnsiTheme="minorHAnsi" w:cstheme="minorHAnsi"/>
          <w:iCs/>
          <w:sz w:val="22"/>
          <w:szCs w:val="22"/>
        </w:rPr>
        <w:t>Notice of Intent</w:t>
      </w:r>
      <w:r w:rsidRPr="003B50C4">
        <w:rPr>
          <w:rFonts w:asciiTheme="minorHAnsi" w:hAnsiTheme="minorHAnsi" w:cstheme="minorHAnsi"/>
          <w:iCs/>
          <w:sz w:val="22"/>
          <w:szCs w:val="22"/>
        </w:rPr>
        <w:t xml:space="preserve"> exception is granted. </w:t>
      </w:r>
    </w:p>
    <w:p w14:paraId="077ADA7B" w14:textId="1D02914F" w:rsidR="009F7E77" w:rsidRPr="003B50C4" w:rsidRDefault="009F7E77" w:rsidP="009F7E77">
      <w:pPr>
        <w:rPr>
          <w:rFonts w:asciiTheme="minorHAnsi" w:hAnsiTheme="minorHAnsi" w:cstheme="minorHAnsi"/>
          <w:iCs/>
          <w:sz w:val="22"/>
          <w:szCs w:val="22"/>
        </w:rPr>
      </w:pPr>
      <w:r w:rsidRPr="003B50C4">
        <w:rPr>
          <w:rFonts w:asciiTheme="minorHAnsi" w:hAnsiTheme="minorHAnsi" w:cstheme="minorHAnsi"/>
          <w:iCs/>
          <w:sz w:val="22"/>
          <w:szCs w:val="22"/>
        </w:rPr>
        <w:t xml:space="preserve">The notice will include an invoice for the fees payable for pricing services for the applicant’s nominated pricing pathway. Where the </w:t>
      </w:r>
      <w:r w:rsidR="00D30938" w:rsidRPr="003B50C4">
        <w:rPr>
          <w:rFonts w:asciiTheme="minorHAnsi" w:hAnsiTheme="minorHAnsi" w:cstheme="minorHAnsi"/>
          <w:iCs/>
          <w:sz w:val="22"/>
          <w:szCs w:val="22"/>
        </w:rPr>
        <w:t>Department</w:t>
      </w:r>
      <w:r w:rsidRPr="003B50C4">
        <w:rPr>
          <w:rFonts w:asciiTheme="minorHAnsi" w:hAnsiTheme="minorHAnsi" w:cstheme="minorHAnsi"/>
          <w:iCs/>
          <w:sz w:val="22"/>
          <w:szCs w:val="22"/>
        </w:rPr>
        <w:t xml:space="preserve"> does not agree to grant a </w:t>
      </w:r>
      <w:r w:rsidR="00DE55AC">
        <w:rPr>
          <w:rFonts w:asciiTheme="minorHAnsi" w:hAnsiTheme="minorHAnsi" w:cstheme="minorHAnsi"/>
          <w:iCs/>
          <w:sz w:val="22"/>
          <w:szCs w:val="22"/>
        </w:rPr>
        <w:t>Notice of Intent</w:t>
      </w:r>
      <w:r w:rsidRPr="003B50C4">
        <w:rPr>
          <w:rFonts w:asciiTheme="minorHAnsi" w:hAnsiTheme="minorHAnsi" w:cstheme="minorHAnsi"/>
          <w:iCs/>
          <w:sz w:val="22"/>
          <w:szCs w:val="22"/>
        </w:rPr>
        <w:t xml:space="preserve"> exception, the applicant will be required to re-submit their application following the </w:t>
      </w:r>
      <w:r w:rsidR="00DE55AC">
        <w:rPr>
          <w:rFonts w:asciiTheme="minorHAnsi" w:hAnsiTheme="minorHAnsi" w:cstheme="minorHAnsi"/>
          <w:iCs/>
          <w:sz w:val="22"/>
          <w:szCs w:val="22"/>
        </w:rPr>
        <w:t>Notice of Intent</w:t>
      </w:r>
      <w:r w:rsidRPr="003B50C4">
        <w:rPr>
          <w:rFonts w:asciiTheme="minorHAnsi" w:hAnsiTheme="minorHAnsi" w:cstheme="minorHAnsi"/>
          <w:iCs/>
          <w:sz w:val="22"/>
          <w:szCs w:val="22"/>
        </w:rPr>
        <w:t xml:space="preserve"> for Pricing process and timelines. The </w:t>
      </w:r>
      <w:r w:rsidR="00D30938" w:rsidRPr="003B50C4">
        <w:rPr>
          <w:rFonts w:asciiTheme="minorHAnsi" w:hAnsiTheme="minorHAnsi" w:cstheme="minorHAnsi"/>
          <w:iCs/>
          <w:sz w:val="22"/>
          <w:szCs w:val="22"/>
        </w:rPr>
        <w:t>Department</w:t>
      </w:r>
      <w:r w:rsidRPr="003B50C4">
        <w:rPr>
          <w:rFonts w:asciiTheme="minorHAnsi" w:hAnsiTheme="minorHAnsi" w:cstheme="minorHAnsi"/>
          <w:iCs/>
          <w:sz w:val="22"/>
          <w:szCs w:val="22"/>
        </w:rPr>
        <w:t xml:space="preserve">’s decision regarding an urgent public health need is a reviewable decision under Part </w:t>
      </w:r>
      <w:r w:rsidR="00F96BB1" w:rsidRPr="003B50C4">
        <w:rPr>
          <w:rFonts w:asciiTheme="minorHAnsi" w:hAnsiTheme="minorHAnsi" w:cstheme="minorHAnsi"/>
          <w:iCs/>
          <w:sz w:val="22"/>
          <w:szCs w:val="22"/>
        </w:rPr>
        <w:t xml:space="preserve">8 </w:t>
      </w:r>
      <w:r w:rsidRPr="003B50C4">
        <w:rPr>
          <w:rFonts w:asciiTheme="minorHAnsi" w:hAnsiTheme="minorHAnsi" w:cstheme="minorHAnsi"/>
          <w:iCs/>
          <w:sz w:val="22"/>
          <w:szCs w:val="22"/>
        </w:rPr>
        <w:t>of the Regulations.</w:t>
      </w:r>
    </w:p>
    <w:p w14:paraId="0F1C548A" w14:textId="77777777" w:rsidR="009F7E77" w:rsidRPr="003B50C4" w:rsidRDefault="009F7E77" w:rsidP="009F7E77">
      <w:pPr>
        <w:spacing w:after="120"/>
        <w:rPr>
          <w:rFonts w:asciiTheme="minorHAnsi" w:hAnsiTheme="minorHAnsi" w:cstheme="minorHAnsi"/>
          <w:i/>
          <w:iCs/>
          <w:sz w:val="22"/>
          <w:szCs w:val="22"/>
          <w:u w:val="single"/>
        </w:rPr>
      </w:pPr>
      <w:r w:rsidRPr="003B50C4">
        <w:rPr>
          <w:rFonts w:asciiTheme="minorHAnsi" w:hAnsiTheme="minorHAnsi" w:cstheme="minorHAnsi"/>
          <w:i/>
          <w:iCs/>
          <w:sz w:val="22"/>
          <w:szCs w:val="22"/>
          <w:u w:val="single"/>
        </w:rPr>
        <w:t>Fee waiver or fee exemption requests</w:t>
      </w:r>
    </w:p>
    <w:p w14:paraId="77FE3CCA" w14:textId="4ED875F8" w:rsidR="000337F6" w:rsidRPr="003B50C4" w:rsidRDefault="009F7E77" w:rsidP="000337F6">
      <w:r w:rsidRPr="003B50C4">
        <w:rPr>
          <w:rFonts w:asciiTheme="minorHAnsi" w:hAnsiTheme="minorHAnsi" w:cstheme="minorHAnsi"/>
          <w:color w:val="000000" w:themeColor="text1"/>
          <w:sz w:val="22"/>
          <w:szCs w:val="22"/>
        </w:rPr>
        <w:t xml:space="preserve">For pricing services, </w:t>
      </w:r>
      <w:r w:rsidR="00527488" w:rsidRPr="003B50C4">
        <w:rPr>
          <w:rFonts w:asciiTheme="minorHAnsi" w:hAnsiTheme="minorHAnsi" w:cstheme="minorHAnsi"/>
          <w:color w:val="000000" w:themeColor="text1"/>
          <w:sz w:val="22"/>
          <w:szCs w:val="22"/>
        </w:rPr>
        <w:t xml:space="preserve">if a </w:t>
      </w:r>
      <w:r w:rsidRPr="003B50C4">
        <w:rPr>
          <w:rFonts w:asciiTheme="minorHAnsi" w:hAnsiTheme="minorHAnsi" w:cstheme="minorHAnsi"/>
          <w:color w:val="000000" w:themeColor="text1"/>
          <w:sz w:val="22"/>
          <w:szCs w:val="22"/>
        </w:rPr>
        <w:t xml:space="preserve">fee waiver or fee exemption </w:t>
      </w:r>
      <w:r w:rsidR="00527488" w:rsidRPr="003B50C4">
        <w:rPr>
          <w:rFonts w:asciiTheme="minorHAnsi" w:hAnsiTheme="minorHAnsi" w:cstheme="minorHAnsi"/>
          <w:iCs/>
          <w:color w:val="000000" w:themeColor="text1"/>
          <w:sz w:val="22"/>
          <w:szCs w:val="22"/>
        </w:rPr>
        <w:t xml:space="preserve">is </w:t>
      </w:r>
      <w:r w:rsidRPr="003B50C4">
        <w:rPr>
          <w:rFonts w:asciiTheme="minorHAnsi" w:hAnsiTheme="minorHAnsi" w:cstheme="minorHAnsi"/>
          <w:iCs/>
          <w:color w:val="000000" w:themeColor="text1"/>
          <w:sz w:val="22"/>
          <w:szCs w:val="22"/>
        </w:rPr>
        <w:t>request</w:t>
      </w:r>
      <w:r w:rsidR="00527488" w:rsidRPr="003B50C4">
        <w:rPr>
          <w:rFonts w:asciiTheme="minorHAnsi" w:hAnsiTheme="minorHAnsi" w:cstheme="minorHAnsi"/>
          <w:iCs/>
          <w:color w:val="000000" w:themeColor="text1"/>
          <w:sz w:val="22"/>
          <w:szCs w:val="22"/>
        </w:rPr>
        <w:t>ed the supporting evidence must be lodged wit</w:t>
      </w:r>
      <w:r w:rsidR="008D72A7" w:rsidRPr="003B50C4">
        <w:rPr>
          <w:rFonts w:asciiTheme="minorHAnsi" w:hAnsiTheme="minorHAnsi" w:cstheme="minorHAnsi"/>
          <w:iCs/>
          <w:color w:val="000000" w:themeColor="text1"/>
          <w:sz w:val="22"/>
          <w:szCs w:val="22"/>
        </w:rPr>
        <w:t>h</w:t>
      </w:r>
      <w:r w:rsidR="00527488" w:rsidRPr="003B50C4">
        <w:rPr>
          <w:rFonts w:asciiTheme="minorHAnsi" w:hAnsiTheme="minorHAnsi" w:cstheme="minorHAnsi"/>
          <w:iCs/>
          <w:color w:val="000000" w:themeColor="text1"/>
          <w:sz w:val="22"/>
          <w:szCs w:val="22"/>
        </w:rPr>
        <w:t xml:space="preserve"> </w:t>
      </w:r>
      <w:r w:rsidRPr="003B50C4">
        <w:rPr>
          <w:rFonts w:asciiTheme="minorHAnsi" w:hAnsiTheme="minorHAnsi" w:cstheme="minorHAnsi"/>
          <w:iCs/>
          <w:color w:val="000000" w:themeColor="text1"/>
          <w:sz w:val="22"/>
          <w:szCs w:val="22"/>
        </w:rPr>
        <w:t xml:space="preserve">the </w:t>
      </w:r>
      <w:r w:rsidR="00DE55AC">
        <w:rPr>
          <w:rFonts w:asciiTheme="minorHAnsi" w:hAnsiTheme="minorHAnsi" w:cstheme="minorHAnsi"/>
          <w:iCs/>
          <w:color w:val="000000" w:themeColor="text1"/>
          <w:sz w:val="22"/>
          <w:szCs w:val="22"/>
        </w:rPr>
        <w:t>Notice of Intent</w:t>
      </w:r>
      <w:r w:rsidRPr="003B50C4">
        <w:rPr>
          <w:rFonts w:asciiTheme="minorHAnsi" w:hAnsiTheme="minorHAnsi" w:cstheme="minorHAnsi"/>
          <w:iCs/>
          <w:color w:val="000000" w:themeColor="text1"/>
          <w:sz w:val="22"/>
          <w:szCs w:val="22"/>
        </w:rPr>
        <w:t xml:space="preserve"> for Pricing form. Where a </w:t>
      </w:r>
      <w:r w:rsidR="00DE55AC">
        <w:rPr>
          <w:rFonts w:asciiTheme="minorHAnsi" w:hAnsiTheme="minorHAnsi" w:cstheme="minorHAnsi"/>
          <w:iCs/>
          <w:color w:val="000000" w:themeColor="text1"/>
          <w:sz w:val="22"/>
          <w:szCs w:val="22"/>
        </w:rPr>
        <w:t>Notice of Intent</w:t>
      </w:r>
      <w:r w:rsidRPr="003B50C4">
        <w:rPr>
          <w:rFonts w:asciiTheme="minorHAnsi" w:hAnsiTheme="minorHAnsi" w:cstheme="minorHAnsi"/>
          <w:iCs/>
          <w:color w:val="000000" w:themeColor="text1"/>
          <w:sz w:val="22"/>
          <w:szCs w:val="22"/>
        </w:rPr>
        <w:t xml:space="preserve"> for Pricing form is not required, </w:t>
      </w:r>
      <w:r w:rsidR="008D72A7" w:rsidRPr="003B50C4">
        <w:rPr>
          <w:rFonts w:asciiTheme="minorHAnsi" w:hAnsiTheme="minorHAnsi" w:cstheme="minorHAnsi"/>
          <w:iCs/>
          <w:color w:val="000000" w:themeColor="text1"/>
          <w:sz w:val="22"/>
          <w:szCs w:val="22"/>
        </w:rPr>
        <w:t xml:space="preserve">the </w:t>
      </w:r>
      <w:r w:rsidRPr="003B50C4">
        <w:rPr>
          <w:rFonts w:asciiTheme="minorHAnsi" w:hAnsiTheme="minorHAnsi" w:cstheme="minorHAnsi"/>
          <w:iCs/>
          <w:color w:val="000000" w:themeColor="text1"/>
          <w:sz w:val="22"/>
          <w:szCs w:val="22"/>
        </w:rPr>
        <w:t xml:space="preserve">fee waiver or fee exemption request supporting evidence must </w:t>
      </w:r>
      <w:r w:rsidR="00330D29" w:rsidRPr="003B50C4">
        <w:rPr>
          <w:rFonts w:asciiTheme="minorHAnsi" w:hAnsiTheme="minorHAnsi" w:cstheme="minorHAnsi"/>
          <w:iCs/>
          <w:color w:val="000000" w:themeColor="text1"/>
          <w:sz w:val="22"/>
          <w:szCs w:val="22"/>
        </w:rPr>
        <w:t xml:space="preserve">be </w:t>
      </w:r>
      <w:r w:rsidRPr="003B50C4">
        <w:rPr>
          <w:rFonts w:asciiTheme="minorHAnsi" w:hAnsiTheme="minorHAnsi" w:cstheme="minorHAnsi"/>
          <w:iCs/>
          <w:color w:val="000000" w:themeColor="text1"/>
          <w:sz w:val="22"/>
          <w:szCs w:val="22"/>
        </w:rPr>
        <w:t>lodged with</w:t>
      </w:r>
      <w:r w:rsidRPr="003B50C4">
        <w:rPr>
          <w:rFonts w:asciiTheme="minorHAnsi" w:hAnsiTheme="minorHAnsi" w:cstheme="minorHAnsi"/>
          <w:iCs/>
          <w:sz w:val="22"/>
          <w:szCs w:val="22"/>
        </w:rPr>
        <w:t xml:space="preserve"> a pricing application – refe</w:t>
      </w:r>
      <w:r w:rsidRPr="003B50C4">
        <w:rPr>
          <w:rFonts w:asciiTheme="minorHAnsi" w:hAnsiTheme="minorHAnsi" w:cstheme="minorHAnsi"/>
          <w:iCs/>
          <w:color w:val="000000" w:themeColor="text1"/>
          <w:sz w:val="22"/>
          <w:szCs w:val="22"/>
        </w:rPr>
        <w:t xml:space="preserve">r to </w:t>
      </w:r>
      <w:r w:rsidR="00120F9C" w:rsidRPr="003B50C4">
        <w:rPr>
          <w:rFonts w:asciiTheme="minorHAnsi" w:hAnsiTheme="minorHAnsi" w:cstheme="minorHAnsi"/>
          <w:iCs/>
          <w:color w:val="000000" w:themeColor="text1"/>
          <w:sz w:val="22"/>
          <w:szCs w:val="22"/>
        </w:rPr>
        <w:t>Section</w:t>
      </w:r>
      <w:r w:rsidRPr="003B50C4">
        <w:rPr>
          <w:rFonts w:asciiTheme="minorHAnsi" w:hAnsiTheme="minorHAnsi" w:cstheme="minorHAnsi"/>
          <w:iCs/>
          <w:color w:val="000000" w:themeColor="text1"/>
          <w:sz w:val="22"/>
          <w:szCs w:val="22"/>
        </w:rPr>
        <w:t xml:space="preserve"> </w:t>
      </w:r>
      <w:r w:rsidR="002100BC" w:rsidRPr="003B50C4">
        <w:rPr>
          <w:rFonts w:asciiTheme="minorHAnsi" w:hAnsiTheme="minorHAnsi" w:cstheme="minorHAnsi"/>
          <w:iCs/>
          <w:color w:val="000000" w:themeColor="text1"/>
          <w:sz w:val="22"/>
          <w:szCs w:val="22"/>
        </w:rPr>
        <w:t>9</w:t>
      </w:r>
      <w:r w:rsidRPr="003B50C4">
        <w:rPr>
          <w:rFonts w:asciiTheme="minorHAnsi" w:hAnsiTheme="minorHAnsi" w:cstheme="minorHAnsi"/>
          <w:iCs/>
          <w:color w:val="000000" w:themeColor="text1"/>
          <w:sz w:val="22"/>
          <w:szCs w:val="22"/>
        </w:rPr>
        <w:t xml:space="preserve"> below and/or Part </w:t>
      </w:r>
      <w:r w:rsidR="00330D29" w:rsidRPr="003B50C4">
        <w:rPr>
          <w:rFonts w:asciiTheme="minorHAnsi" w:hAnsiTheme="minorHAnsi" w:cstheme="minorHAnsi"/>
          <w:iCs/>
          <w:color w:val="000000" w:themeColor="text1"/>
          <w:sz w:val="22"/>
          <w:szCs w:val="22"/>
        </w:rPr>
        <w:t xml:space="preserve">7 </w:t>
      </w:r>
      <w:r w:rsidRPr="003B50C4">
        <w:rPr>
          <w:rFonts w:asciiTheme="minorHAnsi" w:hAnsiTheme="minorHAnsi" w:cstheme="minorHAnsi"/>
          <w:iCs/>
          <w:color w:val="000000" w:themeColor="text1"/>
          <w:sz w:val="22"/>
          <w:szCs w:val="22"/>
        </w:rPr>
        <w:t>of the Regulations.</w:t>
      </w:r>
    </w:p>
    <w:p w14:paraId="6B0148F2" w14:textId="77777777" w:rsidR="00364517" w:rsidRPr="003B50C4" w:rsidRDefault="00364517" w:rsidP="00364517">
      <w:pPr>
        <w:pStyle w:val="Heading2"/>
        <w:ind w:left="0" w:firstLine="0"/>
        <w:rPr>
          <w:rFonts w:asciiTheme="minorHAnsi" w:hAnsiTheme="minorHAnsi" w:cstheme="minorHAnsi"/>
        </w:rPr>
      </w:pPr>
      <w:bookmarkStart w:id="82" w:name="_Toc100741589"/>
      <w:bookmarkStart w:id="83" w:name="_Toc59050412"/>
      <w:r w:rsidRPr="003B50C4">
        <w:rPr>
          <w:rFonts w:asciiTheme="minorHAnsi" w:hAnsiTheme="minorHAnsi" w:cstheme="minorHAnsi"/>
        </w:rPr>
        <w:t>6.3</w:t>
      </w:r>
      <w:r w:rsidRPr="003B50C4">
        <w:rPr>
          <w:rFonts w:asciiTheme="minorHAnsi" w:hAnsiTheme="minorHAnsi" w:cstheme="minorHAnsi"/>
        </w:rPr>
        <w:tab/>
        <w:t>Notification timing</w:t>
      </w:r>
      <w:bookmarkEnd w:id="82"/>
      <w:r w:rsidRPr="003B50C4">
        <w:rPr>
          <w:rFonts w:asciiTheme="minorHAnsi" w:hAnsiTheme="minorHAnsi" w:cstheme="minorHAnsi"/>
        </w:rPr>
        <w:t xml:space="preserve"> </w:t>
      </w:r>
    </w:p>
    <w:p w14:paraId="2B585B1C" w14:textId="6A64B385" w:rsidR="00364517" w:rsidRPr="003B50C4" w:rsidRDefault="00364517" w:rsidP="00364517">
      <w:pPr>
        <w:rPr>
          <w:rFonts w:asciiTheme="minorHAnsi" w:hAnsiTheme="minorHAnsi" w:cstheme="minorHAnsi"/>
          <w:sz w:val="22"/>
          <w:szCs w:val="22"/>
        </w:rPr>
      </w:pPr>
      <w:r w:rsidRPr="003B50C4">
        <w:rPr>
          <w:rFonts w:asciiTheme="minorHAnsi" w:hAnsiTheme="minorHAnsi" w:cstheme="minorHAnsi"/>
          <w:sz w:val="22"/>
          <w:szCs w:val="22"/>
        </w:rPr>
        <w:t xml:space="preserve">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issue a notice within 10 business days after lodgement of a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for Pricing form. </w:t>
      </w:r>
    </w:p>
    <w:p w14:paraId="77AC09ED" w14:textId="44DCC0EF" w:rsidR="00364517" w:rsidRPr="003B50C4" w:rsidRDefault="00364517" w:rsidP="00364517">
      <w:pPr>
        <w:rPr>
          <w:rFonts w:asciiTheme="minorHAnsi" w:hAnsiTheme="minorHAnsi" w:cstheme="minorHAnsi"/>
          <w:sz w:val="22"/>
          <w:szCs w:val="22"/>
        </w:rPr>
      </w:pPr>
      <w:r w:rsidRPr="003B50C4">
        <w:rPr>
          <w:rFonts w:asciiTheme="minorHAnsi" w:hAnsiTheme="minorHAnsi" w:cstheme="minorHAnsi"/>
          <w:sz w:val="22"/>
          <w:szCs w:val="22"/>
        </w:rPr>
        <w:t xml:space="preserve">If an urgent public health need is granted, and a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for Pricing form is not required,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issue a notice within 15 business days after lodgement of a pricing application. </w:t>
      </w:r>
    </w:p>
    <w:p w14:paraId="1E05B140" w14:textId="77777777" w:rsidR="00364517" w:rsidRPr="003B50C4" w:rsidRDefault="00364517" w:rsidP="00364517">
      <w:pPr>
        <w:spacing w:after="120"/>
        <w:rPr>
          <w:rFonts w:asciiTheme="minorHAnsi" w:hAnsiTheme="minorHAnsi" w:cstheme="minorHAnsi"/>
          <w:i/>
          <w:sz w:val="22"/>
          <w:szCs w:val="22"/>
          <w:u w:val="single"/>
        </w:rPr>
      </w:pPr>
      <w:r w:rsidRPr="003B50C4">
        <w:rPr>
          <w:rFonts w:asciiTheme="minorHAnsi" w:hAnsiTheme="minorHAnsi" w:cstheme="minorHAnsi"/>
          <w:i/>
          <w:sz w:val="22"/>
          <w:szCs w:val="22"/>
          <w:u w:val="single"/>
        </w:rPr>
        <w:lastRenderedPageBreak/>
        <w:t>Fee exemption and fee waiver requests</w:t>
      </w:r>
    </w:p>
    <w:p w14:paraId="5B6DAA4E" w14:textId="7D628D1C" w:rsidR="00364517" w:rsidRPr="003B50C4" w:rsidRDefault="00364517" w:rsidP="00364517">
      <w:pPr>
        <w:rPr>
          <w:rFonts w:asciiTheme="minorHAnsi" w:hAnsiTheme="minorHAnsi" w:cstheme="minorHAnsi"/>
          <w:sz w:val="22"/>
          <w:szCs w:val="22"/>
        </w:rPr>
      </w:pPr>
      <w:r w:rsidRPr="003B50C4">
        <w:rPr>
          <w:rFonts w:asciiTheme="minorHAnsi" w:hAnsiTheme="minorHAnsi" w:cstheme="minorHAnsi"/>
          <w:sz w:val="22"/>
          <w:szCs w:val="22"/>
        </w:rPr>
        <w:t xml:space="preserve">Where an applicant requests a fee exemption or fee waiver,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issue a notice within 15 business days after lodgement of a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or pricing application. This notice will also notify applicants of the fee waiver or fee exemption decision, and where a waiver or exemption is not granted, an invoice will be issued for payment. This notification will also give the applicant information on their review rights under Part 8 of the Regulations.</w:t>
      </w:r>
      <w:r w:rsidRPr="003B50C4" w:rsidDel="00991BDB">
        <w:rPr>
          <w:rFonts w:asciiTheme="minorHAnsi" w:hAnsiTheme="minorHAnsi" w:cstheme="minorHAnsi"/>
          <w:sz w:val="22"/>
          <w:szCs w:val="22"/>
        </w:rPr>
        <w:t xml:space="preserve"> </w:t>
      </w:r>
      <w:r w:rsidRPr="003B50C4">
        <w:rPr>
          <w:rFonts w:asciiTheme="minorHAnsi" w:hAnsiTheme="minorHAnsi" w:cstheme="minorHAnsi"/>
          <w:sz w:val="22"/>
          <w:szCs w:val="22"/>
        </w:rPr>
        <w:t xml:space="preserve">    </w:t>
      </w:r>
    </w:p>
    <w:p w14:paraId="04595F87" w14:textId="602CEB68" w:rsidR="009F7E77" w:rsidRPr="003B50C4" w:rsidRDefault="009F7E77" w:rsidP="009F7E77">
      <w:pPr>
        <w:pStyle w:val="Heading2"/>
        <w:rPr>
          <w:rFonts w:asciiTheme="minorHAnsi" w:hAnsiTheme="minorHAnsi" w:cstheme="minorHAnsi"/>
        </w:rPr>
      </w:pPr>
      <w:bookmarkStart w:id="84" w:name="_Toc100741590"/>
      <w:r w:rsidRPr="003B50C4">
        <w:rPr>
          <w:rFonts w:asciiTheme="minorHAnsi" w:hAnsiTheme="minorHAnsi" w:cstheme="minorHAnsi"/>
        </w:rPr>
        <w:t>6.4</w:t>
      </w:r>
      <w:r w:rsidRPr="003B50C4">
        <w:rPr>
          <w:rFonts w:asciiTheme="minorHAnsi" w:hAnsiTheme="minorHAnsi" w:cstheme="minorHAnsi"/>
        </w:rPr>
        <w:tab/>
        <w:t>Withdrawal</w:t>
      </w:r>
      <w:bookmarkEnd w:id="83"/>
      <w:bookmarkEnd w:id="84"/>
      <w:r w:rsidRPr="003B50C4">
        <w:rPr>
          <w:rFonts w:asciiTheme="minorHAnsi" w:hAnsiTheme="minorHAnsi" w:cstheme="minorHAnsi"/>
        </w:rPr>
        <w:t xml:space="preserve"> </w:t>
      </w:r>
    </w:p>
    <w:p w14:paraId="73B25E42" w14:textId="236CE531" w:rsidR="009F7E77" w:rsidRPr="005572C3" w:rsidRDefault="009F7E77" w:rsidP="009F7E77">
      <w:pPr>
        <w:rPr>
          <w:rFonts w:asciiTheme="minorHAnsi" w:hAnsiTheme="minorHAnsi" w:cstheme="minorHAnsi"/>
          <w:sz w:val="22"/>
          <w:szCs w:val="22"/>
        </w:rPr>
      </w:pPr>
      <w:r w:rsidRPr="003B50C4">
        <w:rPr>
          <w:rFonts w:asciiTheme="minorHAnsi" w:hAnsiTheme="minorHAnsi" w:cstheme="minorHAnsi"/>
          <w:sz w:val="22"/>
          <w:szCs w:val="22"/>
        </w:rPr>
        <w:t xml:space="preserve">Applicants may withdraw their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for Pricing form, or pricing application at any time by written notice to the relevant area of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(refer to Appendix A of the </w:t>
      </w:r>
      <w:hyperlink r:id="rId41" w:history="1">
        <w:r w:rsidRPr="005572C3">
          <w:rPr>
            <w:rStyle w:val="Hyperlink"/>
            <w:rFonts w:asciiTheme="minorHAnsi" w:hAnsiTheme="minorHAnsi" w:cstheme="minorHAnsi"/>
            <w:sz w:val="22"/>
            <w:szCs w:val="22"/>
          </w:rPr>
          <w:t>Procedure Guidance</w:t>
        </w:r>
      </w:hyperlink>
      <w:r w:rsidRPr="005572C3">
        <w:rPr>
          <w:rFonts w:asciiTheme="minorHAnsi" w:hAnsiTheme="minorHAnsi" w:cstheme="minorHAnsi"/>
          <w:sz w:val="22"/>
          <w:szCs w:val="22"/>
        </w:rPr>
        <w:t xml:space="preserve">). </w:t>
      </w:r>
    </w:p>
    <w:p w14:paraId="0149917A" w14:textId="1FE87965" w:rsidR="009F7E77" w:rsidRPr="003B50C4" w:rsidRDefault="009F7E77" w:rsidP="004965EB">
      <w:pPr>
        <w:spacing w:before="240"/>
        <w:rPr>
          <w:rFonts w:asciiTheme="minorHAnsi" w:hAnsiTheme="minorHAnsi" w:cstheme="minorHAnsi"/>
          <w:sz w:val="22"/>
          <w:szCs w:val="22"/>
        </w:rPr>
      </w:pPr>
      <w:r w:rsidRPr="00D2084D">
        <w:rPr>
          <w:rFonts w:asciiTheme="minorHAnsi" w:hAnsiTheme="minorHAnsi" w:cstheme="minorHAnsi"/>
          <w:sz w:val="22"/>
          <w:szCs w:val="22"/>
        </w:rPr>
        <w:t xml:space="preserve">The </w:t>
      </w:r>
      <w:r w:rsidR="00D30938" w:rsidRPr="00385C7E">
        <w:rPr>
          <w:rFonts w:asciiTheme="minorHAnsi" w:hAnsiTheme="minorHAnsi" w:cstheme="minorHAnsi"/>
          <w:sz w:val="22"/>
          <w:szCs w:val="22"/>
        </w:rPr>
        <w:t>Department</w:t>
      </w:r>
      <w:r w:rsidRPr="00385C7E">
        <w:rPr>
          <w:rFonts w:asciiTheme="minorHAnsi" w:hAnsiTheme="minorHAnsi" w:cstheme="minorHAnsi"/>
          <w:sz w:val="22"/>
          <w:szCs w:val="22"/>
        </w:rPr>
        <w:t xml:space="preserve"> will refund any fee paid except for the </w:t>
      </w:r>
      <w:r w:rsidR="004965EB" w:rsidRPr="00385C7E">
        <w:rPr>
          <w:rFonts w:asciiTheme="minorHAnsi" w:hAnsiTheme="minorHAnsi" w:cstheme="minorHAnsi"/>
          <w:sz w:val="22"/>
          <w:szCs w:val="22"/>
        </w:rPr>
        <w:t xml:space="preserve">administrative </w:t>
      </w:r>
      <w:r w:rsidRPr="00385C7E">
        <w:rPr>
          <w:rFonts w:asciiTheme="minorHAnsi" w:hAnsiTheme="minorHAnsi" w:cstheme="minorHAnsi"/>
          <w:sz w:val="22"/>
          <w:szCs w:val="22"/>
        </w:rPr>
        <w:t xml:space="preserve">deposit amount, if the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or pricing application is withdrawn within 10 business days from the date the notification is given. </w:t>
      </w:r>
      <w:r w:rsidR="00A33B1D" w:rsidRPr="003B50C4">
        <w:rPr>
          <w:rFonts w:asciiTheme="minorHAnsi" w:hAnsiTheme="minorHAnsi" w:cstheme="minorHAnsi"/>
          <w:sz w:val="22"/>
          <w:szCs w:val="22"/>
        </w:rPr>
        <w:t xml:space="preserve">If payment has not been received, the </w:t>
      </w:r>
      <w:r w:rsidR="00D30938" w:rsidRPr="003B50C4">
        <w:rPr>
          <w:rFonts w:asciiTheme="minorHAnsi" w:hAnsiTheme="minorHAnsi" w:cstheme="minorHAnsi"/>
          <w:sz w:val="22"/>
          <w:szCs w:val="22"/>
        </w:rPr>
        <w:t>Department</w:t>
      </w:r>
      <w:r w:rsidR="00A33B1D" w:rsidRPr="003B50C4">
        <w:rPr>
          <w:rFonts w:asciiTheme="minorHAnsi" w:hAnsiTheme="minorHAnsi" w:cstheme="minorHAnsi"/>
          <w:sz w:val="22"/>
          <w:szCs w:val="22"/>
        </w:rPr>
        <w:t xml:space="preserve"> must notify the applicant, that the </w:t>
      </w:r>
      <w:r w:rsidR="004965EB" w:rsidRPr="003B50C4">
        <w:rPr>
          <w:rFonts w:asciiTheme="minorHAnsi" w:hAnsiTheme="minorHAnsi" w:cstheme="minorHAnsi"/>
          <w:sz w:val="22"/>
          <w:szCs w:val="22"/>
        </w:rPr>
        <w:t>administrative</w:t>
      </w:r>
      <w:r w:rsidR="00A33B1D" w:rsidRPr="003B50C4">
        <w:rPr>
          <w:rFonts w:asciiTheme="minorHAnsi" w:hAnsiTheme="minorHAnsi" w:cstheme="minorHAnsi"/>
          <w:sz w:val="22"/>
          <w:szCs w:val="22"/>
        </w:rPr>
        <w:t xml:space="preserve"> fee is still payable for the payment of administrative services.</w:t>
      </w:r>
      <w:r w:rsidR="004965EB" w:rsidRPr="003B50C4">
        <w:rPr>
          <w:rFonts w:asciiTheme="minorHAnsi" w:hAnsiTheme="minorHAnsi" w:cstheme="minorHAnsi"/>
          <w:sz w:val="22"/>
          <w:szCs w:val="22"/>
        </w:rPr>
        <w:t xml:space="preserve"> An</w:t>
      </w:r>
      <w:r w:rsidRPr="003B50C4">
        <w:rPr>
          <w:rFonts w:asciiTheme="minorHAnsi" w:hAnsiTheme="minorHAnsi" w:cstheme="minorHAnsi"/>
          <w:sz w:val="22"/>
          <w:szCs w:val="22"/>
        </w:rPr>
        <w:t xml:space="preserve"> exception </w:t>
      </w:r>
      <w:r w:rsidR="004965EB" w:rsidRPr="003B50C4">
        <w:rPr>
          <w:rFonts w:asciiTheme="minorHAnsi" w:hAnsiTheme="minorHAnsi" w:cstheme="minorHAnsi"/>
          <w:sz w:val="22"/>
          <w:szCs w:val="22"/>
        </w:rPr>
        <w:t xml:space="preserve">to this </w:t>
      </w:r>
      <w:r w:rsidR="0044055C" w:rsidRPr="003B50C4">
        <w:rPr>
          <w:rFonts w:asciiTheme="minorHAnsi" w:hAnsiTheme="minorHAnsi" w:cstheme="minorHAnsi"/>
          <w:sz w:val="22"/>
          <w:szCs w:val="22"/>
        </w:rPr>
        <w:t xml:space="preserve">is </w:t>
      </w:r>
      <w:r w:rsidRPr="003B50C4">
        <w:rPr>
          <w:rFonts w:asciiTheme="minorHAnsi" w:hAnsiTheme="minorHAnsi" w:cstheme="minorHAnsi"/>
          <w:sz w:val="22"/>
          <w:szCs w:val="22"/>
        </w:rPr>
        <w:t xml:space="preserve">the rebate management fee, where a </w:t>
      </w:r>
      <w:r w:rsidR="00DE55AC">
        <w:rPr>
          <w:rFonts w:asciiTheme="minorHAnsi" w:hAnsiTheme="minorHAnsi" w:cstheme="minorHAnsi"/>
          <w:sz w:val="22"/>
          <w:szCs w:val="22"/>
        </w:rPr>
        <w:t>Notice of Intent</w:t>
      </w:r>
      <w:r w:rsidRPr="003B50C4">
        <w:rPr>
          <w:rFonts w:asciiTheme="minorHAnsi" w:hAnsiTheme="minorHAnsi" w:cstheme="minorHAnsi"/>
          <w:sz w:val="22"/>
          <w:szCs w:val="22"/>
        </w:rPr>
        <w:t xml:space="preserve"> or pricing application is withdrawn after the timeframe specified above, the full fee for pricing services remains payable.</w:t>
      </w:r>
    </w:p>
    <w:p w14:paraId="4AA4B37D" w14:textId="4FCDF491" w:rsidR="009F7E77" w:rsidRPr="003B50C4" w:rsidRDefault="009F7E77" w:rsidP="009F7E77">
      <w:pPr>
        <w:pStyle w:val="Heading2"/>
        <w:rPr>
          <w:rFonts w:asciiTheme="minorHAnsi" w:hAnsiTheme="minorHAnsi" w:cstheme="minorHAnsi"/>
        </w:rPr>
      </w:pPr>
      <w:bookmarkStart w:id="85" w:name="_Toc59050413"/>
      <w:bookmarkStart w:id="86" w:name="_Toc100741591"/>
      <w:r w:rsidRPr="003B50C4">
        <w:rPr>
          <w:rFonts w:asciiTheme="minorHAnsi" w:hAnsiTheme="minorHAnsi" w:cstheme="minorHAnsi"/>
        </w:rPr>
        <w:t>6.5</w:t>
      </w:r>
      <w:r w:rsidRPr="003B50C4">
        <w:rPr>
          <w:rFonts w:asciiTheme="minorHAnsi" w:hAnsiTheme="minorHAnsi" w:cstheme="minorHAnsi"/>
        </w:rPr>
        <w:tab/>
        <w:t xml:space="preserve">Pricing pathway </w:t>
      </w:r>
      <w:r w:rsidR="00617C16" w:rsidRPr="003B50C4">
        <w:rPr>
          <w:rFonts w:asciiTheme="minorHAnsi" w:hAnsiTheme="minorHAnsi" w:cstheme="minorHAnsi"/>
        </w:rPr>
        <w:t xml:space="preserve">determination </w:t>
      </w:r>
      <w:r w:rsidRPr="003B50C4">
        <w:rPr>
          <w:rFonts w:asciiTheme="minorHAnsi" w:hAnsiTheme="minorHAnsi" w:cstheme="minorHAnsi"/>
        </w:rPr>
        <w:t>process</w:t>
      </w:r>
      <w:bookmarkEnd w:id="85"/>
      <w:bookmarkEnd w:id="86"/>
    </w:p>
    <w:p w14:paraId="1235F04C" w14:textId="2EB64B2D" w:rsidR="00CC10AB" w:rsidRPr="003B50C4" w:rsidRDefault="009F7E77" w:rsidP="00CC10AB">
      <w:pPr>
        <w:spacing w:after="120"/>
        <w:rPr>
          <w:rFonts w:asciiTheme="minorHAnsi" w:hAnsiTheme="minorHAnsi" w:cstheme="minorHAnsi"/>
          <w:sz w:val="22"/>
          <w:szCs w:val="22"/>
        </w:rPr>
      </w:pPr>
      <w:r w:rsidRPr="003B50C4">
        <w:rPr>
          <w:rFonts w:asciiTheme="minorHAnsi" w:hAnsiTheme="minorHAnsi" w:cstheme="minorHAnsi"/>
          <w:sz w:val="22"/>
          <w:szCs w:val="22"/>
        </w:rPr>
        <w:t xml:space="preserve">Following receipt of a pricing application, and during the pricing process,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may determine that the application is in a different pricing pathway category to that initially notified by the applicant. </w:t>
      </w:r>
    </w:p>
    <w:p w14:paraId="2B86938F" w14:textId="4B254215" w:rsidR="009F7E77" w:rsidRPr="003B50C4" w:rsidRDefault="009F7E77" w:rsidP="00CC10AB">
      <w:pPr>
        <w:spacing w:before="240" w:after="120"/>
        <w:rPr>
          <w:rFonts w:asciiTheme="minorHAnsi" w:hAnsiTheme="minorHAnsi" w:cstheme="minorHAnsi"/>
          <w:sz w:val="22"/>
          <w:szCs w:val="22"/>
        </w:rPr>
      </w:pPr>
      <w:r w:rsidRPr="003B50C4">
        <w:rPr>
          <w:rFonts w:asciiTheme="minorHAnsi" w:hAnsiTheme="minorHAnsi" w:cstheme="minorHAnsi"/>
          <w:sz w:val="22"/>
          <w:szCs w:val="22"/>
        </w:rPr>
        <w:t xml:space="preserve">This </w:t>
      </w:r>
      <w:r w:rsidR="00617C16" w:rsidRPr="003B50C4">
        <w:rPr>
          <w:rFonts w:asciiTheme="minorHAnsi" w:hAnsiTheme="minorHAnsi" w:cstheme="minorHAnsi"/>
          <w:sz w:val="22"/>
          <w:szCs w:val="22"/>
        </w:rPr>
        <w:t xml:space="preserve">determination </w:t>
      </w:r>
      <w:r w:rsidRPr="003B50C4">
        <w:rPr>
          <w:rFonts w:asciiTheme="minorHAnsi" w:hAnsiTheme="minorHAnsi" w:cstheme="minorHAnsi"/>
          <w:sz w:val="22"/>
          <w:szCs w:val="22"/>
        </w:rPr>
        <w:t xml:space="preserve">step occurs after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has reviewed the full pricing application and the ratified PBAC Minutes and is able to assess the entirety of the pricing services that need to be provided to the applicant. In instances where a different evaluation category is identified,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provide the applicant with a written notice stating the following: </w:t>
      </w:r>
    </w:p>
    <w:p w14:paraId="64D7A3EC" w14:textId="77777777" w:rsidR="009F7E77" w:rsidRPr="003B50C4" w:rsidRDefault="009F7E77" w:rsidP="00794DE7">
      <w:pPr>
        <w:pStyle w:val="Bullet"/>
        <w:numPr>
          <w:ilvl w:val="0"/>
          <w:numId w:val="22"/>
        </w:numPr>
        <w:ind w:left="714" w:hanging="357"/>
        <w:rPr>
          <w:rFonts w:asciiTheme="minorHAnsi" w:hAnsiTheme="minorHAnsi" w:cstheme="minorHAnsi"/>
          <w:sz w:val="22"/>
          <w:szCs w:val="22"/>
        </w:rPr>
      </w:pPr>
      <w:r w:rsidRPr="003B50C4">
        <w:rPr>
          <w:rFonts w:asciiTheme="minorHAnsi" w:hAnsiTheme="minorHAnsi" w:cstheme="minorHAnsi"/>
          <w:sz w:val="22"/>
          <w:szCs w:val="22"/>
        </w:rPr>
        <w:t>fees payable for the pricing service that relate to each of the pricing pathway categories;</w:t>
      </w:r>
    </w:p>
    <w:p w14:paraId="3FB87FCF" w14:textId="77777777" w:rsidR="009F7E77" w:rsidRPr="003B50C4" w:rsidRDefault="009F7E77" w:rsidP="00794DE7">
      <w:pPr>
        <w:pStyle w:val="Bullet"/>
        <w:numPr>
          <w:ilvl w:val="0"/>
          <w:numId w:val="22"/>
        </w:numPr>
        <w:ind w:left="714" w:hanging="357"/>
        <w:rPr>
          <w:rFonts w:asciiTheme="minorHAnsi" w:hAnsiTheme="minorHAnsi" w:cstheme="minorHAnsi"/>
          <w:sz w:val="22"/>
          <w:szCs w:val="22"/>
        </w:rPr>
      </w:pPr>
      <w:r w:rsidRPr="003B50C4">
        <w:rPr>
          <w:rFonts w:asciiTheme="minorHAnsi" w:hAnsiTheme="minorHAnsi" w:cstheme="minorHAnsi"/>
          <w:sz w:val="22"/>
          <w:szCs w:val="22"/>
        </w:rPr>
        <w:t>the amount of fees already paid, or refunded, for the pricing services;</w:t>
      </w:r>
    </w:p>
    <w:p w14:paraId="240BF155" w14:textId="77777777" w:rsidR="009F7E77" w:rsidRPr="003B50C4" w:rsidRDefault="009F7E77" w:rsidP="00794DE7">
      <w:pPr>
        <w:pStyle w:val="Bullet"/>
        <w:numPr>
          <w:ilvl w:val="0"/>
          <w:numId w:val="22"/>
        </w:numPr>
        <w:ind w:left="714" w:hanging="357"/>
        <w:rPr>
          <w:rFonts w:asciiTheme="minorHAnsi" w:hAnsiTheme="minorHAnsi" w:cstheme="minorHAnsi"/>
          <w:sz w:val="22"/>
          <w:szCs w:val="22"/>
        </w:rPr>
      </w:pPr>
      <w:r w:rsidRPr="003B50C4">
        <w:rPr>
          <w:rFonts w:asciiTheme="minorHAnsi" w:hAnsiTheme="minorHAnsi" w:cstheme="minorHAnsi"/>
          <w:sz w:val="22"/>
          <w:szCs w:val="22"/>
        </w:rPr>
        <w:t>the fee amount that is to be refunded to, or is payable by, the applicant to reflect the difference in fees;</w:t>
      </w:r>
    </w:p>
    <w:p w14:paraId="79360824" w14:textId="77777777" w:rsidR="009F7E77" w:rsidRPr="003B50C4" w:rsidRDefault="009F7E77" w:rsidP="00794DE7">
      <w:pPr>
        <w:pStyle w:val="Bullet"/>
        <w:numPr>
          <w:ilvl w:val="0"/>
          <w:numId w:val="22"/>
        </w:numPr>
        <w:ind w:left="714" w:hanging="357"/>
        <w:rPr>
          <w:rFonts w:asciiTheme="minorHAnsi" w:hAnsiTheme="minorHAnsi" w:cstheme="minorHAnsi"/>
          <w:sz w:val="22"/>
          <w:szCs w:val="22"/>
        </w:rPr>
      </w:pPr>
      <w:r w:rsidRPr="003B50C4">
        <w:rPr>
          <w:rFonts w:asciiTheme="minorHAnsi" w:hAnsiTheme="minorHAnsi" w:cstheme="minorHAnsi"/>
          <w:sz w:val="22"/>
          <w:szCs w:val="22"/>
        </w:rPr>
        <w:t>manner for payment of fees; and</w:t>
      </w:r>
    </w:p>
    <w:p w14:paraId="28E34B1C" w14:textId="5C557C8B" w:rsidR="009F7E77" w:rsidRPr="003B50C4" w:rsidRDefault="009F7E77" w:rsidP="00794DE7">
      <w:pPr>
        <w:pStyle w:val="Bullet"/>
        <w:numPr>
          <w:ilvl w:val="0"/>
          <w:numId w:val="22"/>
        </w:numPr>
        <w:rPr>
          <w:rFonts w:asciiTheme="minorHAnsi" w:hAnsiTheme="minorHAnsi" w:cstheme="minorHAnsi"/>
          <w:b/>
          <w:bCs/>
          <w:iCs/>
          <w:sz w:val="22"/>
          <w:szCs w:val="22"/>
        </w:rPr>
      </w:pPr>
      <w:r w:rsidRPr="003B50C4">
        <w:rPr>
          <w:rFonts w:asciiTheme="minorHAnsi" w:hAnsiTheme="minorHAnsi" w:cstheme="minorHAnsi"/>
          <w:sz w:val="22"/>
          <w:szCs w:val="22"/>
        </w:rPr>
        <w:t xml:space="preserve">the applicant’s review rights under Part </w:t>
      </w:r>
      <w:r w:rsidR="00F96BB1" w:rsidRPr="003B50C4">
        <w:rPr>
          <w:rFonts w:asciiTheme="minorHAnsi" w:hAnsiTheme="minorHAnsi" w:cstheme="minorHAnsi"/>
          <w:sz w:val="22"/>
          <w:szCs w:val="22"/>
        </w:rPr>
        <w:t xml:space="preserve">8 </w:t>
      </w:r>
      <w:r w:rsidRPr="003B50C4">
        <w:rPr>
          <w:rFonts w:asciiTheme="minorHAnsi" w:hAnsiTheme="minorHAnsi" w:cstheme="minorHAnsi"/>
          <w:sz w:val="22"/>
          <w:szCs w:val="22"/>
        </w:rPr>
        <w:t>of the Regulations</w:t>
      </w:r>
      <w:r w:rsidRPr="003B50C4">
        <w:rPr>
          <w:rFonts w:asciiTheme="minorHAnsi" w:hAnsiTheme="minorHAnsi" w:cstheme="minorHAnsi"/>
          <w:iCs/>
          <w:sz w:val="22"/>
          <w:szCs w:val="22"/>
        </w:rPr>
        <w:t>.</w:t>
      </w:r>
      <w:r w:rsidRPr="003B50C4">
        <w:rPr>
          <w:rFonts w:asciiTheme="minorHAnsi" w:hAnsiTheme="minorHAnsi" w:cstheme="minorHAnsi"/>
          <w:sz w:val="22"/>
          <w:szCs w:val="22"/>
        </w:rPr>
        <w:t xml:space="preserve"> </w:t>
      </w:r>
    </w:p>
    <w:p w14:paraId="2D0831EF" w14:textId="5697CCB1" w:rsidR="004965EB" w:rsidRPr="003B50C4" w:rsidRDefault="009F7E77" w:rsidP="004965EB">
      <w:pPr>
        <w:spacing w:before="240"/>
        <w:rPr>
          <w:rFonts w:asciiTheme="minorHAnsi" w:hAnsiTheme="minorHAnsi" w:cstheme="minorHAnsi"/>
          <w:sz w:val="22"/>
          <w:szCs w:val="22"/>
        </w:rPr>
      </w:pPr>
      <w:r w:rsidRPr="003B50C4">
        <w:rPr>
          <w:rFonts w:asciiTheme="minorHAnsi" w:hAnsiTheme="minorHAnsi" w:cstheme="minorHAnsi"/>
          <w:sz w:val="22"/>
          <w:szCs w:val="22"/>
        </w:rPr>
        <w:t xml:space="preserve">If an adjustment to the invoice is required after the </w:t>
      </w:r>
      <w:r w:rsidR="00617C16" w:rsidRPr="003B50C4">
        <w:rPr>
          <w:rFonts w:asciiTheme="minorHAnsi" w:hAnsiTheme="minorHAnsi" w:cstheme="minorHAnsi"/>
          <w:sz w:val="22"/>
          <w:szCs w:val="22"/>
        </w:rPr>
        <w:t xml:space="preserve">determination </w:t>
      </w:r>
      <w:r w:rsidRPr="003B50C4">
        <w:rPr>
          <w:rFonts w:asciiTheme="minorHAnsi" w:hAnsiTheme="minorHAnsi" w:cstheme="minorHAnsi"/>
          <w:sz w:val="22"/>
          <w:szCs w:val="22"/>
        </w:rPr>
        <w:t>of the pricing pathway, the adjusted invoice will</w:t>
      </w:r>
      <w:r w:rsidR="00F96BB1" w:rsidRPr="003B50C4">
        <w:rPr>
          <w:rFonts w:asciiTheme="minorHAnsi" w:hAnsiTheme="minorHAnsi" w:cstheme="minorHAnsi"/>
          <w:sz w:val="22"/>
          <w:szCs w:val="22"/>
        </w:rPr>
        <w:t xml:space="preserve"> have an additional 28</w:t>
      </w:r>
      <w:r w:rsidR="00342BAF" w:rsidRPr="003B50C4">
        <w:rPr>
          <w:rFonts w:asciiTheme="minorHAnsi" w:hAnsiTheme="minorHAnsi" w:cstheme="minorHAnsi"/>
          <w:sz w:val="22"/>
          <w:szCs w:val="22"/>
        </w:rPr>
        <w:t xml:space="preserve"> calendar </w:t>
      </w:r>
      <w:r w:rsidR="00F96BB1" w:rsidRPr="003B50C4">
        <w:rPr>
          <w:rFonts w:asciiTheme="minorHAnsi" w:hAnsiTheme="minorHAnsi" w:cstheme="minorHAnsi"/>
          <w:sz w:val="22"/>
          <w:szCs w:val="22"/>
        </w:rPr>
        <w:t>day payment term.</w:t>
      </w:r>
    </w:p>
    <w:p w14:paraId="57EB3B13" w14:textId="3D79696C" w:rsidR="0012602A" w:rsidRPr="003B50C4" w:rsidRDefault="004965EB" w:rsidP="004965EB">
      <w:pPr>
        <w:spacing w:before="240"/>
        <w:rPr>
          <w:rFonts w:asciiTheme="minorHAnsi" w:hAnsiTheme="minorHAnsi" w:cstheme="minorHAnsi"/>
          <w:sz w:val="22"/>
          <w:szCs w:val="22"/>
        </w:rPr>
      </w:pPr>
      <w:r w:rsidRPr="003B50C4">
        <w:rPr>
          <w:rFonts w:asciiTheme="minorHAnsi" w:hAnsiTheme="minorHAnsi" w:cstheme="minorHAnsi"/>
          <w:sz w:val="22"/>
          <w:szCs w:val="22"/>
        </w:rPr>
        <w:t xml:space="preserve">Where the applicant has requested a fee exemption or fee waiver, any category </w:t>
      </w:r>
      <w:r w:rsidR="00617C16" w:rsidRPr="003B50C4">
        <w:rPr>
          <w:rFonts w:asciiTheme="minorHAnsi" w:hAnsiTheme="minorHAnsi" w:cstheme="minorHAnsi"/>
          <w:sz w:val="22"/>
          <w:szCs w:val="22"/>
        </w:rPr>
        <w:t>redetermination</w:t>
      </w:r>
      <w:r w:rsidRPr="003B50C4">
        <w:rPr>
          <w:rFonts w:asciiTheme="minorHAnsi" w:hAnsiTheme="minorHAnsi" w:cstheme="minorHAnsi"/>
          <w:sz w:val="22"/>
          <w:szCs w:val="22"/>
        </w:rPr>
        <w:t xml:space="preserve"> that occurs will not affect the delegate’s recommendation. </w:t>
      </w:r>
      <w:r w:rsidR="00F96BB1" w:rsidRPr="003B50C4">
        <w:rPr>
          <w:rFonts w:asciiTheme="minorHAnsi" w:hAnsiTheme="minorHAnsi" w:cstheme="minorHAnsi"/>
          <w:sz w:val="22"/>
          <w:szCs w:val="22"/>
        </w:rPr>
        <w:t xml:space="preserve"> </w:t>
      </w:r>
      <w:bookmarkStart w:id="87" w:name="_Toc43103348"/>
      <w:bookmarkStart w:id="88" w:name="_Toc59050414"/>
      <w:r w:rsidR="0012602A" w:rsidRPr="003B50C4">
        <w:rPr>
          <w:rFonts w:asciiTheme="minorHAnsi" w:hAnsiTheme="minorHAnsi" w:cstheme="minorHAnsi"/>
          <w:sz w:val="22"/>
          <w:szCs w:val="22"/>
        </w:rPr>
        <w:t xml:space="preserve"> </w:t>
      </w:r>
    </w:p>
    <w:p w14:paraId="4D277B1D" w14:textId="03BE2609" w:rsidR="009F7E77" w:rsidRPr="003B50C4" w:rsidRDefault="009F7E77" w:rsidP="009F7E77">
      <w:pPr>
        <w:pStyle w:val="Heading2"/>
        <w:rPr>
          <w:rFonts w:asciiTheme="minorHAnsi" w:hAnsiTheme="minorHAnsi" w:cstheme="minorHAnsi"/>
        </w:rPr>
      </w:pPr>
      <w:bookmarkStart w:id="89" w:name="_Toc100741592"/>
      <w:r w:rsidRPr="003B50C4">
        <w:rPr>
          <w:rFonts w:asciiTheme="minorHAnsi" w:hAnsiTheme="minorHAnsi" w:cstheme="minorHAnsi"/>
        </w:rPr>
        <w:t>6.6</w:t>
      </w:r>
      <w:r w:rsidRPr="003B50C4">
        <w:rPr>
          <w:rFonts w:asciiTheme="minorHAnsi" w:hAnsiTheme="minorHAnsi" w:cstheme="minorHAnsi"/>
        </w:rPr>
        <w:tab/>
      </w:r>
      <w:bookmarkEnd w:id="87"/>
      <w:r w:rsidRPr="003B50C4">
        <w:rPr>
          <w:rFonts w:asciiTheme="minorHAnsi" w:hAnsiTheme="minorHAnsi" w:cstheme="minorHAnsi"/>
        </w:rPr>
        <w:t>Ceasing pricing services</w:t>
      </w:r>
      <w:bookmarkEnd w:id="88"/>
      <w:bookmarkEnd w:id="89"/>
      <w:r w:rsidRPr="003B50C4">
        <w:rPr>
          <w:rFonts w:asciiTheme="minorHAnsi" w:hAnsiTheme="minorHAnsi" w:cstheme="minorHAnsi"/>
        </w:rPr>
        <w:t xml:space="preserve">  </w:t>
      </w:r>
    </w:p>
    <w:p w14:paraId="7EAAD59B" w14:textId="0E08962F" w:rsidR="009F7E77" w:rsidRPr="003B50C4" w:rsidRDefault="009F7E77" w:rsidP="00CC10AB">
      <w:pPr>
        <w:pStyle w:val="Default"/>
        <w:spacing w:after="120"/>
        <w:rPr>
          <w:rFonts w:asciiTheme="minorHAnsi" w:hAnsiTheme="minorHAnsi" w:cstheme="minorHAnsi"/>
          <w:sz w:val="22"/>
          <w:szCs w:val="22"/>
        </w:rPr>
      </w:pPr>
      <w:r w:rsidRPr="003B50C4">
        <w:rPr>
          <w:rFonts w:asciiTheme="minorHAnsi" w:hAnsiTheme="minorHAnsi" w:cstheme="minorHAnsi"/>
          <w:sz w:val="22"/>
          <w:szCs w:val="22"/>
        </w:rPr>
        <w:t xml:space="preserve">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may cease to provide pricing services </w:t>
      </w:r>
      <w:r w:rsidR="0036657D" w:rsidRPr="003B50C4">
        <w:rPr>
          <w:rFonts w:asciiTheme="minorHAnsi" w:hAnsiTheme="minorHAnsi" w:cstheme="minorHAnsi"/>
          <w:sz w:val="22"/>
          <w:szCs w:val="22"/>
        </w:rPr>
        <w:t>six</w:t>
      </w:r>
      <w:r w:rsidR="00991BDB" w:rsidRPr="003B50C4">
        <w:rPr>
          <w:rFonts w:asciiTheme="minorHAnsi" w:hAnsiTheme="minorHAnsi" w:cstheme="minorHAnsi"/>
          <w:sz w:val="22"/>
          <w:szCs w:val="22"/>
        </w:rPr>
        <w:t xml:space="preserve"> </w:t>
      </w:r>
      <w:r w:rsidRPr="003B50C4">
        <w:rPr>
          <w:rFonts w:asciiTheme="minorHAnsi" w:hAnsiTheme="minorHAnsi" w:cstheme="minorHAnsi"/>
          <w:sz w:val="22"/>
          <w:szCs w:val="22"/>
        </w:rPr>
        <w:t>months after lodgement of a pricing application if:</w:t>
      </w:r>
    </w:p>
    <w:p w14:paraId="7AD1A5D9" w14:textId="77777777" w:rsidR="009F7E77" w:rsidRPr="003B50C4" w:rsidRDefault="009F7E77" w:rsidP="00794DE7">
      <w:pPr>
        <w:pStyle w:val="Default"/>
        <w:numPr>
          <w:ilvl w:val="0"/>
          <w:numId w:val="28"/>
        </w:numPr>
        <w:spacing w:before="120"/>
        <w:ind w:left="714" w:hanging="357"/>
        <w:rPr>
          <w:rFonts w:asciiTheme="minorHAnsi" w:hAnsiTheme="minorHAnsi" w:cstheme="minorHAnsi"/>
          <w:sz w:val="22"/>
          <w:szCs w:val="22"/>
        </w:rPr>
      </w:pPr>
      <w:r w:rsidRPr="003B50C4">
        <w:rPr>
          <w:rFonts w:asciiTheme="minorHAnsi" w:hAnsiTheme="minorHAnsi" w:cstheme="minorHAnsi"/>
          <w:sz w:val="22"/>
          <w:szCs w:val="22"/>
        </w:rPr>
        <w:t xml:space="preserve">an agreement or understanding has not been reached with the applicant in relation to the pricing services; and </w:t>
      </w:r>
    </w:p>
    <w:p w14:paraId="29179809" w14:textId="165AB9C8" w:rsidR="00295929" w:rsidRPr="003B50C4" w:rsidRDefault="009F7E77" w:rsidP="00794DE7">
      <w:pPr>
        <w:pStyle w:val="Bullet"/>
        <w:numPr>
          <w:ilvl w:val="0"/>
          <w:numId w:val="27"/>
        </w:numPr>
        <w:spacing w:after="0"/>
        <w:rPr>
          <w:rFonts w:asciiTheme="minorHAnsi" w:hAnsiTheme="minorHAnsi" w:cstheme="minorHAnsi"/>
          <w:sz w:val="22"/>
          <w:szCs w:val="22"/>
        </w:rPr>
      </w:pPr>
      <w:r w:rsidRPr="003B50C4">
        <w:rPr>
          <w:rFonts w:asciiTheme="minorHAnsi" w:hAnsiTheme="minorHAnsi" w:cstheme="minorHAnsi"/>
          <w:sz w:val="22"/>
          <w:szCs w:val="22"/>
        </w:rPr>
        <w:lastRenderedPageBreak/>
        <w:t>negotiations relevant to the pricing services are not proceeding because of the applicant’s inaction</w:t>
      </w:r>
      <w:r w:rsidR="00FB4751" w:rsidRPr="003B50C4">
        <w:rPr>
          <w:rFonts w:asciiTheme="minorHAnsi" w:hAnsiTheme="minorHAnsi" w:cstheme="minorHAnsi"/>
          <w:sz w:val="22"/>
          <w:szCs w:val="22"/>
        </w:rPr>
        <w:t>.</w:t>
      </w:r>
      <w:r w:rsidRPr="003B50C4">
        <w:rPr>
          <w:rFonts w:asciiTheme="minorHAnsi" w:hAnsiTheme="minorHAnsi" w:cstheme="minorHAnsi"/>
          <w:sz w:val="22"/>
          <w:szCs w:val="22"/>
        </w:rPr>
        <w:t xml:space="preserve"> </w:t>
      </w:r>
    </w:p>
    <w:p w14:paraId="042922E8" w14:textId="1F1C8940" w:rsidR="009F7E77" w:rsidRPr="003B50C4" w:rsidRDefault="009F7E77" w:rsidP="003E40E9">
      <w:pPr>
        <w:pStyle w:val="Default"/>
        <w:spacing w:before="160" w:after="120"/>
        <w:rPr>
          <w:rFonts w:asciiTheme="minorHAnsi" w:hAnsiTheme="minorHAnsi" w:cstheme="minorHAnsi"/>
          <w:sz w:val="22"/>
          <w:szCs w:val="22"/>
        </w:rPr>
      </w:pPr>
      <w:r w:rsidRPr="003B50C4">
        <w:rPr>
          <w:rFonts w:asciiTheme="minorHAnsi" w:hAnsiTheme="minorHAnsi" w:cstheme="minorHAnsi"/>
          <w:sz w:val="22"/>
          <w:szCs w:val="22"/>
        </w:rPr>
        <w:t xml:space="preserve">If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ceases to provide pricing services,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w:t>
      </w:r>
    </w:p>
    <w:p w14:paraId="392CCCAA" w14:textId="161CB14E" w:rsidR="009F7E77" w:rsidRPr="003B50C4" w:rsidRDefault="009F7E77" w:rsidP="00794DE7">
      <w:pPr>
        <w:pStyle w:val="Bullet"/>
        <w:numPr>
          <w:ilvl w:val="0"/>
          <w:numId w:val="23"/>
        </w:numPr>
        <w:ind w:left="714" w:hanging="357"/>
        <w:rPr>
          <w:rFonts w:asciiTheme="minorHAnsi" w:hAnsiTheme="minorHAnsi" w:cstheme="minorHAnsi"/>
          <w:sz w:val="22"/>
          <w:szCs w:val="22"/>
        </w:rPr>
      </w:pPr>
      <w:r w:rsidRPr="003B50C4">
        <w:rPr>
          <w:rFonts w:asciiTheme="minorHAnsi" w:hAnsiTheme="minorHAnsi" w:cstheme="minorHAnsi"/>
          <w:sz w:val="22"/>
          <w:szCs w:val="22"/>
        </w:rPr>
        <w:t xml:space="preserve">notify the applicant in writing within 10 business days of the </w:t>
      </w:r>
      <w:r w:rsidR="006C3369" w:rsidRPr="003B50C4">
        <w:rPr>
          <w:rFonts w:asciiTheme="minorHAnsi" w:hAnsiTheme="minorHAnsi" w:cstheme="minorHAnsi"/>
          <w:sz w:val="22"/>
          <w:szCs w:val="22"/>
        </w:rPr>
        <w:t>decision</w:t>
      </w:r>
      <w:r w:rsidR="00FB4751" w:rsidRPr="003B50C4">
        <w:rPr>
          <w:rFonts w:asciiTheme="minorHAnsi" w:hAnsiTheme="minorHAnsi" w:cstheme="minorHAnsi"/>
          <w:sz w:val="22"/>
          <w:szCs w:val="22"/>
        </w:rPr>
        <w:t>;</w:t>
      </w:r>
      <w:r w:rsidRPr="003B50C4">
        <w:rPr>
          <w:rFonts w:asciiTheme="minorHAnsi" w:hAnsiTheme="minorHAnsi" w:cstheme="minorHAnsi"/>
          <w:sz w:val="22"/>
          <w:szCs w:val="22"/>
        </w:rPr>
        <w:t xml:space="preserve"> and</w:t>
      </w:r>
    </w:p>
    <w:p w14:paraId="4FEB57A1" w14:textId="3B7FF9B7" w:rsidR="009F7E77" w:rsidRPr="003B50C4" w:rsidRDefault="009F7E77" w:rsidP="00794DE7">
      <w:pPr>
        <w:pStyle w:val="Bullet"/>
        <w:numPr>
          <w:ilvl w:val="0"/>
          <w:numId w:val="23"/>
        </w:numPr>
        <w:spacing w:after="0"/>
        <w:rPr>
          <w:rFonts w:asciiTheme="minorHAnsi" w:hAnsiTheme="minorHAnsi" w:cstheme="minorHAnsi"/>
          <w:sz w:val="22"/>
          <w:szCs w:val="22"/>
        </w:rPr>
      </w:pPr>
      <w:r w:rsidRPr="003B50C4">
        <w:rPr>
          <w:rFonts w:asciiTheme="minorHAnsi" w:hAnsiTheme="minorHAnsi" w:cstheme="minorHAnsi"/>
          <w:sz w:val="22"/>
          <w:szCs w:val="22"/>
        </w:rPr>
        <w:t xml:space="preserve">refund any fee paid for providing pricing services in response to the pricing application except for the </w:t>
      </w:r>
      <w:r w:rsidR="004965EB" w:rsidRPr="003B50C4">
        <w:rPr>
          <w:rFonts w:asciiTheme="minorHAnsi" w:hAnsiTheme="minorHAnsi" w:cstheme="minorHAnsi"/>
          <w:sz w:val="22"/>
          <w:szCs w:val="22"/>
        </w:rPr>
        <w:t>administrative</w:t>
      </w:r>
      <w:r w:rsidRPr="003B50C4">
        <w:rPr>
          <w:rFonts w:asciiTheme="minorHAnsi" w:hAnsiTheme="minorHAnsi" w:cstheme="minorHAnsi"/>
          <w:sz w:val="22"/>
          <w:szCs w:val="22"/>
        </w:rPr>
        <w:t xml:space="preserve"> deposit amount (as relevant) – refer </w:t>
      </w:r>
      <w:r w:rsidR="00295929" w:rsidRPr="003B50C4">
        <w:rPr>
          <w:rFonts w:asciiTheme="minorHAnsi" w:hAnsiTheme="minorHAnsi" w:cstheme="minorHAnsi"/>
          <w:sz w:val="22"/>
          <w:szCs w:val="22"/>
        </w:rPr>
        <w:t xml:space="preserve">to </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w:t>
      </w:r>
      <w:r w:rsidR="002100BC" w:rsidRPr="003B50C4">
        <w:rPr>
          <w:rFonts w:asciiTheme="minorHAnsi" w:hAnsiTheme="minorHAnsi" w:cstheme="minorHAnsi"/>
          <w:sz w:val="22"/>
          <w:szCs w:val="22"/>
        </w:rPr>
        <w:t>6</w:t>
      </w:r>
      <w:r w:rsidR="00295929" w:rsidRPr="003B50C4">
        <w:rPr>
          <w:rFonts w:asciiTheme="minorHAnsi" w:hAnsiTheme="minorHAnsi" w:cstheme="minorHAnsi"/>
          <w:sz w:val="22"/>
          <w:szCs w:val="22"/>
        </w:rPr>
        <w:t>.1</w:t>
      </w:r>
      <w:r w:rsidRPr="003B50C4">
        <w:rPr>
          <w:rFonts w:asciiTheme="minorHAnsi" w:hAnsiTheme="minorHAnsi" w:cstheme="minorHAnsi"/>
          <w:sz w:val="22"/>
          <w:szCs w:val="22"/>
        </w:rPr>
        <w:t xml:space="preserve"> above.</w:t>
      </w:r>
    </w:p>
    <w:p w14:paraId="2B2978A7" w14:textId="795F467E" w:rsidR="009F7E77" w:rsidRPr="003B50C4" w:rsidRDefault="009F7E77" w:rsidP="003E40E9">
      <w:pPr>
        <w:pStyle w:val="Default"/>
        <w:spacing w:before="160"/>
        <w:rPr>
          <w:rFonts w:asciiTheme="minorHAnsi" w:hAnsiTheme="minorHAnsi" w:cstheme="minorHAnsi"/>
          <w:sz w:val="22"/>
          <w:szCs w:val="22"/>
        </w:rPr>
      </w:pPr>
      <w:r w:rsidRPr="003B50C4">
        <w:rPr>
          <w:rFonts w:asciiTheme="minorHAnsi" w:hAnsiTheme="minorHAnsi" w:cstheme="minorHAnsi"/>
          <w:sz w:val="22"/>
          <w:szCs w:val="22"/>
        </w:rPr>
        <w:t xml:space="preserve">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’s decision to cease pricing services after </w:t>
      </w:r>
      <w:r w:rsidR="0036657D" w:rsidRPr="003B50C4">
        <w:rPr>
          <w:rFonts w:asciiTheme="minorHAnsi" w:hAnsiTheme="minorHAnsi" w:cstheme="minorHAnsi"/>
          <w:sz w:val="22"/>
          <w:szCs w:val="22"/>
        </w:rPr>
        <w:t>six</w:t>
      </w:r>
      <w:r w:rsidRPr="003B50C4">
        <w:rPr>
          <w:rFonts w:asciiTheme="minorHAnsi" w:hAnsiTheme="minorHAnsi" w:cstheme="minorHAnsi"/>
          <w:sz w:val="22"/>
          <w:szCs w:val="22"/>
        </w:rPr>
        <w:t xml:space="preserve"> months is not a reviewable decision under Part </w:t>
      </w:r>
      <w:r w:rsidR="00991BDB" w:rsidRPr="003B50C4">
        <w:rPr>
          <w:rFonts w:asciiTheme="minorHAnsi" w:hAnsiTheme="minorHAnsi" w:cstheme="minorHAnsi"/>
          <w:sz w:val="22"/>
          <w:szCs w:val="22"/>
        </w:rPr>
        <w:t xml:space="preserve">8 </w:t>
      </w:r>
      <w:r w:rsidRPr="003B50C4">
        <w:rPr>
          <w:rFonts w:asciiTheme="minorHAnsi" w:hAnsiTheme="minorHAnsi" w:cstheme="minorHAnsi"/>
          <w:sz w:val="22"/>
          <w:szCs w:val="22"/>
        </w:rPr>
        <w:t>of the Regulations.</w:t>
      </w:r>
    </w:p>
    <w:p w14:paraId="051A632D" w14:textId="1E3916F5" w:rsidR="00C77FEC" w:rsidRPr="003B50C4" w:rsidRDefault="009F7E77" w:rsidP="00A2690A">
      <w:pPr>
        <w:pStyle w:val="Heading1"/>
        <w:spacing w:after="360"/>
        <w:rPr>
          <w:rFonts w:asciiTheme="minorHAnsi" w:hAnsiTheme="minorHAnsi" w:cstheme="minorHAnsi"/>
        </w:rPr>
      </w:pPr>
      <w:bookmarkStart w:id="90" w:name="_Toc59050415"/>
      <w:bookmarkStart w:id="91" w:name="_Toc100741593"/>
      <w:r w:rsidRPr="003B50C4">
        <w:rPr>
          <w:rFonts w:asciiTheme="minorHAnsi" w:hAnsiTheme="minorHAnsi" w:cstheme="minorHAnsi"/>
        </w:rPr>
        <w:lastRenderedPageBreak/>
        <w:t>7</w:t>
      </w:r>
      <w:r w:rsidR="00C77FEC" w:rsidRPr="003B50C4">
        <w:rPr>
          <w:rFonts w:asciiTheme="minorHAnsi" w:hAnsiTheme="minorHAnsi" w:cstheme="minorHAnsi"/>
        </w:rPr>
        <w:tab/>
        <w:t>New brand</w:t>
      </w:r>
      <w:r w:rsidR="00A5789B" w:rsidRPr="003B50C4">
        <w:rPr>
          <w:rFonts w:asciiTheme="minorHAnsi" w:hAnsiTheme="minorHAnsi" w:cstheme="minorHAnsi"/>
        </w:rPr>
        <w:t xml:space="preserve"> (</w:t>
      </w:r>
      <w:r w:rsidR="00C77FEC" w:rsidRPr="003B50C4">
        <w:rPr>
          <w:rFonts w:asciiTheme="minorHAnsi" w:hAnsiTheme="minorHAnsi" w:cstheme="minorHAnsi"/>
        </w:rPr>
        <w:t>generic</w:t>
      </w:r>
      <w:r w:rsidR="00A5789B" w:rsidRPr="003B50C4">
        <w:rPr>
          <w:rFonts w:asciiTheme="minorHAnsi" w:hAnsiTheme="minorHAnsi" w:cstheme="minorHAnsi"/>
        </w:rPr>
        <w:t>)</w:t>
      </w:r>
      <w:r w:rsidR="00C77FEC" w:rsidRPr="003B50C4">
        <w:rPr>
          <w:rFonts w:asciiTheme="minorHAnsi" w:hAnsiTheme="minorHAnsi" w:cstheme="minorHAnsi"/>
        </w:rPr>
        <w:t xml:space="preserve"> </w:t>
      </w:r>
      <w:r w:rsidR="00005515" w:rsidRPr="003B50C4">
        <w:rPr>
          <w:rFonts w:asciiTheme="minorHAnsi" w:hAnsiTheme="minorHAnsi" w:cstheme="minorHAnsi"/>
        </w:rPr>
        <w:t xml:space="preserve">or new oral form of existing pharmaceutical item category </w:t>
      </w:r>
      <w:r w:rsidR="00C77FEC" w:rsidRPr="003B50C4">
        <w:rPr>
          <w:rFonts w:asciiTheme="minorHAnsi" w:hAnsiTheme="minorHAnsi" w:cstheme="minorHAnsi"/>
        </w:rPr>
        <w:t>applications</w:t>
      </w:r>
      <w:bookmarkEnd w:id="90"/>
      <w:bookmarkEnd w:id="91"/>
    </w:p>
    <w:p w14:paraId="5190F68B" w14:textId="6C1D8E14" w:rsidR="009F7E77" w:rsidRPr="003B50C4" w:rsidRDefault="00C77FEC" w:rsidP="00C77FEC">
      <w:pPr>
        <w:rPr>
          <w:rFonts w:asciiTheme="minorHAnsi" w:hAnsiTheme="minorHAnsi" w:cstheme="minorHAnsi"/>
          <w:sz w:val="22"/>
          <w:szCs w:val="22"/>
        </w:rPr>
      </w:pPr>
      <w:r w:rsidRPr="003B50C4">
        <w:rPr>
          <w:rFonts w:asciiTheme="minorHAnsi" w:hAnsiTheme="minorHAnsi" w:cstheme="minorHAnsi"/>
          <w:sz w:val="22"/>
          <w:szCs w:val="22"/>
        </w:rPr>
        <w:t xml:space="preserve">This </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applies to applications for the listing of a new brand</w:t>
      </w:r>
      <w:r w:rsidR="00470925" w:rsidRPr="003B50C4">
        <w:rPr>
          <w:rFonts w:asciiTheme="minorHAnsi" w:hAnsiTheme="minorHAnsi" w:cstheme="minorHAnsi"/>
          <w:sz w:val="22"/>
          <w:szCs w:val="22"/>
        </w:rPr>
        <w:t xml:space="preserve"> or new oral form</w:t>
      </w:r>
      <w:r w:rsidRPr="003B50C4">
        <w:rPr>
          <w:rFonts w:asciiTheme="minorHAnsi" w:hAnsiTheme="minorHAnsi" w:cstheme="minorHAnsi"/>
          <w:sz w:val="22"/>
          <w:szCs w:val="22"/>
        </w:rPr>
        <w:t xml:space="preserve"> of an existing</w:t>
      </w:r>
      <w:r w:rsidR="00470925" w:rsidRPr="003B50C4">
        <w:rPr>
          <w:rFonts w:asciiTheme="minorHAnsi" w:hAnsiTheme="minorHAnsi" w:cstheme="minorHAnsi"/>
          <w:sz w:val="22"/>
          <w:szCs w:val="22"/>
        </w:rPr>
        <w:t>,</w:t>
      </w:r>
      <w:r w:rsidRPr="003B50C4">
        <w:rPr>
          <w:rFonts w:asciiTheme="minorHAnsi" w:hAnsiTheme="minorHAnsi" w:cstheme="minorHAnsi"/>
          <w:sz w:val="22"/>
          <w:szCs w:val="22"/>
        </w:rPr>
        <w:t xml:space="preserve"> </w:t>
      </w:r>
      <w:r w:rsidR="00470925" w:rsidRPr="003B50C4">
        <w:rPr>
          <w:rFonts w:asciiTheme="minorHAnsi" w:hAnsiTheme="minorHAnsi" w:cstheme="minorHAnsi"/>
          <w:sz w:val="22"/>
          <w:szCs w:val="22"/>
        </w:rPr>
        <w:t>PBS-</w:t>
      </w:r>
      <w:r w:rsidRPr="003B50C4">
        <w:rPr>
          <w:rFonts w:asciiTheme="minorHAnsi" w:hAnsiTheme="minorHAnsi" w:cstheme="minorHAnsi"/>
          <w:sz w:val="22"/>
          <w:szCs w:val="22"/>
        </w:rPr>
        <w:t xml:space="preserve">listed pharmaceutical item, where no PBAC </w:t>
      </w:r>
      <w:r w:rsidR="00687C70" w:rsidRPr="003B50C4">
        <w:rPr>
          <w:rFonts w:asciiTheme="minorHAnsi" w:hAnsiTheme="minorHAnsi" w:cstheme="minorHAnsi"/>
          <w:sz w:val="22"/>
          <w:szCs w:val="22"/>
        </w:rPr>
        <w:t xml:space="preserve">consideration </w:t>
      </w:r>
      <w:r w:rsidRPr="003B50C4">
        <w:rPr>
          <w:rFonts w:asciiTheme="minorHAnsi" w:hAnsiTheme="minorHAnsi" w:cstheme="minorHAnsi"/>
          <w:sz w:val="22"/>
          <w:szCs w:val="22"/>
        </w:rPr>
        <w:t xml:space="preserve">is required, and </w:t>
      </w:r>
      <w:r w:rsidR="006C3369" w:rsidRPr="003B50C4">
        <w:rPr>
          <w:rFonts w:asciiTheme="minorHAnsi" w:hAnsiTheme="minorHAnsi" w:cstheme="minorHAnsi"/>
          <w:sz w:val="22"/>
          <w:szCs w:val="22"/>
        </w:rPr>
        <w:t>b</w:t>
      </w:r>
      <w:r w:rsidRPr="003B50C4">
        <w:rPr>
          <w:rFonts w:asciiTheme="minorHAnsi" w:hAnsiTheme="minorHAnsi" w:cstheme="minorHAnsi"/>
          <w:sz w:val="22"/>
          <w:szCs w:val="22"/>
        </w:rPr>
        <w:t xml:space="preserve">ioequivalence advice from the TGA has been provided. </w:t>
      </w:r>
    </w:p>
    <w:p w14:paraId="605B5E08" w14:textId="0446CFC6" w:rsidR="00C77FEC" w:rsidRPr="003B50C4" w:rsidRDefault="00DE55AC" w:rsidP="00C77FEC">
      <w:pPr>
        <w:rPr>
          <w:rFonts w:asciiTheme="minorHAnsi" w:hAnsiTheme="minorHAnsi" w:cstheme="minorHAnsi"/>
          <w:sz w:val="22"/>
          <w:szCs w:val="22"/>
        </w:rPr>
      </w:pPr>
      <w:r>
        <w:rPr>
          <w:rFonts w:asciiTheme="minorHAnsi" w:hAnsiTheme="minorHAnsi" w:cstheme="minorHAnsi"/>
          <w:sz w:val="22"/>
          <w:szCs w:val="22"/>
        </w:rPr>
        <w:t>Notice of Intent</w:t>
      </w:r>
      <w:r w:rsidR="004B7CE8" w:rsidRPr="003B50C4">
        <w:rPr>
          <w:rFonts w:asciiTheme="minorHAnsi" w:hAnsiTheme="minorHAnsi" w:cstheme="minorHAnsi"/>
          <w:sz w:val="22"/>
          <w:szCs w:val="22"/>
        </w:rPr>
        <w:t xml:space="preserve"> processes are </w:t>
      </w:r>
      <w:r w:rsidR="00C77FEC" w:rsidRPr="003B50C4">
        <w:rPr>
          <w:rFonts w:asciiTheme="minorHAnsi" w:hAnsiTheme="minorHAnsi" w:cstheme="minorHAnsi"/>
          <w:sz w:val="22"/>
          <w:szCs w:val="22"/>
        </w:rPr>
        <w:t xml:space="preserve">not required for </w:t>
      </w:r>
      <w:r w:rsidR="00005515" w:rsidRPr="003B50C4">
        <w:rPr>
          <w:rFonts w:asciiTheme="minorHAnsi" w:hAnsiTheme="minorHAnsi" w:cstheme="minorHAnsi"/>
          <w:sz w:val="22"/>
          <w:szCs w:val="22"/>
        </w:rPr>
        <w:t xml:space="preserve">applications </w:t>
      </w:r>
      <w:r w:rsidR="00C77FEC" w:rsidRPr="003B50C4">
        <w:rPr>
          <w:rFonts w:asciiTheme="minorHAnsi" w:hAnsiTheme="minorHAnsi" w:cstheme="minorHAnsi"/>
          <w:sz w:val="22"/>
          <w:szCs w:val="22"/>
        </w:rPr>
        <w:t>for new brand (generic)</w:t>
      </w:r>
      <w:r w:rsidR="00A5789B" w:rsidRPr="003B50C4">
        <w:rPr>
          <w:rFonts w:asciiTheme="minorHAnsi" w:hAnsiTheme="minorHAnsi" w:cstheme="minorHAnsi"/>
          <w:sz w:val="22"/>
          <w:szCs w:val="22"/>
        </w:rPr>
        <w:t xml:space="preserve"> or new oral form</w:t>
      </w:r>
      <w:r w:rsidR="00C77FEC" w:rsidRPr="003B50C4">
        <w:rPr>
          <w:rFonts w:asciiTheme="minorHAnsi" w:hAnsiTheme="minorHAnsi" w:cstheme="minorHAnsi"/>
          <w:sz w:val="22"/>
          <w:szCs w:val="22"/>
        </w:rPr>
        <w:t xml:space="preserve"> listings.</w:t>
      </w:r>
    </w:p>
    <w:p w14:paraId="2C334AF3" w14:textId="43AEA3CC" w:rsidR="00C77FEC" w:rsidRPr="003B50C4" w:rsidRDefault="004B7CE8" w:rsidP="00C77FEC">
      <w:pPr>
        <w:rPr>
          <w:rFonts w:asciiTheme="minorHAnsi" w:hAnsiTheme="minorHAnsi" w:cstheme="minorHAnsi"/>
          <w:sz w:val="22"/>
          <w:szCs w:val="22"/>
        </w:rPr>
      </w:pPr>
      <w:r w:rsidRPr="003B50C4">
        <w:rPr>
          <w:rFonts w:asciiTheme="minorHAnsi" w:hAnsiTheme="minorHAnsi" w:cstheme="minorHAnsi"/>
          <w:sz w:val="22"/>
          <w:szCs w:val="22"/>
        </w:rPr>
        <w:t xml:space="preserve">Refer to the </w:t>
      </w:r>
      <w:hyperlink r:id="rId42" w:history="1">
        <w:r w:rsidR="00020D96" w:rsidRPr="005572C3">
          <w:rPr>
            <w:rStyle w:val="Hyperlink"/>
            <w:rFonts w:asciiTheme="minorHAnsi" w:hAnsiTheme="minorHAnsi" w:cstheme="minorHAnsi"/>
            <w:sz w:val="22"/>
            <w:szCs w:val="22"/>
          </w:rPr>
          <w:t>Procedure Guidance</w:t>
        </w:r>
      </w:hyperlink>
      <w:r w:rsidRPr="005572C3">
        <w:rPr>
          <w:rFonts w:asciiTheme="minorHAnsi" w:hAnsiTheme="minorHAnsi" w:cstheme="minorHAnsi"/>
          <w:sz w:val="22"/>
          <w:szCs w:val="22"/>
        </w:rPr>
        <w:t xml:space="preserve"> for information regarding requirements </w:t>
      </w:r>
      <w:r w:rsidR="006C081B" w:rsidRPr="005572C3">
        <w:rPr>
          <w:rFonts w:asciiTheme="minorHAnsi" w:hAnsiTheme="minorHAnsi" w:cstheme="minorHAnsi"/>
          <w:sz w:val="22"/>
          <w:szCs w:val="22"/>
        </w:rPr>
        <w:t>for</w:t>
      </w:r>
      <w:r w:rsidR="006C081B" w:rsidRPr="00385C7E">
        <w:rPr>
          <w:rFonts w:asciiTheme="minorHAnsi" w:hAnsiTheme="minorHAnsi" w:cstheme="minorHAnsi"/>
          <w:i/>
          <w:sz w:val="22"/>
          <w:szCs w:val="22"/>
        </w:rPr>
        <w:t xml:space="preserve"> </w:t>
      </w:r>
      <w:r w:rsidR="006C081B" w:rsidRPr="00385C7E">
        <w:rPr>
          <w:rFonts w:asciiTheme="minorHAnsi" w:hAnsiTheme="minorHAnsi" w:cstheme="minorHAnsi"/>
          <w:sz w:val="22"/>
          <w:szCs w:val="22"/>
        </w:rPr>
        <w:t xml:space="preserve">information on the application process, approved forms and timing for new brand </w:t>
      </w:r>
      <w:r w:rsidR="00D5361A" w:rsidRPr="003968B7">
        <w:rPr>
          <w:rFonts w:asciiTheme="minorHAnsi" w:hAnsiTheme="minorHAnsi" w:cstheme="minorHAnsi"/>
          <w:sz w:val="22"/>
          <w:szCs w:val="22"/>
        </w:rPr>
        <w:t>or</w:t>
      </w:r>
      <w:r w:rsidR="00470925" w:rsidRPr="006A3BF0">
        <w:rPr>
          <w:rFonts w:asciiTheme="minorHAnsi" w:hAnsiTheme="minorHAnsi" w:cstheme="minorHAnsi"/>
          <w:sz w:val="22"/>
          <w:szCs w:val="22"/>
        </w:rPr>
        <w:t xml:space="preserve"> new</w:t>
      </w:r>
      <w:r w:rsidR="00D5361A" w:rsidRPr="006A3BF0">
        <w:rPr>
          <w:rFonts w:asciiTheme="minorHAnsi" w:hAnsiTheme="minorHAnsi" w:cstheme="minorHAnsi"/>
          <w:sz w:val="22"/>
          <w:szCs w:val="22"/>
        </w:rPr>
        <w:t xml:space="preserve"> oral form </w:t>
      </w:r>
      <w:r w:rsidR="006C081B" w:rsidRPr="006A3BF0">
        <w:rPr>
          <w:rFonts w:asciiTheme="minorHAnsi" w:hAnsiTheme="minorHAnsi" w:cstheme="minorHAnsi"/>
          <w:sz w:val="22"/>
          <w:szCs w:val="22"/>
        </w:rPr>
        <w:t>of existing pharmaceutica</w:t>
      </w:r>
      <w:r w:rsidR="006C081B" w:rsidRPr="003B50C4">
        <w:rPr>
          <w:rFonts w:asciiTheme="minorHAnsi" w:hAnsiTheme="minorHAnsi" w:cstheme="minorHAnsi"/>
          <w:sz w:val="22"/>
          <w:szCs w:val="22"/>
        </w:rPr>
        <w:t>l item submissions not requiring PBAC consideration</w:t>
      </w:r>
      <w:r w:rsidRPr="003B50C4">
        <w:rPr>
          <w:rFonts w:asciiTheme="minorHAnsi" w:hAnsiTheme="minorHAnsi" w:cstheme="minorHAnsi"/>
          <w:sz w:val="22"/>
          <w:szCs w:val="22"/>
        </w:rPr>
        <w:t xml:space="preserve">. </w:t>
      </w:r>
      <w:r w:rsidR="00C77FEC" w:rsidRPr="003B50C4">
        <w:rPr>
          <w:rFonts w:asciiTheme="minorHAnsi" w:hAnsiTheme="minorHAnsi" w:cstheme="minorHAnsi"/>
          <w:sz w:val="22"/>
          <w:szCs w:val="22"/>
        </w:rPr>
        <w:t xml:space="preserve"> </w:t>
      </w:r>
    </w:p>
    <w:p w14:paraId="7FCE2F29" w14:textId="28783D5E" w:rsidR="00FB4751" w:rsidRPr="003B50C4" w:rsidRDefault="00005515" w:rsidP="00005515">
      <w:pPr>
        <w:pStyle w:val="SubsectionHead"/>
        <w:ind w:left="0"/>
        <w:rPr>
          <w:rFonts w:asciiTheme="minorHAnsi" w:hAnsiTheme="minorHAnsi" w:cstheme="minorHAnsi"/>
          <w:u w:val="single"/>
        </w:rPr>
      </w:pPr>
      <w:r w:rsidRPr="003B50C4">
        <w:rPr>
          <w:rFonts w:asciiTheme="minorHAnsi" w:hAnsiTheme="minorHAnsi" w:cstheme="minorHAnsi"/>
          <w:u w:val="single"/>
        </w:rPr>
        <w:t>New oral form of listed drug</w:t>
      </w:r>
      <w:r w:rsidRPr="003B50C4">
        <w:rPr>
          <w:rFonts w:asciiTheme="minorHAnsi" w:hAnsiTheme="minorHAnsi" w:cstheme="minorHAnsi"/>
          <w:u w:val="single"/>
        </w:rPr>
        <w:br/>
      </w:r>
    </w:p>
    <w:p w14:paraId="1D8892C5" w14:textId="58C663A0" w:rsidR="00367179" w:rsidRPr="003B50C4" w:rsidRDefault="00691C5B" w:rsidP="00C77FEC">
      <w:pPr>
        <w:rPr>
          <w:rFonts w:asciiTheme="minorHAnsi" w:hAnsiTheme="minorHAnsi" w:cstheme="minorHAnsi"/>
          <w:sz w:val="22"/>
          <w:szCs w:val="22"/>
        </w:rPr>
      </w:pPr>
      <w:r w:rsidRPr="003B50C4">
        <w:rPr>
          <w:rFonts w:asciiTheme="minorHAnsi" w:hAnsiTheme="minorHAnsi" w:cstheme="minorHAnsi"/>
          <w:sz w:val="22"/>
          <w:szCs w:val="22"/>
        </w:rPr>
        <w:t xml:space="preserve">If the drug is a new oral form of </w:t>
      </w:r>
      <w:r w:rsidR="00FE47E3" w:rsidRPr="003B50C4">
        <w:rPr>
          <w:rFonts w:asciiTheme="minorHAnsi" w:hAnsiTheme="minorHAnsi" w:cstheme="minorHAnsi"/>
          <w:sz w:val="22"/>
          <w:szCs w:val="22"/>
        </w:rPr>
        <w:t xml:space="preserve">a </w:t>
      </w:r>
      <w:r w:rsidRPr="003B50C4">
        <w:rPr>
          <w:rFonts w:asciiTheme="minorHAnsi" w:hAnsiTheme="minorHAnsi" w:cstheme="minorHAnsi"/>
          <w:sz w:val="22"/>
          <w:szCs w:val="22"/>
        </w:rPr>
        <w:t>listed drug</w:t>
      </w:r>
      <w:r w:rsidR="00AA1796" w:rsidRPr="003B50C4">
        <w:rPr>
          <w:rFonts w:asciiTheme="minorHAnsi" w:hAnsiTheme="minorHAnsi" w:cstheme="minorHAnsi"/>
          <w:sz w:val="22"/>
          <w:szCs w:val="22"/>
        </w:rPr>
        <w:t>,</w:t>
      </w:r>
      <w:r w:rsidRPr="003B50C4">
        <w:rPr>
          <w:rFonts w:asciiTheme="minorHAnsi" w:hAnsiTheme="minorHAnsi" w:cstheme="minorHAnsi"/>
          <w:sz w:val="22"/>
          <w:szCs w:val="22"/>
        </w:rPr>
        <w:t xml:space="preserve"> the same listing conditions for new brand </w:t>
      </w:r>
      <w:r w:rsidR="00005515" w:rsidRPr="003B50C4">
        <w:rPr>
          <w:rFonts w:asciiTheme="minorHAnsi" w:hAnsiTheme="minorHAnsi" w:cstheme="minorHAnsi"/>
          <w:sz w:val="22"/>
          <w:szCs w:val="22"/>
        </w:rPr>
        <w:t xml:space="preserve">applications </w:t>
      </w:r>
      <w:r w:rsidRPr="003B50C4">
        <w:rPr>
          <w:rFonts w:asciiTheme="minorHAnsi" w:hAnsiTheme="minorHAnsi" w:cstheme="minorHAnsi"/>
          <w:sz w:val="22"/>
          <w:szCs w:val="22"/>
        </w:rPr>
        <w:t>apply. That is</w:t>
      </w:r>
      <w:r w:rsidR="00367179" w:rsidRPr="003B50C4">
        <w:rPr>
          <w:rFonts w:asciiTheme="minorHAnsi" w:hAnsiTheme="minorHAnsi" w:cstheme="minorHAnsi"/>
          <w:sz w:val="22"/>
          <w:szCs w:val="22"/>
        </w:rPr>
        <w:t>:</w:t>
      </w:r>
    </w:p>
    <w:p w14:paraId="124B1AA8" w14:textId="5A38043E" w:rsidR="00367179" w:rsidRPr="003B50C4" w:rsidRDefault="00691C5B" w:rsidP="009F1D16">
      <w:pPr>
        <w:pStyle w:val="ListParagraph"/>
        <w:numPr>
          <w:ilvl w:val="0"/>
          <w:numId w:val="40"/>
        </w:numPr>
        <w:rPr>
          <w:rFonts w:asciiTheme="minorHAnsi" w:hAnsiTheme="minorHAnsi" w:cstheme="minorHAnsi"/>
        </w:rPr>
      </w:pPr>
      <w:r w:rsidRPr="003B50C4">
        <w:rPr>
          <w:rFonts w:asciiTheme="minorHAnsi" w:hAnsiTheme="minorHAnsi" w:cstheme="minorHAnsi"/>
        </w:rPr>
        <w:t>if the drug contains the same active moiety in the same quantity as an already listed form</w:t>
      </w:r>
      <w:r w:rsidR="00367179" w:rsidRPr="003B50C4">
        <w:rPr>
          <w:rFonts w:asciiTheme="minorHAnsi" w:hAnsiTheme="minorHAnsi" w:cstheme="minorHAnsi"/>
        </w:rPr>
        <w:t xml:space="preserve">; and </w:t>
      </w:r>
    </w:p>
    <w:p w14:paraId="65EF1DAB" w14:textId="219FC151" w:rsidR="00367179" w:rsidRPr="003B50C4" w:rsidRDefault="00691C5B" w:rsidP="00C77FEC">
      <w:pPr>
        <w:pStyle w:val="ListParagraph"/>
        <w:numPr>
          <w:ilvl w:val="0"/>
          <w:numId w:val="40"/>
        </w:numPr>
        <w:rPr>
          <w:rFonts w:asciiTheme="minorHAnsi" w:hAnsiTheme="minorHAnsi" w:cstheme="minorHAnsi"/>
        </w:rPr>
      </w:pPr>
      <w:r w:rsidRPr="003B50C4">
        <w:rPr>
          <w:rFonts w:asciiTheme="minorHAnsi" w:hAnsiTheme="minorHAnsi" w:cstheme="minorHAnsi"/>
        </w:rPr>
        <w:t>there is evidence</w:t>
      </w:r>
      <w:r w:rsidR="00367179" w:rsidRPr="003B50C4">
        <w:rPr>
          <w:rFonts w:asciiTheme="minorHAnsi" w:hAnsiTheme="minorHAnsi" w:cstheme="minorHAnsi"/>
        </w:rPr>
        <w:t xml:space="preserve"> provided in the application</w:t>
      </w:r>
      <w:r w:rsidRPr="003B50C4">
        <w:rPr>
          <w:rFonts w:asciiTheme="minorHAnsi" w:hAnsiTheme="minorHAnsi" w:cstheme="minorHAnsi"/>
        </w:rPr>
        <w:t xml:space="preserve"> of bioequivalence between the new form and the existing drug</w:t>
      </w:r>
      <w:r w:rsidR="00367179" w:rsidRPr="003B50C4">
        <w:rPr>
          <w:rFonts w:asciiTheme="minorHAnsi" w:hAnsiTheme="minorHAnsi" w:cstheme="minorHAnsi"/>
        </w:rPr>
        <w:t>.</w:t>
      </w:r>
    </w:p>
    <w:p w14:paraId="46CF1149" w14:textId="51F35BB0" w:rsidR="000210C0" w:rsidRPr="003B50C4" w:rsidRDefault="00367179">
      <w:pPr>
        <w:rPr>
          <w:rFonts w:asciiTheme="minorHAnsi" w:hAnsiTheme="minorHAnsi" w:cstheme="minorHAnsi"/>
          <w:sz w:val="22"/>
          <w:szCs w:val="22"/>
        </w:rPr>
      </w:pPr>
      <w:r w:rsidRPr="003B50C4">
        <w:rPr>
          <w:rFonts w:asciiTheme="minorHAnsi" w:hAnsiTheme="minorHAnsi" w:cstheme="minorHAnsi"/>
          <w:sz w:val="22"/>
          <w:szCs w:val="22"/>
        </w:rPr>
        <w:br/>
      </w:r>
      <w:r w:rsidR="000E6DF9" w:rsidRPr="003B50C4">
        <w:rPr>
          <w:rFonts w:asciiTheme="minorHAnsi" w:hAnsiTheme="minorHAnsi" w:cstheme="minorHAnsi"/>
          <w:sz w:val="22"/>
          <w:szCs w:val="22"/>
        </w:rPr>
        <w:t>A</w:t>
      </w:r>
      <w:r w:rsidR="000210C0" w:rsidRPr="003B50C4">
        <w:rPr>
          <w:rFonts w:asciiTheme="minorHAnsi" w:hAnsiTheme="minorHAnsi" w:cstheme="minorHAnsi"/>
          <w:sz w:val="22"/>
          <w:szCs w:val="22"/>
        </w:rPr>
        <w:t xml:space="preserve">pplications </w:t>
      </w:r>
      <w:r w:rsidR="00596BD6" w:rsidRPr="003B50C4">
        <w:rPr>
          <w:rFonts w:asciiTheme="minorHAnsi" w:hAnsiTheme="minorHAnsi" w:cstheme="minorHAnsi"/>
          <w:sz w:val="22"/>
          <w:szCs w:val="22"/>
        </w:rPr>
        <w:t>seeking the l</w:t>
      </w:r>
      <w:r w:rsidR="000210C0" w:rsidRPr="003B50C4">
        <w:rPr>
          <w:rFonts w:asciiTheme="minorHAnsi" w:hAnsiTheme="minorHAnsi" w:cstheme="minorHAnsi"/>
          <w:sz w:val="22"/>
          <w:szCs w:val="22"/>
        </w:rPr>
        <w:t xml:space="preserve">isting of a new brand </w:t>
      </w:r>
      <w:r w:rsidR="00596BD6" w:rsidRPr="003B50C4">
        <w:rPr>
          <w:rFonts w:asciiTheme="minorHAnsi" w:hAnsiTheme="minorHAnsi" w:cstheme="minorHAnsi"/>
          <w:sz w:val="22"/>
          <w:szCs w:val="22"/>
        </w:rPr>
        <w:t xml:space="preserve">or new oral form </w:t>
      </w:r>
      <w:r w:rsidR="000210C0" w:rsidRPr="003B50C4">
        <w:rPr>
          <w:rFonts w:asciiTheme="minorHAnsi" w:hAnsiTheme="minorHAnsi" w:cstheme="minorHAnsi"/>
          <w:sz w:val="22"/>
          <w:szCs w:val="22"/>
        </w:rPr>
        <w:t>of an existing pharmaceutical item</w:t>
      </w:r>
      <w:r w:rsidR="009F7E77" w:rsidRPr="003B50C4">
        <w:rPr>
          <w:rStyle w:val="Hyperlink"/>
          <w:rFonts w:asciiTheme="minorHAnsi" w:hAnsiTheme="minorHAnsi" w:cstheme="minorHAnsi"/>
          <w:sz w:val="22"/>
          <w:szCs w:val="22"/>
        </w:rPr>
        <w:t xml:space="preserve"> are lodged via the HPP</w:t>
      </w:r>
      <w:r w:rsidR="000210C0" w:rsidRPr="003B50C4">
        <w:rPr>
          <w:rFonts w:asciiTheme="minorHAnsi" w:hAnsiTheme="minorHAnsi" w:cstheme="minorHAnsi"/>
          <w:sz w:val="22"/>
          <w:szCs w:val="22"/>
        </w:rPr>
        <w:t xml:space="preserve">. </w:t>
      </w:r>
    </w:p>
    <w:p w14:paraId="10D70287" w14:textId="1E0BD22E" w:rsidR="00C77FEC" w:rsidRPr="003B50C4" w:rsidRDefault="009F7E77" w:rsidP="00C77FEC">
      <w:pPr>
        <w:pStyle w:val="Heading2"/>
        <w:rPr>
          <w:rFonts w:asciiTheme="minorHAnsi" w:hAnsiTheme="minorHAnsi" w:cstheme="minorHAnsi"/>
        </w:rPr>
      </w:pPr>
      <w:bookmarkStart w:id="92" w:name="_Toc59050416"/>
      <w:bookmarkStart w:id="93" w:name="_Toc100741594"/>
      <w:r w:rsidRPr="003B50C4">
        <w:rPr>
          <w:rFonts w:asciiTheme="minorHAnsi" w:hAnsiTheme="minorHAnsi" w:cstheme="minorHAnsi"/>
        </w:rPr>
        <w:t>7</w:t>
      </w:r>
      <w:r w:rsidR="00C77FEC" w:rsidRPr="003B50C4">
        <w:rPr>
          <w:rFonts w:asciiTheme="minorHAnsi" w:hAnsiTheme="minorHAnsi" w:cstheme="minorHAnsi"/>
        </w:rPr>
        <w:t>.1</w:t>
      </w:r>
      <w:r w:rsidR="00C77FEC" w:rsidRPr="003B50C4">
        <w:rPr>
          <w:rFonts w:asciiTheme="minorHAnsi" w:hAnsiTheme="minorHAnsi" w:cstheme="minorHAnsi"/>
        </w:rPr>
        <w:tab/>
        <w:t>Fees</w:t>
      </w:r>
      <w:r w:rsidR="00B4400B" w:rsidRPr="003B50C4">
        <w:rPr>
          <w:rFonts w:asciiTheme="minorHAnsi" w:hAnsiTheme="minorHAnsi" w:cstheme="minorHAnsi"/>
        </w:rPr>
        <w:t xml:space="preserve"> for new brand (generic) </w:t>
      </w:r>
      <w:r w:rsidR="00A5789B" w:rsidRPr="003B50C4">
        <w:rPr>
          <w:rFonts w:asciiTheme="minorHAnsi" w:hAnsiTheme="minorHAnsi" w:cstheme="minorHAnsi"/>
        </w:rPr>
        <w:t xml:space="preserve">or new oral form </w:t>
      </w:r>
      <w:r w:rsidR="00B4400B" w:rsidRPr="003B50C4">
        <w:rPr>
          <w:rFonts w:asciiTheme="minorHAnsi" w:hAnsiTheme="minorHAnsi" w:cstheme="minorHAnsi"/>
        </w:rPr>
        <w:t>applications</w:t>
      </w:r>
      <w:bookmarkEnd w:id="92"/>
      <w:bookmarkEnd w:id="93"/>
    </w:p>
    <w:p w14:paraId="2388A2D4" w14:textId="3BCAB54C" w:rsidR="00C77FEC" w:rsidRPr="005572C3" w:rsidRDefault="00C77FEC" w:rsidP="00C77FEC">
      <w:pPr>
        <w:rPr>
          <w:rFonts w:asciiTheme="minorHAnsi" w:hAnsiTheme="minorHAnsi" w:cstheme="minorHAnsi"/>
          <w:sz w:val="22"/>
          <w:szCs w:val="22"/>
        </w:rPr>
      </w:pPr>
      <w:r w:rsidRPr="003B50C4">
        <w:rPr>
          <w:rFonts w:asciiTheme="minorHAnsi" w:hAnsiTheme="minorHAnsi" w:cstheme="minorHAnsi"/>
          <w:sz w:val="22"/>
          <w:szCs w:val="22"/>
        </w:rPr>
        <w:t xml:space="preserve">Fees for new brand (generic) </w:t>
      </w:r>
      <w:r w:rsidR="00596BD6" w:rsidRPr="003B50C4">
        <w:rPr>
          <w:rFonts w:asciiTheme="minorHAnsi" w:hAnsiTheme="minorHAnsi" w:cstheme="minorHAnsi"/>
          <w:sz w:val="22"/>
          <w:szCs w:val="22"/>
        </w:rPr>
        <w:t xml:space="preserve">and new oral form </w:t>
      </w:r>
      <w:r w:rsidRPr="003B50C4">
        <w:rPr>
          <w:rFonts w:asciiTheme="minorHAnsi" w:hAnsiTheme="minorHAnsi" w:cstheme="minorHAnsi"/>
          <w:sz w:val="22"/>
          <w:szCs w:val="22"/>
        </w:rPr>
        <w:t xml:space="preserve">applications are outlined </w:t>
      </w:r>
      <w:r w:rsidR="001B553E" w:rsidRPr="003B50C4">
        <w:rPr>
          <w:rFonts w:asciiTheme="minorHAnsi" w:hAnsiTheme="minorHAnsi" w:cstheme="minorHAnsi"/>
          <w:sz w:val="22"/>
          <w:szCs w:val="22"/>
        </w:rPr>
        <w:t xml:space="preserve">on the </w:t>
      </w:r>
      <w:hyperlink r:id="rId43" w:history="1">
        <w:r w:rsidR="001B553E" w:rsidRPr="005572C3">
          <w:rPr>
            <w:rStyle w:val="Hyperlink"/>
            <w:rFonts w:asciiTheme="minorHAnsi" w:hAnsiTheme="minorHAnsi" w:cstheme="minorHAnsi"/>
            <w:sz w:val="22"/>
            <w:szCs w:val="22"/>
          </w:rPr>
          <w:t>PBS cost recovery webpage</w:t>
        </w:r>
      </w:hyperlink>
      <w:r w:rsidR="00BE29D4" w:rsidRPr="005572C3">
        <w:rPr>
          <w:rStyle w:val="Hyperlink"/>
          <w:rFonts w:asciiTheme="minorHAnsi" w:hAnsiTheme="minorHAnsi" w:cstheme="minorHAnsi"/>
          <w:sz w:val="22"/>
          <w:szCs w:val="22"/>
        </w:rPr>
        <w:t>.</w:t>
      </w:r>
    </w:p>
    <w:p w14:paraId="4BDB51D1" w14:textId="3E0DBF83" w:rsidR="00C77FEC" w:rsidRPr="003B50C4" w:rsidRDefault="00BE29D4" w:rsidP="00C77FEC">
      <w:pPr>
        <w:pStyle w:val="Heading2"/>
        <w:rPr>
          <w:rFonts w:asciiTheme="minorHAnsi" w:hAnsiTheme="minorHAnsi" w:cstheme="minorHAnsi"/>
        </w:rPr>
      </w:pPr>
      <w:bookmarkStart w:id="94" w:name="_Toc59050417"/>
      <w:bookmarkStart w:id="95" w:name="_Toc100741595"/>
      <w:r w:rsidRPr="003B50C4">
        <w:rPr>
          <w:rFonts w:asciiTheme="minorHAnsi" w:hAnsiTheme="minorHAnsi" w:cstheme="minorHAnsi"/>
        </w:rPr>
        <w:t>7</w:t>
      </w:r>
      <w:r w:rsidR="00C77FEC" w:rsidRPr="003B50C4">
        <w:rPr>
          <w:rFonts w:asciiTheme="minorHAnsi" w:hAnsiTheme="minorHAnsi" w:cstheme="minorHAnsi"/>
        </w:rPr>
        <w:t>.2</w:t>
      </w:r>
      <w:r w:rsidR="00C77FEC" w:rsidRPr="003B50C4">
        <w:rPr>
          <w:rFonts w:asciiTheme="minorHAnsi" w:hAnsiTheme="minorHAnsi" w:cstheme="minorHAnsi"/>
        </w:rPr>
        <w:tab/>
      </w:r>
      <w:r w:rsidRPr="003B50C4">
        <w:rPr>
          <w:rFonts w:asciiTheme="minorHAnsi" w:hAnsiTheme="minorHAnsi" w:cstheme="minorHAnsi"/>
        </w:rPr>
        <w:t>Notification t</w:t>
      </w:r>
      <w:r w:rsidR="00C77FEC" w:rsidRPr="003B50C4">
        <w:rPr>
          <w:rFonts w:asciiTheme="minorHAnsi" w:hAnsiTheme="minorHAnsi" w:cstheme="minorHAnsi"/>
        </w:rPr>
        <w:t>iming</w:t>
      </w:r>
      <w:bookmarkEnd w:id="94"/>
      <w:bookmarkEnd w:id="95"/>
      <w:r w:rsidR="00B4400B" w:rsidRPr="003B50C4">
        <w:rPr>
          <w:rFonts w:asciiTheme="minorHAnsi" w:hAnsiTheme="minorHAnsi" w:cstheme="minorHAnsi"/>
        </w:rPr>
        <w:t xml:space="preserve"> </w:t>
      </w:r>
    </w:p>
    <w:p w14:paraId="522595B0" w14:textId="0F46E8F3" w:rsidR="00BE29D4" w:rsidRPr="003B50C4" w:rsidRDefault="009D4684">
      <w:pPr>
        <w:rPr>
          <w:rFonts w:asciiTheme="minorHAnsi" w:hAnsiTheme="minorHAnsi" w:cstheme="minorHAnsi"/>
          <w:sz w:val="22"/>
          <w:szCs w:val="22"/>
        </w:rPr>
      </w:pPr>
      <w:r w:rsidRPr="003B50C4">
        <w:rPr>
          <w:rFonts w:asciiTheme="minorHAnsi" w:hAnsiTheme="minorHAnsi" w:cstheme="minorHAnsi"/>
          <w:sz w:val="22"/>
          <w:szCs w:val="22"/>
        </w:rPr>
        <w:t xml:space="preserve">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issue a notice to the applicant </w:t>
      </w:r>
      <w:r w:rsidR="00C77FEC" w:rsidRPr="003B50C4">
        <w:rPr>
          <w:rFonts w:asciiTheme="minorHAnsi" w:hAnsiTheme="minorHAnsi" w:cstheme="minorHAnsi"/>
          <w:sz w:val="22"/>
          <w:szCs w:val="22"/>
        </w:rPr>
        <w:t xml:space="preserve">within </w:t>
      </w:r>
      <w:r w:rsidR="00D01F4D" w:rsidRPr="003B50C4">
        <w:rPr>
          <w:rFonts w:asciiTheme="minorHAnsi" w:hAnsiTheme="minorHAnsi" w:cstheme="minorHAnsi"/>
          <w:sz w:val="22"/>
          <w:szCs w:val="22"/>
        </w:rPr>
        <w:t xml:space="preserve">15 business </w:t>
      </w:r>
      <w:r w:rsidR="00C77FEC" w:rsidRPr="003B50C4">
        <w:rPr>
          <w:rFonts w:asciiTheme="minorHAnsi" w:hAnsiTheme="minorHAnsi" w:cstheme="minorHAnsi"/>
          <w:sz w:val="22"/>
          <w:szCs w:val="22"/>
        </w:rPr>
        <w:t xml:space="preserve">days of receiving </w:t>
      </w:r>
      <w:r w:rsidR="004B7CE8" w:rsidRPr="003B50C4">
        <w:rPr>
          <w:rFonts w:asciiTheme="minorHAnsi" w:hAnsiTheme="minorHAnsi" w:cstheme="minorHAnsi"/>
          <w:sz w:val="22"/>
          <w:szCs w:val="22"/>
        </w:rPr>
        <w:t>an</w:t>
      </w:r>
      <w:r w:rsidR="00C77FEC" w:rsidRPr="003B50C4">
        <w:rPr>
          <w:rFonts w:asciiTheme="minorHAnsi" w:hAnsiTheme="minorHAnsi" w:cstheme="minorHAnsi"/>
          <w:sz w:val="22"/>
          <w:szCs w:val="22"/>
        </w:rPr>
        <w:t xml:space="preserve"> application</w:t>
      </w:r>
      <w:r w:rsidR="004B7CE8" w:rsidRPr="003B50C4">
        <w:rPr>
          <w:rFonts w:asciiTheme="minorHAnsi" w:hAnsiTheme="minorHAnsi" w:cstheme="minorHAnsi"/>
          <w:sz w:val="22"/>
          <w:szCs w:val="22"/>
        </w:rPr>
        <w:t xml:space="preserve"> fo</w:t>
      </w:r>
      <w:r w:rsidR="007B5FAA" w:rsidRPr="003B50C4">
        <w:rPr>
          <w:rFonts w:asciiTheme="minorHAnsi" w:hAnsiTheme="minorHAnsi" w:cstheme="minorHAnsi"/>
          <w:sz w:val="22"/>
          <w:szCs w:val="22"/>
        </w:rPr>
        <w:t>r a new brand (generic)</w:t>
      </w:r>
      <w:r w:rsidR="00596BD6" w:rsidRPr="003B50C4">
        <w:rPr>
          <w:rFonts w:asciiTheme="minorHAnsi" w:hAnsiTheme="minorHAnsi" w:cstheme="minorHAnsi"/>
          <w:sz w:val="22"/>
          <w:szCs w:val="22"/>
        </w:rPr>
        <w:t xml:space="preserve"> or new oral form</w:t>
      </w:r>
      <w:r w:rsidR="007B5FAA" w:rsidRPr="003B50C4">
        <w:rPr>
          <w:rFonts w:asciiTheme="minorHAnsi" w:hAnsiTheme="minorHAnsi" w:cstheme="minorHAnsi"/>
          <w:sz w:val="22"/>
          <w:szCs w:val="22"/>
        </w:rPr>
        <w:t xml:space="preserve"> listing</w:t>
      </w:r>
      <w:r w:rsidR="00C77FEC" w:rsidRPr="003B50C4">
        <w:rPr>
          <w:rFonts w:asciiTheme="minorHAnsi" w:hAnsiTheme="minorHAnsi" w:cstheme="minorHAnsi"/>
          <w:sz w:val="22"/>
          <w:szCs w:val="22"/>
        </w:rPr>
        <w:t xml:space="preserve">. </w:t>
      </w:r>
    </w:p>
    <w:p w14:paraId="1C2A44A9" w14:textId="42ABF5A5" w:rsidR="00BE29D4" w:rsidRPr="003B50C4" w:rsidRDefault="00BE29D4" w:rsidP="00BE29D4">
      <w:pPr>
        <w:rPr>
          <w:rFonts w:asciiTheme="minorHAnsi" w:hAnsiTheme="minorHAnsi" w:cstheme="minorHAnsi"/>
          <w:b/>
          <w:bCs/>
          <w:iCs/>
          <w:sz w:val="28"/>
          <w:szCs w:val="28"/>
        </w:rPr>
      </w:pPr>
      <w:r w:rsidRPr="003B50C4">
        <w:rPr>
          <w:rFonts w:asciiTheme="minorHAnsi" w:hAnsiTheme="minorHAnsi" w:cstheme="minorHAnsi"/>
          <w:b/>
          <w:bCs/>
          <w:iCs/>
          <w:sz w:val="28"/>
          <w:szCs w:val="28"/>
        </w:rPr>
        <w:t>7.3</w:t>
      </w:r>
      <w:r w:rsidRPr="003B50C4">
        <w:rPr>
          <w:rFonts w:asciiTheme="minorHAnsi" w:hAnsiTheme="minorHAnsi" w:cstheme="minorHAnsi"/>
          <w:b/>
          <w:bCs/>
          <w:iCs/>
          <w:sz w:val="28"/>
          <w:szCs w:val="28"/>
        </w:rPr>
        <w:tab/>
        <w:t xml:space="preserve">Withdrawal </w:t>
      </w:r>
    </w:p>
    <w:p w14:paraId="1C98D59F" w14:textId="348BA293" w:rsidR="00BE29D4" w:rsidRPr="005572C3" w:rsidRDefault="00BE29D4" w:rsidP="00BE29D4">
      <w:pPr>
        <w:rPr>
          <w:rFonts w:asciiTheme="minorHAnsi" w:hAnsiTheme="minorHAnsi" w:cstheme="minorHAnsi"/>
          <w:sz w:val="22"/>
          <w:szCs w:val="22"/>
        </w:rPr>
      </w:pPr>
      <w:r w:rsidRPr="003B50C4">
        <w:rPr>
          <w:rFonts w:asciiTheme="minorHAnsi" w:hAnsiTheme="minorHAnsi" w:cstheme="minorHAnsi"/>
          <w:sz w:val="22"/>
          <w:szCs w:val="22"/>
        </w:rPr>
        <w:t xml:space="preserve">Applicants may withdraw their application for a new brand </w:t>
      </w:r>
      <w:r w:rsidR="00596BD6" w:rsidRPr="003B50C4">
        <w:rPr>
          <w:rFonts w:asciiTheme="minorHAnsi" w:hAnsiTheme="minorHAnsi" w:cstheme="minorHAnsi"/>
          <w:sz w:val="22"/>
          <w:szCs w:val="22"/>
        </w:rPr>
        <w:t>or new oral form</w:t>
      </w:r>
      <w:r w:rsidRPr="003B50C4">
        <w:rPr>
          <w:rFonts w:asciiTheme="minorHAnsi" w:hAnsiTheme="minorHAnsi" w:cstheme="minorHAnsi"/>
          <w:sz w:val="22"/>
          <w:szCs w:val="22"/>
        </w:rPr>
        <w:t xml:space="preserve"> listing at any time by written notice to the relevant area of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(refer to Appendix A of the </w:t>
      </w:r>
      <w:hyperlink r:id="rId44" w:history="1">
        <w:r w:rsidRPr="005572C3">
          <w:rPr>
            <w:rStyle w:val="Hyperlink"/>
            <w:rFonts w:asciiTheme="minorHAnsi" w:hAnsiTheme="minorHAnsi" w:cstheme="minorHAnsi"/>
            <w:sz w:val="22"/>
            <w:szCs w:val="22"/>
          </w:rPr>
          <w:t>Procedure Guidance</w:t>
        </w:r>
      </w:hyperlink>
      <w:r w:rsidRPr="005572C3">
        <w:rPr>
          <w:rFonts w:asciiTheme="minorHAnsi" w:hAnsiTheme="minorHAnsi" w:cstheme="minorHAnsi"/>
          <w:sz w:val="22"/>
          <w:szCs w:val="22"/>
        </w:rPr>
        <w:t xml:space="preserve">). </w:t>
      </w:r>
    </w:p>
    <w:p w14:paraId="2E480084" w14:textId="57141158" w:rsidR="00BE29D4" w:rsidRPr="003B50C4" w:rsidRDefault="00BE29D4" w:rsidP="00BE29D4">
      <w:pPr>
        <w:rPr>
          <w:rFonts w:asciiTheme="minorHAnsi" w:hAnsiTheme="minorHAnsi" w:cstheme="minorHAnsi"/>
          <w:sz w:val="22"/>
          <w:szCs w:val="22"/>
        </w:rPr>
      </w:pPr>
      <w:r w:rsidRPr="003B50C4">
        <w:rPr>
          <w:rFonts w:asciiTheme="minorHAnsi" w:hAnsiTheme="minorHAnsi" w:cstheme="minorHAnsi"/>
          <w:sz w:val="22"/>
          <w:szCs w:val="22"/>
        </w:rPr>
        <w:t xml:space="preserve">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refund any fee paid</w:t>
      </w:r>
      <w:r w:rsidR="00304AFE" w:rsidRPr="003B50C4">
        <w:rPr>
          <w:rFonts w:asciiTheme="minorHAnsi" w:hAnsiTheme="minorHAnsi" w:cstheme="minorHAnsi"/>
          <w:sz w:val="22"/>
          <w:szCs w:val="22"/>
        </w:rPr>
        <w:t xml:space="preserve"> (the administrative </w:t>
      </w:r>
      <w:r w:rsidR="00596BD6" w:rsidRPr="003B50C4">
        <w:rPr>
          <w:rFonts w:asciiTheme="minorHAnsi" w:hAnsiTheme="minorHAnsi" w:cstheme="minorHAnsi"/>
          <w:sz w:val="22"/>
          <w:szCs w:val="22"/>
        </w:rPr>
        <w:t xml:space="preserve">deposit </w:t>
      </w:r>
      <w:r w:rsidR="00304AFE" w:rsidRPr="003B50C4">
        <w:rPr>
          <w:rFonts w:asciiTheme="minorHAnsi" w:hAnsiTheme="minorHAnsi" w:cstheme="minorHAnsi"/>
          <w:sz w:val="22"/>
          <w:szCs w:val="22"/>
        </w:rPr>
        <w:t xml:space="preserve">fee does not apply for </w:t>
      </w:r>
      <w:r w:rsidR="00596BD6" w:rsidRPr="003B50C4">
        <w:rPr>
          <w:rFonts w:asciiTheme="minorHAnsi" w:hAnsiTheme="minorHAnsi" w:cstheme="minorHAnsi"/>
          <w:sz w:val="22"/>
          <w:szCs w:val="22"/>
        </w:rPr>
        <w:t>n</w:t>
      </w:r>
      <w:r w:rsidR="00304AFE" w:rsidRPr="003B50C4">
        <w:rPr>
          <w:rFonts w:asciiTheme="minorHAnsi" w:hAnsiTheme="minorHAnsi" w:cstheme="minorHAnsi"/>
          <w:sz w:val="22"/>
          <w:szCs w:val="22"/>
        </w:rPr>
        <w:t xml:space="preserve">ew </w:t>
      </w:r>
      <w:r w:rsidR="00596BD6" w:rsidRPr="003B50C4">
        <w:rPr>
          <w:rFonts w:asciiTheme="minorHAnsi" w:hAnsiTheme="minorHAnsi" w:cstheme="minorHAnsi"/>
          <w:sz w:val="22"/>
          <w:szCs w:val="22"/>
        </w:rPr>
        <w:t>b</w:t>
      </w:r>
      <w:r w:rsidR="00304AFE" w:rsidRPr="003B50C4">
        <w:rPr>
          <w:rFonts w:asciiTheme="minorHAnsi" w:hAnsiTheme="minorHAnsi" w:cstheme="minorHAnsi"/>
          <w:sz w:val="22"/>
          <w:szCs w:val="22"/>
        </w:rPr>
        <w:t>rand</w:t>
      </w:r>
      <w:r w:rsidR="00596BD6" w:rsidRPr="003B50C4">
        <w:rPr>
          <w:rFonts w:asciiTheme="minorHAnsi" w:hAnsiTheme="minorHAnsi" w:cstheme="minorHAnsi"/>
          <w:sz w:val="22"/>
          <w:szCs w:val="22"/>
        </w:rPr>
        <w:t xml:space="preserve"> or new oral form</w:t>
      </w:r>
      <w:r w:rsidR="00304AFE" w:rsidRPr="003B50C4">
        <w:rPr>
          <w:rFonts w:asciiTheme="minorHAnsi" w:hAnsiTheme="minorHAnsi" w:cstheme="minorHAnsi"/>
          <w:sz w:val="22"/>
          <w:szCs w:val="22"/>
        </w:rPr>
        <w:t xml:space="preserve"> applications)</w:t>
      </w:r>
      <w:r w:rsidRPr="003B50C4">
        <w:rPr>
          <w:rFonts w:asciiTheme="minorHAnsi" w:hAnsiTheme="minorHAnsi" w:cstheme="minorHAnsi"/>
          <w:sz w:val="22"/>
          <w:szCs w:val="22"/>
        </w:rPr>
        <w:t xml:space="preserve">, if an application for a new brand </w:t>
      </w:r>
      <w:r w:rsidR="00596BD6" w:rsidRPr="003B50C4">
        <w:rPr>
          <w:rFonts w:asciiTheme="minorHAnsi" w:hAnsiTheme="minorHAnsi" w:cstheme="minorHAnsi"/>
          <w:sz w:val="22"/>
          <w:szCs w:val="22"/>
        </w:rPr>
        <w:t xml:space="preserve">or new oral form </w:t>
      </w:r>
      <w:r w:rsidRPr="003B50C4">
        <w:rPr>
          <w:rFonts w:asciiTheme="minorHAnsi" w:hAnsiTheme="minorHAnsi" w:cstheme="minorHAnsi"/>
          <w:sz w:val="22"/>
          <w:szCs w:val="22"/>
        </w:rPr>
        <w:t>listing is withdrawn within 10</w:t>
      </w:r>
      <w:r w:rsidR="00304AFE" w:rsidRPr="003B50C4">
        <w:rPr>
          <w:rFonts w:asciiTheme="minorHAnsi" w:hAnsiTheme="minorHAnsi" w:cstheme="minorHAnsi"/>
          <w:sz w:val="22"/>
          <w:szCs w:val="22"/>
        </w:rPr>
        <w:t> </w:t>
      </w:r>
      <w:r w:rsidRPr="003B50C4">
        <w:rPr>
          <w:rFonts w:asciiTheme="minorHAnsi" w:hAnsiTheme="minorHAnsi" w:cstheme="minorHAnsi"/>
          <w:sz w:val="22"/>
          <w:szCs w:val="22"/>
        </w:rPr>
        <w:t xml:space="preserve">business days of the date the notification is given. </w:t>
      </w:r>
    </w:p>
    <w:p w14:paraId="1B4893EF" w14:textId="307E82E8" w:rsidR="00BE29D4" w:rsidRPr="003B50C4" w:rsidRDefault="00BE29D4" w:rsidP="00BE29D4">
      <w:pPr>
        <w:rPr>
          <w:rFonts w:asciiTheme="minorHAnsi" w:hAnsiTheme="minorHAnsi" w:cstheme="minorHAnsi"/>
          <w:sz w:val="22"/>
          <w:szCs w:val="22"/>
        </w:rPr>
      </w:pPr>
      <w:r w:rsidRPr="003B50C4">
        <w:rPr>
          <w:rFonts w:asciiTheme="minorHAnsi" w:hAnsiTheme="minorHAnsi" w:cstheme="minorHAnsi"/>
          <w:sz w:val="22"/>
          <w:szCs w:val="22"/>
        </w:rPr>
        <w:t xml:space="preserve">Where an application for a new brand </w:t>
      </w:r>
      <w:r w:rsidR="00596BD6" w:rsidRPr="003B50C4">
        <w:rPr>
          <w:rFonts w:asciiTheme="minorHAnsi" w:hAnsiTheme="minorHAnsi" w:cstheme="minorHAnsi"/>
          <w:sz w:val="22"/>
          <w:szCs w:val="22"/>
        </w:rPr>
        <w:t xml:space="preserve">or new oral form </w:t>
      </w:r>
      <w:r w:rsidRPr="003B50C4">
        <w:rPr>
          <w:rFonts w:asciiTheme="minorHAnsi" w:hAnsiTheme="minorHAnsi" w:cstheme="minorHAnsi"/>
          <w:sz w:val="22"/>
          <w:szCs w:val="22"/>
        </w:rPr>
        <w:t>listing is withdrawn after the timeframes specified above, the full fee for submission services remains payable.</w:t>
      </w:r>
    </w:p>
    <w:p w14:paraId="4A5FF258" w14:textId="332DC7DE" w:rsidR="00BE29D4" w:rsidRPr="003B50C4" w:rsidRDefault="00BE29D4" w:rsidP="00BE29D4">
      <w:pPr>
        <w:rPr>
          <w:rFonts w:asciiTheme="minorHAnsi" w:hAnsiTheme="minorHAnsi" w:cstheme="minorHAnsi"/>
          <w:sz w:val="22"/>
          <w:szCs w:val="22"/>
        </w:rPr>
      </w:pPr>
      <w:r w:rsidRPr="003B50C4">
        <w:rPr>
          <w:rFonts w:asciiTheme="minorHAnsi" w:hAnsiTheme="minorHAnsi" w:cstheme="minorHAnsi"/>
          <w:sz w:val="22"/>
          <w:szCs w:val="22"/>
        </w:rPr>
        <w:t xml:space="preserve">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may withhold PBS listing if the fee is not paid within the payment term. </w:t>
      </w:r>
    </w:p>
    <w:p w14:paraId="67E324FC" w14:textId="742B10D1" w:rsidR="00D77ED3" w:rsidRPr="003B50C4" w:rsidRDefault="00BE29D4" w:rsidP="00A2690A">
      <w:pPr>
        <w:pStyle w:val="Heading1"/>
        <w:spacing w:after="360"/>
        <w:rPr>
          <w:rFonts w:asciiTheme="minorHAnsi" w:hAnsiTheme="minorHAnsi" w:cstheme="minorHAnsi"/>
        </w:rPr>
      </w:pPr>
      <w:bookmarkStart w:id="96" w:name="_Toc59050418"/>
      <w:bookmarkStart w:id="97" w:name="_Toc100741596"/>
      <w:r w:rsidRPr="003B50C4">
        <w:rPr>
          <w:rFonts w:asciiTheme="minorHAnsi" w:hAnsiTheme="minorHAnsi" w:cstheme="minorHAnsi"/>
        </w:rPr>
        <w:lastRenderedPageBreak/>
        <w:t>8</w:t>
      </w:r>
      <w:r w:rsidR="006100FA" w:rsidRPr="003B50C4">
        <w:rPr>
          <w:rFonts w:asciiTheme="minorHAnsi" w:hAnsiTheme="minorHAnsi" w:cstheme="minorHAnsi"/>
        </w:rPr>
        <w:tab/>
      </w:r>
      <w:bookmarkStart w:id="98" w:name="_Toc43103353"/>
      <w:r w:rsidR="00D77ED3" w:rsidRPr="003B50C4">
        <w:rPr>
          <w:rFonts w:asciiTheme="minorHAnsi" w:hAnsiTheme="minorHAnsi" w:cstheme="minorHAnsi"/>
        </w:rPr>
        <w:t>PBS List management services</w:t>
      </w:r>
      <w:bookmarkEnd w:id="96"/>
      <w:bookmarkEnd w:id="97"/>
    </w:p>
    <w:p w14:paraId="5029BCA7" w14:textId="44EC0C35" w:rsidR="00D77ED3" w:rsidRPr="003B50C4" w:rsidRDefault="00D77ED3" w:rsidP="00D77ED3">
      <w:pPr>
        <w:spacing w:before="120"/>
        <w:rPr>
          <w:rFonts w:asciiTheme="minorHAnsi" w:hAnsiTheme="minorHAnsi" w:cstheme="minorHAnsi"/>
          <w:sz w:val="22"/>
          <w:szCs w:val="22"/>
        </w:rPr>
      </w:pPr>
      <w:r w:rsidRPr="003B50C4">
        <w:rPr>
          <w:rFonts w:asciiTheme="minorHAnsi" w:hAnsiTheme="minorHAnsi" w:cstheme="minorHAnsi"/>
          <w:sz w:val="22"/>
          <w:szCs w:val="22"/>
        </w:rPr>
        <w:t xml:space="preserve">The PBS list management activities include applicant driven services to manage the PBS listing. </w:t>
      </w:r>
      <w:r w:rsidR="00C50F53" w:rsidRPr="003B50C4">
        <w:rPr>
          <w:rFonts w:asciiTheme="minorHAnsi" w:hAnsiTheme="minorHAnsi" w:cstheme="minorHAnsi"/>
          <w:sz w:val="22"/>
          <w:szCs w:val="22"/>
        </w:rPr>
        <w:t xml:space="preserve">PBS list management services are provided by the </w:t>
      </w:r>
      <w:r w:rsidR="00D30938" w:rsidRPr="003B50C4">
        <w:rPr>
          <w:rFonts w:asciiTheme="minorHAnsi" w:hAnsiTheme="minorHAnsi" w:cstheme="minorHAnsi"/>
          <w:sz w:val="22"/>
          <w:szCs w:val="22"/>
        </w:rPr>
        <w:t>Department</w:t>
      </w:r>
      <w:r w:rsidR="00C50F53" w:rsidRPr="003B50C4">
        <w:rPr>
          <w:rFonts w:asciiTheme="minorHAnsi" w:hAnsiTheme="minorHAnsi" w:cstheme="minorHAnsi"/>
          <w:sz w:val="22"/>
          <w:szCs w:val="22"/>
        </w:rPr>
        <w:t xml:space="preserve"> in response to an applicant’s application.</w:t>
      </w:r>
    </w:p>
    <w:p w14:paraId="3426EF80" w14:textId="21AB870B" w:rsidR="00D77ED3" w:rsidRPr="003B50C4" w:rsidRDefault="00D77ED3" w:rsidP="005319EF">
      <w:pPr>
        <w:pStyle w:val="Heading2"/>
        <w:rPr>
          <w:rFonts w:asciiTheme="minorHAnsi" w:hAnsiTheme="minorHAnsi" w:cstheme="minorHAnsi"/>
          <w:b w:val="0"/>
          <w:bCs w:val="0"/>
          <w:iCs w:val="0"/>
        </w:rPr>
      </w:pPr>
      <w:bookmarkStart w:id="99" w:name="_Toc59050419"/>
      <w:bookmarkStart w:id="100" w:name="_Toc100741597"/>
      <w:r w:rsidRPr="003B50C4">
        <w:rPr>
          <w:rFonts w:asciiTheme="minorHAnsi" w:hAnsiTheme="minorHAnsi" w:cstheme="minorHAnsi"/>
        </w:rPr>
        <w:t>8.1</w:t>
      </w:r>
      <w:r w:rsidRPr="003B50C4">
        <w:rPr>
          <w:rFonts w:asciiTheme="minorHAnsi" w:hAnsiTheme="minorHAnsi" w:cstheme="minorHAnsi"/>
        </w:rPr>
        <w:tab/>
        <w:t>PBS List management and fees</w:t>
      </w:r>
      <w:bookmarkEnd w:id="98"/>
      <w:bookmarkEnd w:id="99"/>
      <w:bookmarkEnd w:id="100"/>
    </w:p>
    <w:p w14:paraId="54BED8A4" w14:textId="0070C0D3" w:rsidR="00D77ED3" w:rsidRPr="00385C7E" w:rsidRDefault="00D77ED3" w:rsidP="00CC10AB">
      <w:pPr>
        <w:spacing w:after="120"/>
        <w:rPr>
          <w:rFonts w:asciiTheme="minorHAnsi" w:hAnsiTheme="minorHAnsi" w:cstheme="minorHAnsi"/>
          <w:sz w:val="22"/>
          <w:szCs w:val="22"/>
        </w:rPr>
      </w:pPr>
      <w:r w:rsidRPr="003B50C4">
        <w:rPr>
          <w:rFonts w:asciiTheme="minorHAnsi" w:hAnsiTheme="minorHAnsi" w:cstheme="minorHAnsi"/>
          <w:sz w:val="22"/>
          <w:szCs w:val="22"/>
        </w:rPr>
        <w:t xml:space="preserve">List management fees are outlined on the </w:t>
      </w:r>
      <w:hyperlink r:id="rId45" w:history="1">
        <w:r w:rsidR="00304AFE" w:rsidRPr="005572C3">
          <w:rPr>
            <w:rStyle w:val="Hyperlink"/>
            <w:rFonts w:asciiTheme="minorHAnsi" w:hAnsiTheme="minorHAnsi" w:cstheme="minorHAnsi"/>
            <w:sz w:val="22"/>
            <w:szCs w:val="22"/>
          </w:rPr>
          <w:t>PBS Cost Recovery Fees &amp; Charges</w:t>
        </w:r>
      </w:hyperlink>
      <w:r w:rsidRPr="005572C3">
        <w:rPr>
          <w:rFonts w:asciiTheme="minorHAnsi" w:hAnsiTheme="minorHAnsi" w:cstheme="minorHAnsi"/>
          <w:sz w:val="22"/>
          <w:szCs w:val="22"/>
        </w:rPr>
        <w:t xml:space="preserve"> in line with the </w:t>
      </w:r>
      <w:hyperlink r:id="rId46" w:history="1">
        <w:r w:rsidRPr="005572C3">
          <w:rPr>
            <w:rFonts w:asciiTheme="minorHAnsi" w:hAnsiTheme="minorHAnsi" w:cstheme="minorHAnsi"/>
            <w:sz w:val="22"/>
            <w:szCs w:val="22"/>
          </w:rPr>
          <w:t>Regulations</w:t>
        </w:r>
      </w:hyperlink>
      <w:r w:rsidRPr="005572C3">
        <w:rPr>
          <w:rFonts w:asciiTheme="minorHAnsi" w:hAnsiTheme="minorHAnsi" w:cstheme="minorHAnsi"/>
          <w:sz w:val="22"/>
          <w:szCs w:val="22"/>
        </w:rPr>
        <w:t xml:space="preserve"> for </w:t>
      </w:r>
      <w:r w:rsidR="00304AFE" w:rsidRPr="005572C3">
        <w:rPr>
          <w:rFonts w:asciiTheme="minorHAnsi" w:hAnsiTheme="minorHAnsi" w:cstheme="minorHAnsi"/>
          <w:sz w:val="22"/>
          <w:szCs w:val="22"/>
        </w:rPr>
        <w:t xml:space="preserve">request of </w:t>
      </w:r>
      <w:r w:rsidRPr="00385C7E">
        <w:rPr>
          <w:rFonts w:asciiTheme="minorHAnsi" w:hAnsiTheme="minorHAnsi" w:cstheme="minorHAnsi"/>
          <w:sz w:val="22"/>
          <w:szCs w:val="22"/>
        </w:rPr>
        <w:t xml:space="preserve">the following activities: </w:t>
      </w:r>
    </w:p>
    <w:p w14:paraId="3889EEEF" w14:textId="00A202A9" w:rsidR="00D77ED3" w:rsidRPr="003B50C4" w:rsidRDefault="00D77ED3" w:rsidP="00794DE7">
      <w:pPr>
        <w:pStyle w:val="Bullet"/>
        <w:numPr>
          <w:ilvl w:val="0"/>
          <w:numId w:val="29"/>
        </w:numPr>
        <w:ind w:left="714" w:hanging="357"/>
        <w:rPr>
          <w:rFonts w:asciiTheme="minorHAnsi" w:hAnsiTheme="minorHAnsi" w:cstheme="minorHAnsi"/>
          <w:sz w:val="22"/>
          <w:szCs w:val="22"/>
        </w:rPr>
      </w:pPr>
      <w:r w:rsidRPr="003B50C4">
        <w:rPr>
          <w:rFonts w:asciiTheme="minorHAnsi" w:hAnsiTheme="minorHAnsi" w:cstheme="minorHAnsi"/>
          <w:sz w:val="22"/>
          <w:szCs w:val="22"/>
        </w:rPr>
        <w:t>Price increase</w:t>
      </w:r>
      <w:r w:rsidR="00304AFE" w:rsidRPr="003B50C4">
        <w:rPr>
          <w:rFonts w:asciiTheme="minorHAnsi" w:hAnsiTheme="minorHAnsi" w:cstheme="minorHAnsi"/>
          <w:sz w:val="22"/>
          <w:szCs w:val="22"/>
        </w:rPr>
        <w:t>s/Brand premiums</w:t>
      </w:r>
      <w:r w:rsidRPr="003B50C4">
        <w:rPr>
          <w:rFonts w:asciiTheme="minorHAnsi" w:hAnsiTheme="minorHAnsi" w:cstheme="minorHAnsi"/>
          <w:sz w:val="22"/>
          <w:szCs w:val="22"/>
        </w:rPr>
        <w:t>;</w:t>
      </w:r>
    </w:p>
    <w:p w14:paraId="7F3D34FF" w14:textId="3449C6DD" w:rsidR="00D77ED3" w:rsidRPr="00071774" w:rsidRDefault="00D77ED3" w:rsidP="00794DE7">
      <w:pPr>
        <w:pStyle w:val="Bullet"/>
        <w:numPr>
          <w:ilvl w:val="0"/>
          <w:numId w:val="29"/>
        </w:numPr>
        <w:ind w:left="714" w:hanging="357"/>
        <w:rPr>
          <w:rFonts w:asciiTheme="minorHAnsi" w:hAnsiTheme="minorHAnsi" w:cstheme="minorHAnsi"/>
          <w:sz w:val="22"/>
          <w:szCs w:val="22"/>
        </w:rPr>
      </w:pPr>
      <w:r w:rsidRPr="00071774">
        <w:rPr>
          <w:rFonts w:asciiTheme="minorHAnsi" w:hAnsiTheme="minorHAnsi" w:cstheme="minorHAnsi"/>
          <w:sz w:val="22"/>
          <w:szCs w:val="22"/>
        </w:rPr>
        <w:t xml:space="preserve">Ministerial discretion; </w:t>
      </w:r>
    </w:p>
    <w:p w14:paraId="6A271870" w14:textId="2B9D8D3D" w:rsidR="00D77ED3" w:rsidRPr="00071774" w:rsidRDefault="00D77ED3" w:rsidP="00794DE7">
      <w:pPr>
        <w:pStyle w:val="Bullet"/>
        <w:numPr>
          <w:ilvl w:val="0"/>
          <w:numId w:val="29"/>
        </w:numPr>
        <w:ind w:left="714" w:hanging="357"/>
        <w:rPr>
          <w:rFonts w:asciiTheme="minorHAnsi" w:hAnsiTheme="minorHAnsi" w:cstheme="minorHAnsi"/>
          <w:sz w:val="22"/>
          <w:szCs w:val="22"/>
        </w:rPr>
      </w:pPr>
      <w:r w:rsidRPr="00071774">
        <w:rPr>
          <w:rFonts w:asciiTheme="minorHAnsi" w:hAnsiTheme="minorHAnsi" w:cstheme="minorHAnsi"/>
          <w:sz w:val="22"/>
          <w:szCs w:val="22"/>
        </w:rPr>
        <w:t>Deed renewal</w:t>
      </w:r>
      <w:r w:rsidR="00304AFE" w:rsidRPr="00071774">
        <w:rPr>
          <w:rFonts w:asciiTheme="minorHAnsi" w:hAnsiTheme="minorHAnsi" w:cstheme="minorHAnsi"/>
          <w:sz w:val="22"/>
          <w:szCs w:val="22"/>
        </w:rPr>
        <w:t>s</w:t>
      </w:r>
      <w:r w:rsidRPr="00071774">
        <w:rPr>
          <w:rFonts w:asciiTheme="minorHAnsi" w:hAnsiTheme="minorHAnsi" w:cstheme="minorHAnsi"/>
          <w:sz w:val="22"/>
          <w:szCs w:val="22"/>
        </w:rPr>
        <w:t>;</w:t>
      </w:r>
    </w:p>
    <w:p w14:paraId="78E17FFD" w14:textId="7440BE12" w:rsidR="00D77ED3" w:rsidRPr="00071774" w:rsidRDefault="00D77ED3" w:rsidP="00B67244">
      <w:pPr>
        <w:pStyle w:val="Bullet"/>
        <w:numPr>
          <w:ilvl w:val="0"/>
          <w:numId w:val="29"/>
        </w:numPr>
        <w:ind w:left="714" w:hanging="357"/>
        <w:rPr>
          <w:rFonts w:asciiTheme="minorHAnsi" w:hAnsiTheme="minorHAnsi" w:cstheme="minorHAnsi"/>
          <w:sz w:val="22"/>
          <w:szCs w:val="22"/>
        </w:rPr>
      </w:pPr>
      <w:r w:rsidRPr="00071774">
        <w:rPr>
          <w:rFonts w:asciiTheme="minorHAnsi" w:hAnsiTheme="minorHAnsi" w:cstheme="minorHAnsi"/>
          <w:sz w:val="22"/>
          <w:szCs w:val="22"/>
        </w:rPr>
        <w:t>Deed variation</w:t>
      </w:r>
      <w:r w:rsidR="00204CBF" w:rsidRPr="00071774">
        <w:rPr>
          <w:rFonts w:asciiTheme="minorHAnsi" w:hAnsiTheme="minorHAnsi" w:cstheme="minorHAnsi"/>
          <w:sz w:val="22"/>
          <w:szCs w:val="22"/>
        </w:rPr>
        <w:t>; and</w:t>
      </w:r>
    </w:p>
    <w:p w14:paraId="37FBC44E" w14:textId="1986A139" w:rsidR="00204CBF" w:rsidRPr="00071774" w:rsidRDefault="00204CBF" w:rsidP="00B67244">
      <w:pPr>
        <w:pStyle w:val="Bullet"/>
        <w:numPr>
          <w:ilvl w:val="0"/>
          <w:numId w:val="29"/>
        </w:numPr>
        <w:ind w:left="714" w:hanging="357"/>
        <w:rPr>
          <w:rFonts w:asciiTheme="minorHAnsi" w:hAnsiTheme="minorHAnsi" w:cstheme="minorHAnsi"/>
          <w:sz w:val="22"/>
          <w:szCs w:val="22"/>
        </w:rPr>
      </w:pPr>
      <w:r w:rsidRPr="00071774">
        <w:rPr>
          <w:rFonts w:asciiTheme="minorHAnsi" w:hAnsiTheme="minorHAnsi" w:cstheme="minorHAnsi"/>
          <w:sz w:val="22"/>
          <w:szCs w:val="22"/>
        </w:rPr>
        <w:t>Ministerial determination (stockholding</w:t>
      </w:r>
      <w:r w:rsidR="002829D6" w:rsidRPr="00071774">
        <w:rPr>
          <w:rFonts w:asciiTheme="minorHAnsi" w:hAnsiTheme="minorHAnsi" w:cstheme="minorHAnsi"/>
          <w:sz w:val="22"/>
          <w:szCs w:val="22"/>
        </w:rPr>
        <w:t>)</w:t>
      </w:r>
      <w:r w:rsidRPr="00071774">
        <w:rPr>
          <w:rFonts w:asciiTheme="minorHAnsi" w:hAnsiTheme="minorHAnsi" w:cstheme="minorHAnsi"/>
          <w:sz w:val="22"/>
          <w:szCs w:val="22"/>
        </w:rPr>
        <w:t>.</w:t>
      </w:r>
    </w:p>
    <w:p w14:paraId="6C1B3EAB" w14:textId="108749D4" w:rsidR="001A4CEC" w:rsidRPr="00071774" w:rsidRDefault="001A4CEC" w:rsidP="001A4CEC">
      <w:pPr>
        <w:spacing w:before="240"/>
        <w:rPr>
          <w:rFonts w:asciiTheme="minorHAnsi" w:hAnsiTheme="minorHAnsi" w:cstheme="minorHAnsi"/>
          <w:sz w:val="22"/>
          <w:szCs w:val="22"/>
        </w:rPr>
      </w:pPr>
      <w:r w:rsidRPr="00071774">
        <w:rPr>
          <w:rFonts w:asciiTheme="minorHAnsi" w:hAnsiTheme="minorHAnsi" w:cstheme="minorHAnsi"/>
          <w:sz w:val="22"/>
          <w:szCs w:val="22"/>
        </w:rPr>
        <w:t>Applicants may seek to renew a deed agreement at the cessation of the existing five</w:t>
      </w:r>
      <w:r w:rsidR="00304AFE" w:rsidRPr="00071774">
        <w:rPr>
          <w:rFonts w:asciiTheme="minorHAnsi" w:hAnsiTheme="minorHAnsi" w:cstheme="minorHAnsi"/>
          <w:sz w:val="22"/>
          <w:szCs w:val="22"/>
        </w:rPr>
        <w:t>-</w:t>
      </w:r>
      <w:r w:rsidRPr="00071774">
        <w:rPr>
          <w:rFonts w:asciiTheme="minorHAnsi" w:hAnsiTheme="minorHAnsi" w:cstheme="minorHAnsi"/>
          <w:sz w:val="22"/>
          <w:szCs w:val="22"/>
        </w:rPr>
        <w:t xml:space="preserve">year deed term; or vary the terms of an existing deed (within the current deed term). </w:t>
      </w:r>
      <w:r w:rsidR="000359B2" w:rsidRPr="00071774">
        <w:rPr>
          <w:rFonts w:asciiTheme="minorHAnsi" w:hAnsiTheme="minorHAnsi" w:cstheme="minorHAnsi"/>
          <w:sz w:val="22"/>
          <w:szCs w:val="22"/>
        </w:rPr>
        <w:t>The deed renewal fee also includes the rebate management fee to account for ongoing management of the deed.</w:t>
      </w:r>
    </w:p>
    <w:p w14:paraId="3128055C" w14:textId="7D7B2900" w:rsidR="00204CBF" w:rsidRPr="00071774" w:rsidRDefault="00204CBF" w:rsidP="001A4CEC">
      <w:pPr>
        <w:spacing w:before="240"/>
        <w:rPr>
          <w:rFonts w:asciiTheme="minorHAnsi" w:hAnsiTheme="minorHAnsi" w:cstheme="minorHAnsi"/>
          <w:i/>
          <w:iCs/>
          <w:sz w:val="22"/>
          <w:szCs w:val="22"/>
          <w:u w:val="single"/>
        </w:rPr>
      </w:pPr>
      <w:r w:rsidRPr="00071774">
        <w:rPr>
          <w:rFonts w:asciiTheme="minorHAnsi" w:hAnsiTheme="minorHAnsi" w:cstheme="minorHAnsi"/>
          <w:i/>
          <w:iCs/>
          <w:sz w:val="22"/>
          <w:szCs w:val="22"/>
          <w:u w:val="single"/>
        </w:rPr>
        <w:t xml:space="preserve">Commencement of Ministerial determination requests (stockholding requests) charging pathway </w:t>
      </w:r>
    </w:p>
    <w:p w14:paraId="656169D8" w14:textId="4AA11521" w:rsidR="00204CBF" w:rsidRPr="00071774" w:rsidRDefault="002829D6" w:rsidP="00204CBF">
      <w:pPr>
        <w:spacing w:before="240"/>
        <w:rPr>
          <w:rFonts w:asciiTheme="minorHAnsi" w:hAnsiTheme="minorHAnsi" w:cstheme="minorHAnsi"/>
          <w:sz w:val="22"/>
          <w:szCs w:val="22"/>
        </w:rPr>
      </w:pPr>
      <w:r w:rsidRPr="00071774">
        <w:rPr>
          <w:rFonts w:asciiTheme="minorHAnsi" w:hAnsiTheme="minorHAnsi" w:cstheme="minorHAnsi"/>
          <w:sz w:val="22"/>
          <w:szCs w:val="22"/>
        </w:rPr>
        <w:t>Consistent with commitments made in the 2022 Strategic Agreement with Medicines Australia</w:t>
      </w:r>
      <w:r w:rsidR="00204CBF" w:rsidRPr="00071774">
        <w:rPr>
          <w:rFonts w:asciiTheme="minorHAnsi" w:hAnsiTheme="minorHAnsi" w:cstheme="minorHAnsi"/>
          <w:sz w:val="22"/>
          <w:szCs w:val="22"/>
        </w:rPr>
        <w:t xml:space="preserve">, manufacturers of certain PBS listed medicines are required to hold a minimum quantity of </w:t>
      </w:r>
      <w:proofErr w:type="gramStart"/>
      <w:r w:rsidR="00204CBF" w:rsidRPr="00071774">
        <w:rPr>
          <w:rFonts w:asciiTheme="minorHAnsi" w:hAnsiTheme="minorHAnsi" w:cstheme="minorHAnsi"/>
          <w:sz w:val="22"/>
          <w:szCs w:val="22"/>
        </w:rPr>
        <w:t xml:space="preserve">four or six </w:t>
      </w:r>
      <w:proofErr w:type="spellStart"/>
      <w:r w:rsidR="00204CBF" w:rsidRPr="00071774">
        <w:rPr>
          <w:rFonts w:asciiTheme="minorHAnsi" w:hAnsiTheme="minorHAnsi" w:cstheme="minorHAnsi"/>
          <w:sz w:val="22"/>
          <w:szCs w:val="22"/>
        </w:rPr>
        <w:t>months</w:t>
      </w:r>
      <w:proofErr w:type="spellEnd"/>
      <w:proofErr w:type="gramEnd"/>
      <w:r w:rsidR="00204CBF" w:rsidRPr="00071774">
        <w:rPr>
          <w:rFonts w:asciiTheme="minorHAnsi" w:hAnsiTheme="minorHAnsi" w:cstheme="minorHAnsi"/>
          <w:sz w:val="22"/>
          <w:szCs w:val="22"/>
        </w:rPr>
        <w:t xml:space="preserve"> supply within Australia. Manufacturers may submit applications seeking a determination from the Minister to alter these stockholding arrangements to remain compliant with their </w:t>
      </w:r>
      <w:r w:rsidRPr="00071774">
        <w:rPr>
          <w:rFonts w:asciiTheme="minorHAnsi" w:hAnsiTheme="minorHAnsi" w:cstheme="minorHAnsi"/>
          <w:sz w:val="22"/>
          <w:szCs w:val="22"/>
        </w:rPr>
        <w:t>supply obligations.</w:t>
      </w:r>
      <w:r w:rsidR="00204CBF" w:rsidRPr="00071774">
        <w:rPr>
          <w:rFonts w:asciiTheme="minorHAnsi" w:hAnsiTheme="minorHAnsi" w:cstheme="minorHAnsi"/>
          <w:sz w:val="22"/>
          <w:szCs w:val="22"/>
        </w:rPr>
        <w:t xml:space="preserve"> </w:t>
      </w:r>
    </w:p>
    <w:p w14:paraId="0E0DC22E" w14:textId="463B419E" w:rsidR="00204CBF" w:rsidRPr="00071774" w:rsidRDefault="00204CBF" w:rsidP="00204CBF">
      <w:pPr>
        <w:spacing w:before="240"/>
        <w:rPr>
          <w:rFonts w:asciiTheme="minorHAnsi" w:hAnsiTheme="minorHAnsi" w:cstheme="minorHAnsi"/>
          <w:sz w:val="22"/>
          <w:szCs w:val="22"/>
        </w:rPr>
      </w:pPr>
      <w:r w:rsidRPr="00071774">
        <w:rPr>
          <w:rFonts w:asciiTheme="minorHAnsi" w:hAnsiTheme="minorHAnsi" w:cstheme="minorHAnsi"/>
          <w:sz w:val="22"/>
          <w:szCs w:val="22"/>
        </w:rPr>
        <w:t xml:space="preserve">To ensure consistency with existing cost recovery arrangements and the Australian Government Charging Framework, Ministerial determination requests </w:t>
      </w:r>
      <w:r w:rsidR="002829D6" w:rsidRPr="00071774">
        <w:rPr>
          <w:rFonts w:asciiTheme="minorHAnsi" w:hAnsiTheme="minorHAnsi" w:cstheme="minorHAnsi"/>
          <w:sz w:val="22"/>
          <w:szCs w:val="22"/>
        </w:rPr>
        <w:t>are</w:t>
      </w:r>
      <w:r w:rsidRPr="00071774">
        <w:rPr>
          <w:rFonts w:asciiTheme="minorHAnsi" w:hAnsiTheme="minorHAnsi" w:cstheme="minorHAnsi"/>
          <w:sz w:val="22"/>
          <w:szCs w:val="22"/>
        </w:rPr>
        <w:t xml:space="preserve"> subject to cost recovery from 1 July 2023.</w:t>
      </w:r>
    </w:p>
    <w:p w14:paraId="03C981FE" w14:textId="1866EA95" w:rsidR="001A4CEC" w:rsidRPr="00071774" w:rsidRDefault="001A4CEC" w:rsidP="001A4CEC">
      <w:pPr>
        <w:spacing w:before="240"/>
        <w:rPr>
          <w:rFonts w:asciiTheme="minorHAnsi" w:hAnsiTheme="minorHAnsi" w:cstheme="minorHAnsi"/>
          <w:i/>
          <w:sz w:val="22"/>
          <w:szCs w:val="22"/>
          <w:u w:val="single"/>
        </w:rPr>
      </w:pPr>
      <w:r w:rsidRPr="00071774">
        <w:rPr>
          <w:rFonts w:asciiTheme="minorHAnsi" w:hAnsiTheme="minorHAnsi" w:cstheme="minorHAnsi"/>
          <w:i/>
          <w:sz w:val="22"/>
          <w:szCs w:val="22"/>
          <w:u w:val="single"/>
        </w:rPr>
        <w:t>Fee amounts</w:t>
      </w:r>
    </w:p>
    <w:p w14:paraId="7DF7FE0C" w14:textId="6A511CE4" w:rsidR="00D77ED3" w:rsidRPr="00071774" w:rsidRDefault="00D77ED3" w:rsidP="00D77ED3">
      <w:pPr>
        <w:spacing w:before="240"/>
        <w:rPr>
          <w:rFonts w:asciiTheme="minorHAnsi" w:hAnsiTheme="minorHAnsi" w:cstheme="minorHAnsi"/>
          <w:sz w:val="22"/>
          <w:szCs w:val="22"/>
        </w:rPr>
      </w:pPr>
      <w:r w:rsidRPr="00071774">
        <w:rPr>
          <w:rFonts w:asciiTheme="minorHAnsi" w:hAnsiTheme="minorHAnsi" w:cstheme="minorHAnsi"/>
          <w:sz w:val="22"/>
          <w:szCs w:val="22"/>
        </w:rPr>
        <w:t>Price increase requests</w:t>
      </w:r>
      <w:r w:rsidR="002829D6" w:rsidRPr="00071774">
        <w:rPr>
          <w:rFonts w:asciiTheme="minorHAnsi" w:hAnsiTheme="minorHAnsi" w:cstheme="minorHAnsi"/>
          <w:sz w:val="22"/>
          <w:szCs w:val="22"/>
        </w:rPr>
        <w:t xml:space="preserve">, </w:t>
      </w:r>
      <w:r w:rsidRPr="00071774">
        <w:rPr>
          <w:rFonts w:asciiTheme="minorHAnsi" w:hAnsiTheme="minorHAnsi" w:cstheme="minorHAnsi"/>
          <w:sz w:val="22"/>
          <w:szCs w:val="22"/>
        </w:rPr>
        <w:t>Ministerial discretion requests</w:t>
      </w:r>
      <w:r w:rsidR="002829D6" w:rsidRPr="00071774">
        <w:rPr>
          <w:rFonts w:asciiTheme="minorHAnsi" w:hAnsiTheme="minorHAnsi" w:cstheme="minorHAnsi"/>
          <w:sz w:val="22"/>
          <w:szCs w:val="22"/>
        </w:rPr>
        <w:t xml:space="preserve"> and Ministerial determination requests</w:t>
      </w:r>
      <w:r w:rsidRPr="00071774">
        <w:rPr>
          <w:rFonts w:asciiTheme="minorHAnsi" w:hAnsiTheme="minorHAnsi" w:cstheme="minorHAnsi"/>
          <w:sz w:val="22"/>
          <w:szCs w:val="22"/>
        </w:rPr>
        <w:t xml:space="preserve"> are invoiced and charged per brand of legal pharmaceutical item, which is made up of the drug, form</w:t>
      </w:r>
      <w:r w:rsidR="00D46350" w:rsidRPr="00071774">
        <w:rPr>
          <w:rFonts w:asciiTheme="minorHAnsi" w:hAnsiTheme="minorHAnsi" w:cstheme="minorHAnsi"/>
          <w:sz w:val="22"/>
          <w:szCs w:val="22"/>
        </w:rPr>
        <w:t>,</w:t>
      </w:r>
      <w:r w:rsidRPr="00071774">
        <w:rPr>
          <w:rFonts w:asciiTheme="minorHAnsi" w:hAnsiTheme="minorHAnsi" w:cstheme="minorHAnsi"/>
          <w:sz w:val="22"/>
          <w:szCs w:val="22"/>
        </w:rPr>
        <w:t xml:space="preserve"> and manner of administration. Under the Regulations, a separate fee applies to each list management application, including in instances where multiple applications are made in a single request relating to the same drug and for the same therapy (e.g. two different strengths). For e</w:t>
      </w:r>
      <w:r w:rsidRPr="00071774">
        <w:rPr>
          <w:rFonts w:asciiTheme="minorHAnsi" w:hAnsiTheme="minorHAnsi" w:cstheme="minorHAnsi"/>
          <w:color w:val="auto"/>
          <w:sz w:val="22"/>
          <w:szCs w:val="22"/>
        </w:rPr>
        <w:t>xample:</w:t>
      </w:r>
    </w:p>
    <w:p w14:paraId="23A4DD70" w14:textId="52F89E7C" w:rsidR="00D77ED3" w:rsidRPr="00071774" w:rsidRDefault="003E40E9" w:rsidP="0090278F">
      <w:pPr>
        <w:pStyle w:val="ListParagraph"/>
        <w:numPr>
          <w:ilvl w:val="0"/>
          <w:numId w:val="30"/>
        </w:numPr>
        <w:spacing w:after="120"/>
        <w:ind w:left="714" w:hanging="357"/>
        <w:rPr>
          <w:rFonts w:asciiTheme="minorHAnsi" w:hAnsiTheme="minorHAnsi" w:cstheme="minorHAnsi"/>
        </w:rPr>
      </w:pPr>
      <w:r w:rsidRPr="00071774">
        <w:rPr>
          <w:rFonts w:asciiTheme="minorHAnsi" w:hAnsiTheme="minorHAnsi" w:cstheme="minorHAnsi"/>
        </w:rPr>
        <w:t>A price increase request</w:t>
      </w:r>
      <w:r w:rsidR="001A4CEC" w:rsidRPr="00071774">
        <w:rPr>
          <w:rFonts w:asciiTheme="minorHAnsi" w:hAnsiTheme="minorHAnsi" w:cstheme="minorHAnsi"/>
        </w:rPr>
        <w:t xml:space="preserve"> for b</w:t>
      </w:r>
      <w:r w:rsidR="00D77ED3" w:rsidRPr="00071774">
        <w:rPr>
          <w:rFonts w:asciiTheme="minorHAnsi" w:hAnsiTheme="minorHAnsi" w:cstheme="minorHAnsi"/>
        </w:rPr>
        <w:t xml:space="preserve">rand yellow, for the drug banana, 20 mg tablets, oral. There may be three PBS item codes for this pharmaceutical item, but only one cost recovery fee will be charged. </w:t>
      </w:r>
    </w:p>
    <w:p w14:paraId="06CFE011" w14:textId="5BD6EFD0" w:rsidR="00D77ED3" w:rsidRPr="00071774" w:rsidRDefault="003E40E9" w:rsidP="0090278F">
      <w:pPr>
        <w:pStyle w:val="ListParagraph"/>
        <w:numPr>
          <w:ilvl w:val="0"/>
          <w:numId w:val="30"/>
        </w:numPr>
        <w:spacing w:after="120"/>
        <w:ind w:left="714" w:hanging="357"/>
        <w:rPr>
          <w:rFonts w:asciiTheme="minorHAnsi" w:hAnsiTheme="minorHAnsi" w:cstheme="minorHAnsi"/>
        </w:rPr>
      </w:pPr>
      <w:r w:rsidRPr="00071774">
        <w:rPr>
          <w:rFonts w:asciiTheme="minorHAnsi" w:hAnsiTheme="minorHAnsi" w:cstheme="minorHAnsi"/>
        </w:rPr>
        <w:t>A price increase request</w:t>
      </w:r>
      <w:r w:rsidR="00D77ED3" w:rsidRPr="00071774">
        <w:rPr>
          <w:rFonts w:asciiTheme="minorHAnsi" w:hAnsiTheme="minorHAnsi" w:cstheme="minorHAnsi"/>
        </w:rPr>
        <w:t xml:space="preserve"> for the brand yellow20 for the drug banana, 20 mg tablets, oral and for the brand yellow40 for the drug banana, 40 mg tablets, oral. In this case two cost recovery fees will be charged because the applications are assessed per pharmaceutical item.</w:t>
      </w:r>
    </w:p>
    <w:p w14:paraId="249ADB9A" w14:textId="30A53DBD" w:rsidR="00D77ED3" w:rsidRPr="00071774" w:rsidRDefault="00D77ED3" w:rsidP="00D77ED3">
      <w:pPr>
        <w:pStyle w:val="Heading2"/>
        <w:rPr>
          <w:rFonts w:asciiTheme="minorHAnsi" w:hAnsiTheme="minorHAnsi" w:cstheme="minorHAnsi"/>
        </w:rPr>
      </w:pPr>
      <w:bookmarkStart w:id="101" w:name="_Toc59050420"/>
      <w:bookmarkStart w:id="102" w:name="_Toc100741598"/>
      <w:bookmarkStart w:id="103" w:name="_Hlk100066957"/>
      <w:r w:rsidRPr="00071774">
        <w:rPr>
          <w:rFonts w:asciiTheme="minorHAnsi" w:hAnsiTheme="minorHAnsi" w:cstheme="minorHAnsi"/>
        </w:rPr>
        <w:lastRenderedPageBreak/>
        <w:t>8.2</w:t>
      </w:r>
      <w:r w:rsidRPr="00071774">
        <w:rPr>
          <w:rFonts w:asciiTheme="minorHAnsi" w:hAnsiTheme="minorHAnsi" w:cstheme="minorHAnsi"/>
        </w:rPr>
        <w:tab/>
        <w:t>Notification timing</w:t>
      </w:r>
      <w:bookmarkEnd w:id="101"/>
      <w:bookmarkEnd w:id="102"/>
      <w:r w:rsidRPr="00071774">
        <w:rPr>
          <w:rFonts w:asciiTheme="minorHAnsi" w:hAnsiTheme="minorHAnsi" w:cstheme="minorHAnsi"/>
        </w:rPr>
        <w:t xml:space="preserve"> </w:t>
      </w:r>
    </w:p>
    <w:p w14:paraId="63E75E36" w14:textId="6B6F4106" w:rsidR="00D77ED3" w:rsidRPr="00071774" w:rsidRDefault="00D77ED3" w:rsidP="00CC10AB">
      <w:pPr>
        <w:spacing w:after="120"/>
        <w:rPr>
          <w:rFonts w:asciiTheme="minorHAnsi" w:hAnsiTheme="minorHAnsi" w:cstheme="minorHAnsi"/>
          <w:sz w:val="22"/>
          <w:szCs w:val="22"/>
        </w:rPr>
      </w:pPr>
      <w:r w:rsidRPr="00071774">
        <w:rPr>
          <w:rFonts w:asciiTheme="minorHAnsi" w:hAnsiTheme="minorHAnsi" w:cstheme="minorHAnsi"/>
          <w:sz w:val="22"/>
          <w:szCs w:val="22"/>
        </w:rPr>
        <w:t xml:space="preserve">PBS list management applications are lodged with the </w:t>
      </w:r>
      <w:r w:rsidR="00D30938" w:rsidRPr="00071774">
        <w:rPr>
          <w:rFonts w:asciiTheme="minorHAnsi" w:hAnsiTheme="minorHAnsi" w:cstheme="minorHAnsi"/>
          <w:sz w:val="22"/>
          <w:szCs w:val="22"/>
        </w:rPr>
        <w:t>Department</w:t>
      </w:r>
      <w:r w:rsidRPr="00071774">
        <w:rPr>
          <w:rFonts w:asciiTheme="minorHAnsi" w:hAnsiTheme="minorHAnsi" w:cstheme="minorHAnsi"/>
          <w:sz w:val="22"/>
          <w:szCs w:val="22"/>
        </w:rPr>
        <w:t xml:space="preserve"> via the HPP for:</w:t>
      </w:r>
    </w:p>
    <w:p w14:paraId="3E163175" w14:textId="26E4DA82" w:rsidR="00D77ED3" w:rsidRPr="00071774" w:rsidRDefault="00D77ED3" w:rsidP="00794DE7">
      <w:pPr>
        <w:pStyle w:val="ListParagraph"/>
        <w:numPr>
          <w:ilvl w:val="0"/>
          <w:numId w:val="30"/>
        </w:numPr>
        <w:spacing w:after="120"/>
        <w:ind w:left="714" w:hanging="357"/>
        <w:rPr>
          <w:rFonts w:asciiTheme="minorHAnsi" w:hAnsiTheme="minorHAnsi" w:cstheme="minorHAnsi"/>
        </w:rPr>
      </w:pPr>
      <w:r w:rsidRPr="00071774">
        <w:rPr>
          <w:rFonts w:asciiTheme="minorHAnsi" w:hAnsiTheme="minorHAnsi" w:cstheme="minorHAnsi"/>
        </w:rPr>
        <w:t xml:space="preserve">Price </w:t>
      </w:r>
      <w:proofErr w:type="gramStart"/>
      <w:r w:rsidRPr="00071774">
        <w:rPr>
          <w:rFonts w:asciiTheme="minorHAnsi" w:hAnsiTheme="minorHAnsi" w:cstheme="minorHAnsi"/>
        </w:rPr>
        <w:t>increases;</w:t>
      </w:r>
      <w:proofErr w:type="gramEnd"/>
    </w:p>
    <w:p w14:paraId="7474284C" w14:textId="63A94FE7" w:rsidR="00D77ED3" w:rsidRPr="00071774" w:rsidRDefault="00D77ED3" w:rsidP="00794DE7">
      <w:pPr>
        <w:pStyle w:val="ListParagraph"/>
        <w:numPr>
          <w:ilvl w:val="0"/>
          <w:numId w:val="30"/>
        </w:numPr>
        <w:spacing w:after="120"/>
        <w:ind w:left="714" w:hanging="357"/>
        <w:rPr>
          <w:rFonts w:asciiTheme="minorHAnsi" w:hAnsiTheme="minorHAnsi" w:cstheme="minorHAnsi"/>
        </w:rPr>
      </w:pPr>
      <w:r w:rsidRPr="00071774">
        <w:rPr>
          <w:rFonts w:asciiTheme="minorHAnsi" w:hAnsiTheme="minorHAnsi" w:cstheme="minorHAnsi"/>
        </w:rPr>
        <w:t xml:space="preserve">Brand </w:t>
      </w:r>
      <w:proofErr w:type="gramStart"/>
      <w:r w:rsidRPr="00071774">
        <w:rPr>
          <w:rFonts w:asciiTheme="minorHAnsi" w:hAnsiTheme="minorHAnsi" w:cstheme="minorHAnsi"/>
        </w:rPr>
        <w:t>premiums;</w:t>
      </w:r>
      <w:proofErr w:type="gramEnd"/>
      <w:r w:rsidRPr="00071774">
        <w:rPr>
          <w:rFonts w:asciiTheme="minorHAnsi" w:hAnsiTheme="minorHAnsi" w:cstheme="minorHAnsi"/>
        </w:rPr>
        <w:t xml:space="preserve"> </w:t>
      </w:r>
    </w:p>
    <w:p w14:paraId="464E5B79" w14:textId="44CE5682" w:rsidR="001723AD" w:rsidRPr="00071774" w:rsidRDefault="00D77ED3" w:rsidP="0090278F">
      <w:pPr>
        <w:pStyle w:val="ListParagraph"/>
        <w:numPr>
          <w:ilvl w:val="0"/>
          <w:numId w:val="30"/>
        </w:numPr>
        <w:spacing w:after="120"/>
        <w:ind w:left="714" w:hanging="357"/>
        <w:rPr>
          <w:rFonts w:asciiTheme="minorHAnsi" w:hAnsiTheme="minorHAnsi" w:cstheme="minorHAnsi"/>
        </w:rPr>
      </w:pPr>
      <w:r w:rsidRPr="00071774">
        <w:rPr>
          <w:rFonts w:asciiTheme="minorHAnsi" w:hAnsiTheme="minorHAnsi" w:cstheme="minorHAnsi"/>
        </w:rPr>
        <w:t xml:space="preserve">Ministerial discretion </w:t>
      </w:r>
      <w:proofErr w:type="gramStart"/>
      <w:r w:rsidRPr="00071774">
        <w:rPr>
          <w:rFonts w:asciiTheme="minorHAnsi" w:hAnsiTheme="minorHAnsi" w:cstheme="minorHAnsi"/>
        </w:rPr>
        <w:t>requests</w:t>
      </w:r>
      <w:r w:rsidR="00204CBF" w:rsidRPr="00071774">
        <w:rPr>
          <w:rFonts w:asciiTheme="minorHAnsi" w:hAnsiTheme="minorHAnsi" w:cstheme="minorHAnsi"/>
        </w:rPr>
        <w:t>;</w:t>
      </w:r>
      <w:proofErr w:type="gramEnd"/>
    </w:p>
    <w:p w14:paraId="21BB761D" w14:textId="77777777" w:rsidR="00204CBF" w:rsidRPr="00071774" w:rsidRDefault="001723AD" w:rsidP="0090278F">
      <w:pPr>
        <w:pStyle w:val="ListParagraph"/>
        <w:numPr>
          <w:ilvl w:val="0"/>
          <w:numId w:val="30"/>
        </w:numPr>
        <w:spacing w:after="120"/>
        <w:ind w:left="714" w:hanging="357"/>
        <w:rPr>
          <w:rFonts w:asciiTheme="minorHAnsi" w:hAnsiTheme="minorHAnsi" w:cstheme="minorHAnsi"/>
        </w:rPr>
      </w:pPr>
      <w:r w:rsidRPr="00071774">
        <w:rPr>
          <w:rFonts w:asciiTheme="minorHAnsi" w:hAnsiTheme="minorHAnsi" w:cstheme="minorHAnsi"/>
        </w:rPr>
        <w:t>New item recognised as a new preparation request</w:t>
      </w:r>
      <w:r w:rsidR="00204CBF" w:rsidRPr="00071774">
        <w:rPr>
          <w:rFonts w:asciiTheme="minorHAnsi" w:hAnsiTheme="minorHAnsi" w:cstheme="minorHAnsi"/>
        </w:rPr>
        <w:t>; and</w:t>
      </w:r>
    </w:p>
    <w:p w14:paraId="273AE0CD" w14:textId="5809C913" w:rsidR="00D77ED3" w:rsidRPr="00071774" w:rsidRDefault="00204CBF" w:rsidP="0090278F">
      <w:pPr>
        <w:pStyle w:val="ListParagraph"/>
        <w:numPr>
          <w:ilvl w:val="0"/>
          <w:numId w:val="30"/>
        </w:numPr>
        <w:spacing w:after="120"/>
        <w:ind w:left="714" w:hanging="357"/>
        <w:rPr>
          <w:rFonts w:asciiTheme="minorHAnsi" w:hAnsiTheme="minorHAnsi" w:cstheme="minorHAnsi"/>
        </w:rPr>
      </w:pPr>
      <w:r w:rsidRPr="00071774">
        <w:rPr>
          <w:rFonts w:asciiTheme="minorHAnsi" w:hAnsiTheme="minorHAnsi" w:cstheme="minorHAnsi"/>
        </w:rPr>
        <w:t>Ministerial determination (stockholding)</w:t>
      </w:r>
    </w:p>
    <w:bookmarkEnd w:id="103"/>
    <w:p w14:paraId="29654F8A" w14:textId="76D90418" w:rsidR="00C47467" w:rsidRPr="00071774" w:rsidRDefault="00C47467" w:rsidP="00C47467">
      <w:pPr>
        <w:spacing w:before="240"/>
        <w:rPr>
          <w:rFonts w:asciiTheme="minorHAnsi" w:hAnsiTheme="minorHAnsi" w:cstheme="minorHAnsi"/>
          <w:sz w:val="22"/>
          <w:szCs w:val="22"/>
        </w:rPr>
      </w:pPr>
      <w:r w:rsidRPr="00071774">
        <w:rPr>
          <w:rFonts w:asciiTheme="minorHAnsi" w:hAnsiTheme="minorHAnsi" w:cstheme="minorHAnsi"/>
          <w:sz w:val="22"/>
          <w:szCs w:val="22"/>
        </w:rPr>
        <w:t xml:space="preserve">Deed renewal requests and deed variation requests must be </w:t>
      </w:r>
      <w:r w:rsidRPr="00071774">
        <w:rPr>
          <w:rFonts w:asciiTheme="minorHAnsi" w:hAnsiTheme="minorHAnsi" w:cstheme="minorHAnsi"/>
          <w:color w:val="auto"/>
          <w:sz w:val="22"/>
          <w:szCs w:val="22"/>
        </w:rPr>
        <w:t xml:space="preserve">made by completing the </w:t>
      </w:r>
      <w:hyperlink r:id="rId47" w:history="1">
        <w:r w:rsidRPr="00071774">
          <w:rPr>
            <w:rStyle w:val="Hyperlink"/>
            <w:rFonts w:asciiTheme="minorHAnsi" w:hAnsiTheme="minorHAnsi" w:cstheme="minorHAnsi"/>
            <w:color w:val="auto"/>
            <w:sz w:val="22"/>
            <w:szCs w:val="22"/>
            <w:u w:val="none"/>
          </w:rPr>
          <w:t>List Management Application Form</w:t>
        </w:r>
      </w:hyperlink>
      <w:r w:rsidRPr="00071774">
        <w:rPr>
          <w:rStyle w:val="Hyperlink"/>
          <w:rFonts w:asciiTheme="minorHAnsi" w:hAnsiTheme="minorHAnsi" w:cstheme="minorHAnsi"/>
          <w:color w:val="auto"/>
          <w:sz w:val="22"/>
          <w:szCs w:val="22"/>
          <w:u w:val="none"/>
        </w:rPr>
        <w:t xml:space="preserve"> </w:t>
      </w:r>
      <w:r w:rsidRPr="00071774">
        <w:rPr>
          <w:rFonts w:asciiTheme="minorHAnsi" w:hAnsiTheme="minorHAnsi" w:cstheme="minorHAnsi"/>
          <w:color w:val="auto"/>
          <w:sz w:val="22"/>
          <w:szCs w:val="22"/>
        </w:rPr>
        <w:t xml:space="preserve">(refer </w:t>
      </w:r>
      <w:r w:rsidRPr="00071774">
        <w:rPr>
          <w:rFonts w:asciiTheme="minorHAnsi" w:hAnsiTheme="minorHAnsi" w:cstheme="minorHAnsi"/>
          <w:sz w:val="22"/>
          <w:szCs w:val="22"/>
        </w:rPr>
        <w:t xml:space="preserve">to Appendix A of the </w:t>
      </w:r>
      <w:hyperlink r:id="rId48" w:history="1">
        <w:r w:rsidRPr="00071774">
          <w:rPr>
            <w:rStyle w:val="Hyperlink"/>
            <w:rFonts w:asciiTheme="minorHAnsi" w:hAnsiTheme="minorHAnsi" w:cstheme="minorHAnsi"/>
            <w:sz w:val="22"/>
            <w:szCs w:val="22"/>
          </w:rPr>
          <w:t>Procedure Guidance</w:t>
        </w:r>
      </w:hyperlink>
      <w:r w:rsidRPr="00071774">
        <w:rPr>
          <w:rFonts w:asciiTheme="minorHAnsi" w:hAnsiTheme="minorHAnsi" w:cstheme="minorHAnsi"/>
          <w:sz w:val="22"/>
          <w:szCs w:val="22"/>
        </w:rPr>
        <w:t xml:space="preserve">). </w:t>
      </w:r>
    </w:p>
    <w:p w14:paraId="50F17542" w14:textId="3B66DA96" w:rsidR="00D77ED3" w:rsidRPr="00071774" w:rsidRDefault="00D77ED3" w:rsidP="00D77ED3">
      <w:pPr>
        <w:rPr>
          <w:rFonts w:asciiTheme="minorHAnsi" w:hAnsiTheme="minorHAnsi" w:cstheme="minorHAnsi"/>
          <w:sz w:val="22"/>
          <w:szCs w:val="22"/>
        </w:rPr>
      </w:pPr>
      <w:r w:rsidRPr="00071774">
        <w:rPr>
          <w:rFonts w:asciiTheme="minorHAnsi" w:hAnsiTheme="minorHAnsi" w:cstheme="minorHAnsi"/>
          <w:sz w:val="22"/>
          <w:szCs w:val="22"/>
        </w:rPr>
        <w:t xml:space="preserve">The </w:t>
      </w:r>
      <w:r w:rsidR="00D30938" w:rsidRPr="00071774">
        <w:rPr>
          <w:rFonts w:asciiTheme="minorHAnsi" w:hAnsiTheme="minorHAnsi" w:cstheme="minorHAnsi"/>
          <w:sz w:val="22"/>
          <w:szCs w:val="22"/>
        </w:rPr>
        <w:t>Department</w:t>
      </w:r>
      <w:r w:rsidRPr="00071774">
        <w:rPr>
          <w:rFonts w:asciiTheme="minorHAnsi" w:hAnsiTheme="minorHAnsi" w:cstheme="minorHAnsi"/>
          <w:sz w:val="22"/>
          <w:szCs w:val="22"/>
        </w:rPr>
        <w:t xml:space="preserve"> will issue a notice within 15 business days after lodgement of a PBS list management application. </w:t>
      </w:r>
    </w:p>
    <w:p w14:paraId="5A2C48DB" w14:textId="77777777" w:rsidR="00D77ED3" w:rsidRPr="003B50C4" w:rsidRDefault="00D77ED3" w:rsidP="00D77ED3">
      <w:pPr>
        <w:spacing w:after="120"/>
        <w:rPr>
          <w:rFonts w:asciiTheme="minorHAnsi" w:hAnsiTheme="minorHAnsi" w:cstheme="minorHAnsi"/>
          <w:i/>
          <w:sz w:val="22"/>
          <w:szCs w:val="22"/>
          <w:u w:val="single"/>
        </w:rPr>
      </w:pPr>
      <w:r w:rsidRPr="00071774">
        <w:rPr>
          <w:rFonts w:asciiTheme="minorHAnsi" w:hAnsiTheme="minorHAnsi" w:cstheme="minorHAnsi"/>
          <w:i/>
          <w:sz w:val="22"/>
          <w:szCs w:val="22"/>
          <w:u w:val="single"/>
        </w:rPr>
        <w:t>Fee waiver or fee exemption requests</w:t>
      </w:r>
    </w:p>
    <w:p w14:paraId="6FF3D844" w14:textId="5025FB8B" w:rsidR="00D77ED3" w:rsidRPr="003B50C4" w:rsidRDefault="00D77ED3" w:rsidP="00D77ED3">
      <w:pPr>
        <w:rPr>
          <w:rFonts w:asciiTheme="minorHAnsi" w:hAnsiTheme="minorHAnsi" w:cstheme="minorHAnsi"/>
          <w:sz w:val="22"/>
          <w:szCs w:val="22"/>
        </w:rPr>
      </w:pPr>
      <w:r w:rsidRPr="003B50C4">
        <w:rPr>
          <w:rFonts w:asciiTheme="minorHAnsi" w:hAnsiTheme="minorHAnsi" w:cstheme="minorHAnsi"/>
          <w:sz w:val="22"/>
          <w:szCs w:val="22"/>
        </w:rPr>
        <w:t xml:space="preserve">Where an applicant requests a fee waiver or fee exemption, this notice will also notify applicants of the fee waiver or fee exemption decision, and where a waiver is not granted, an invoice will be provided for payment. </w:t>
      </w:r>
      <w:r w:rsidR="003E20E2" w:rsidRPr="003B50C4">
        <w:rPr>
          <w:rFonts w:asciiTheme="minorHAnsi" w:hAnsiTheme="minorHAnsi" w:cstheme="minorHAnsi"/>
          <w:sz w:val="22"/>
          <w:szCs w:val="22"/>
        </w:rPr>
        <w:t>This will also give the applicant information on their review rights under Part 8 of the Regulations.</w:t>
      </w:r>
    </w:p>
    <w:p w14:paraId="78BC9951" w14:textId="235BCCBC" w:rsidR="00D77ED3" w:rsidRPr="003B50C4" w:rsidRDefault="00D77ED3" w:rsidP="00D77ED3">
      <w:pPr>
        <w:pStyle w:val="Heading2"/>
        <w:rPr>
          <w:rFonts w:asciiTheme="minorHAnsi" w:hAnsiTheme="minorHAnsi" w:cstheme="minorHAnsi"/>
        </w:rPr>
      </w:pPr>
      <w:bookmarkStart w:id="104" w:name="_Toc59050421"/>
      <w:bookmarkStart w:id="105" w:name="_Toc100741599"/>
      <w:r w:rsidRPr="003B50C4">
        <w:rPr>
          <w:rFonts w:asciiTheme="minorHAnsi" w:hAnsiTheme="minorHAnsi" w:cstheme="minorHAnsi"/>
        </w:rPr>
        <w:t>8.3</w:t>
      </w:r>
      <w:r w:rsidRPr="003B50C4">
        <w:rPr>
          <w:rFonts w:asciiTheme="minorHAnsi" w:hAnsiTheme="minorHAnsi" w:cstheme="minorHAnsi"/>
        </w:rPr>
        <w:tab/>
        <w:t>Withdrawal</w:t>
      </w:r>
      <w:bookmarkEnd w:id="104"/>
      <w:bookmarkEnd w:id="105"/>
      <w:r w:rsidRPr="003B50C4">
        <w:rPr>
          <w:rFonts w:asciiTheme="minorHAnsi" w:hAnsiTheme="minorHAnsi" w:cstheme="minorHAnsi"/>
        </w:rPr>
        <w:t xml:space="preserve"> </w:t>
      </w:r>
    </w:p>
    <w:p w14:paraId="7652B8ED" w14:textId="6E5C5993" w:rsidR="00D77ED3" w:rsidRPr="005572C3" w:rsidRDefault="00D77ED3" w:rsidP="00D77ED3">
      <w:pPr>
        <w:rPr>
          <w:rFonts w:asciiTheme="minorHAnsi" w:hAnsiTheme="minorHAnsi" w:cstheme="minorHAnsi"/>
          <w:sz w:val="22"/>
          <w:szCs w:val="22"/>
        </w:rPr>
      </w:pPr>
      <w:r w:rsidRPr="003B50C4">
        <w:rPr>
          <w:rFonts w:asciiTheme="minorHAnsi" w:hAnsiTheme="minorHAnsi" w:cstheme="minorHAnsi"/>
          <w:sz w:val="22"/>
          <w:szCs w:val="22"/>
        </w:rPr>
        <w:t xml:space="preserve">Applicants may withdraw their PBS list management application at any time by written notice to the relevant area of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(refer to Appendix A of the </w:t>
      </w:r>
      <w:hyperlink r:id="rId49" w:history="1">
        <w:r w:rsidRPr="005572C3">
          <w:rPr>
            <w:rStyle w:val="Hyperlink"/>
            <w:rFonts w:asciiTheme="minorHAnsi" w:hAnsiTheme="minorHAnsi" w:cstheme="minorHAnsi"/>
            <w:sz w:val="22"/>
            <w:szCs w:val="22"/>
          </w:rPr>
          <w:t>Procedure Guidance</w:t>
        </w:r>
      </w:hyperlink>
      <w:r w:rsidRPr="005572C3">
        <w:rPr>
          <w:rFonts w:asciiTheme="minorHAnsi" w:hAnsiTheme="minorHAnsi" w:cstheme="minorHAnsi"/>
          <w:sz w:val="22"/>
          <w:szCs w:val="22"/>
        </w:rPr>
        <w:t xml:space="preserve">). </w:t>
      </w:r>
    </w:p>
    <w:p w14:paraId="5E8D49B7" w14:textId="625B57DE" w:rsidR="00D77ED3" w:rsidRPr="003B50C4" w:rsidRDefault="00D77ED3" w:rsidP="00D77ED3">
      <w:pPr>
        <w:rPr>
          <w:rFonts w:asciiTheme="minorHAnsi" w:hAnsiTheme="minorHAnsi" w:cstheme="minorHAnsi"/>
          <w:sz w:val="22"/>
          <w:szCs w:val="22"/>
        </w:rPr>
      </w:pPr>
      <w:r w:rsidRPr="003B50C4">
        <w:rPr>
          <w:rFonts w:asciiTheme="minorHAnsi" w:hAnsiTheme="minorHAnsi" w:cstheme="minorHAnsi"/>
          <w:sz w:val="22"/>
          <w:szCs w:val="22"/>
        </w:rPr>
        <w:t xml:space="preserve">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refund any fee paid if the PBS list management application is withdrawn within 10 business days of the date the notification is given. </w:t>
      </w:r>
    </w:p>
    <w:p w14:paraId="0ADBE8DD" w14:textId="68B37AA3" w:rsidR="00D77ED3" w:rsidRPr="003B50C4" w:rsidRDefault="00D77ED3" w:rsidP="00D77ED3">
      <w:pPr>
        <w:spacing w:after="120"/>
        <w:rPr>
          <w:rFonts w:asciiTheme="minorHAnsi" w:hAnsiTheme="minorHAnsi" w:cstheme="minorHAnsi"/>
          <w:sz w:val="22"/>
          <w:szCs w:val="22"/>
        </w:rPr>
      </w:pPr>
      <w:proofErr w:type="gramStart"/>
      <w:r w:rsidRPr="003B50C4">
        <w:rPr>
          <w:rFonts w:asciiTheme="minorHAnsi" w:hAnsiTheme="minorHAnsi" w:cstheme="minorHAnsi"/>
          <w:sz w:val="22"/>
          <w:szCs w:val="22"/>
        </w:rPr>
        <w:t>With the exception of</w:t>
      </w:r>
      <w:proofErr w:type="gramEnd"/>
      <w:r w:rsidRPr="003B50C4">
        <w:rPr>
          <w:rFonts w:asciiTheme="minorHAnsi" w:hAnsiTheme="minorHAnsi" w:cstheme="minorHAnsi"/>
          <w:sz w:val="22"/>
          <w:szCs w:val="22"/>
        </w:rPr>
        <w:t xml:space="preserve"> the rebate management fee</w:t>
      </w:r>
      <w:r w:rsidR="003E20E2" w:rsidRPr="003B50C4">
        <w:rPr>
          <w:rFonts w:asciiTheme="minorHAnsi" w:hAnsiTheme="minorHAnsi" w:cstheme="minorHAnsi"/>
          <w:sz w:val="22"/>
          <w:szCs w:val="22"/>
        </w:rPr>
        <w:t xml:space="preserve"> for deed renewals</w:t>
      </w:r>
      <w:r w:rsidRPr="003B50C4">
        <w:rPr>
          <w:rFonts w:asciiTheme="minorHAnsi" w:hAnsiTheme="minorHAnsi" w:cstheme="minorHAnsi"/>
          <w:sz w:val="22"/>
          <w:szCs w:val="22"/>
        </w:rPr>
        <w:t>, where a PBS list management application is withdrawn after the timeframe specified above, the full fee for PBS list management services remains payable.</w:t>
      </w:r>
      <w:r w:rsidR="00771FBE" w:rsidRPr="003B50C4">
        <w:rPr>
          <w:rFonts w:asciiTheme="minorHAnsi" w:hAnsiTheme="minorHAnsi" w:cstheme="minorHAnsi"/>
          <w:sz w:val="22"/>
          <w:szCs w:val="22"/>
        </w:rPr>
        <w:t xml:space="preserve"> T</w:t>
      </w:r>
      <w:r w:rsidRPr="003B50C4">
        <w:rPr>
          <w:rFonts w:asciiTheme="minorHAnsi" w:hAnsiTheme="minorHAnsi" w:cstheme="minorHAnsi"/>
          <w:sz w:val="22"/>
          <w:szCs w:val="22"/>
        </w:rPr>
        <w:t xml:space="preserve">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will refund the rebate management fee paid when the applicant withdraws their </w:t>
      </w:r>
      <w:r w:rsidR="0090278F" w:rsidRPr="003B50C4">
        <w:rPr>
          <w:rFonts w:asciiTheme="minorHAnsi" w:hAnsiTheme="minorHAnsi" w:cstheme="minorHAnsi"/>
          <w:sz w:val="22"/>
          <w:szCs w:val="22"/>
        </w:rPr>
        <w:t>application,</w:t>
      </w:r>
      <w:r w:rsidRPr="003B50C4">
        <w:rPr>
          <w:rFonts w:asciiTheme="minorHAnsi" w:hAnsiTheme="minorHAnsi" w:cstheme="minorHAnsi"/>
          <w:sz w:val="22"/>
          <w:szCs w:val="22"/>
        </w:rPr>
        <w:t xml:space="preserve"> and a new deed arrangement has not been </w:t>
      </w:r>
      <w:proofErr w:type="gramStart"/>
      <w:r w:rsidRPr="003B50C4">
        <w:rPr>
          <w:rFonts w:asciiTheme="minorHAnsi" w:hAnsiTheme="minorHAnsi" w:cstheme="minorHAnsi"/>
          <w:sz w:val="22"/>
          <w:szCs w:val="22"/>
        </w:rPr>
        <w:t>entered into</w:t>
      </w:r>
      <w:proofErr w:type="gramEnd"/>
      <w:r w:rsidRPr="003B50C4">
        <w:rPr>
          <w:rFonts w:asciiTheme="minorHAnsi" w:hAnsiTheme="minorHAnsi" w:cstheme="minorHAnsi"/>
          <w:sz w:val="22"/>
          <w:szCs w:val="22"/>
        </w:rPr>
        <w:t>.</w:t>
      </w:r>
    </w:p>
    <w:p w14:paraId="31811112" w14:textId="77777777" w:rsidR="00D77ED3" w:rsidRPr="003B50C4" w:rsidRDefault="00D77ED3" w:rsidP="00D77ED3">
      <w:pPr>
        <w:spacing w:after="0"/>
        <w:rPr>
          <w:rFonts w:asciiTheme="minorHAnsi" w:hAnsiTheme="minorHAnsi" w:cstheme="minorHAnsi"/>
          <w:sz w:val="22"/>
          <w:szCs w:val="22"/>
        </w:rPr>
      </w:pPr>
    </w:p>
    <w:p w14:paraId="07389B13" w14:textId="78C42F40" w:rsidR="000F0457" w:rsidRPr="003B50C4" w:rsidRDefault="00E76664" w:rsidP="00A2690A">
      <w:pPr>
        <w:pStyle w:val="Heading1"/>
        <w:spacing w:after="360"/>
        <w:rPr>
          <w:rFonts w:asciiTheme="minorHAnsi" w:hAnsiTheme="minorHAnsi" w:cstheme="minorHAnsi"/>
        </w:rPr>
      </w:pPr>
      <w:bookmarkStart w:id="106" w:name="_bookmark0"/>
      <w:bookmarkStart w:id="107" w:name="_bookmark1"/>
      <w:bookmarkStart w:id="108" w:name="_Toc59050422"/>
      <w:bookmarkStart w:id="109" w:name="_Toc100741600"/>
      <w:bookmarkEnd w:id="106"/>
      <w:bookmarkEnd w:id="107"/>
      <w:r w:rsidRPr="003B50C4">
        <w:rPr>
          <w:rFonts w:asciiTheme="minorHAnsi" w:hAnsiTheme="minorHAnsi" w:cstheme="minorHAnsi"/>
        </w:rPr>
        <w:lastRenderedPageBreak/>
        <w:t>9</w:t>
      </w:r>
      <w:r w:rsidR="00EA6199" w:rsidRPr="003B50C4">
        <w:rPr>
          <w:rFonts w:asciiTheme="minorHAnsi" w:hAnsiTheme="minorHAnsi" w:cstheme="minorHAnsi"/>
        </w:rPr>
        <w:tab/>
        <w:t>Fee exemptions and waivers</w:t>
      </w:r>
      <w:bookmarkEnd w:id="108"/>
      <w:bookmarkEnd w:id="109"/>
    </w:p>
    <w:p w14:paraId="0636B762" w14:textId="3D6B10E3" w:rsidR="007109C1" w:rsidRPr="003B50C4" w:rsidRDefault="001A4CEC" w:rsidP="001A4CEC">
      <w:pPr>
        <w:rPr>
          <w:rFonts w:asciiTheme="minorHAnsi" w:hAnsiTheme="minorHAnsi" w:cstheme="minorHAnsi"/>
          <w:sz w:val="22"/>
          <w:szCs w:val="22"/>
        </w:rPr>
      </w:pPr>
      <w:r w:rsidRPr="003B50C4">
        <w:rPr>
          <w:rFonts w:asciiTheme="minorHAnsi" w:hAnsiTheme="minorHAnsi" w:cstheme="minorHAnsi"/>
          <w:sz w:val="22"/>
          <w:szCs w:val="22"/>
        </w:rPr>
        <w:t xml:space="preserve">The Regulations specify certain circumstances where an exemption </w:t>
      </w:r>
      <w:r w:rsidR="008574D0" w:rsidRPr="003B50C4">
        <w:rPr>
          <w:rFonts w:asciiTheme="minorHAnsi" w:hAnsiTheme="minorHAnsi" w:cstheme="minorHAnsi"/>
          <w:sz w:val="22"/>
          <w:szCs w:val="22"/>
        </w:rPr>
        <w:t>or</w:t>
      </w:r>
      <w:r w:rsidRPr="003B50C4">
        <w:rPr>
          <w:rFonts w:asciiTheme="minorHAnsi" w:hAnsiTheme="minorHAnsi" w:cstheme="minorHAnsi"/>
          <w:sz w:val="22"/>
          <w:szCs w:val="22"/>
        </w:rPr>
        <w:t xml:space="preserve"> waiver of fees may apply for PBS/NIP cost-recoverable services. Some submissions will be automatically exempt from fees, while others will require the applicant to make a case to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to waive the fee in instances where the application </w:t>
      </w:r>
      <w:proofErr w:type="gramStart"/>
      <w:r w:rsidRPr="003B50C4">
        <w:rPr>
          <w:rFonts w:asciiTheme="minorHAnsi" w:hAnsiTheme="minorHAnsi" w:cstheme="minorHAnsi"/>
          <w:sz w:val="22"/>
          <w:szCs w:val="22"/>
        </w:rPr>
        <w:t>is considered to be</w:t>
      </w:r>
      <w:proofErr w:type="gramEnd"/>
      <w:r w:rsidRPr="003B50C4">
        <w:rPr>
          <w:rFonts w:asciiTheme="minorHAnsi" w:hAnsiTheme="minorHAnsi" w:cstheme="minorHAnsi"/>
          <w:sz w:val="22"/>
          <w:szCs w:val="22"/>
        </w:rPr>
        <w:t xml:space="preserve"> in the public interest </w:t>
      </w:r>
      <w:r w:rsidR="00771FBE" w:rsidRPr="003B50C4">
        <w:rPr>
          <w:rFonts w:asciiTheme="minorHAnsi" w:hAnsiTheme="minorHAnsi" w:cstheme="minorHAnsi"/>
          <w:sz w:val="22"/>
          <w:szCs w:val="22"/>
        </w:rPr>
        <w:t xml:space="preserve">and </w:t>
      </w:r>
      <w:r w:rsidRPr="003B50C4">
        <w:rPr>
          <w:rFonts w:asciiTheme="minorHAnsi" w:hAnsiTheme="minorHAnsi" w:cstheme="minorHAnsi"/>
          <w:sz w:val="22"/>
          <w:szCs w:val="22"/>
        </w:rPr>
        <w:t xml:space="preserve">payment of the fee would make proceeding with the application financially unviable. </w:t>
      </w:r>
    </w:p>
    <w:p w14:paraId="332EC777" w14:textId="376944E4" w:rsidR="001A4CEC" w:rsidRPr="003B50C4" w:rsidRDefault="001A4CEC" w:rsidP="001A4CEC">
      <w:pPr>
        <w:rPr>
          <w:rFonts w:asciiTheme="minorHAnsi" w:hAnsiTheme="minorHAnsi" w:cstheme="minorHAnsi"/>
          <w:sz w:val="22"/>
          <w:szCs w:val="22"/>
        </w:rPr>
      </w:pPr>
      <w:r w:rsidRPr="003B50C4">
        <w:rPr>
          <w:rFonts w:asciiTheme="minorHAnsi" w:hAnsiTheme="minorHAnsi" w:cstheme="minorHAnsi"/>
          <w:sz w:val="22"/>
          <w:szCs w:val="22"/>
        </w:rPr>
        <w:t>Where an exemption or fee waiver is approved for submission service</w:t>
      </w:r>
      <w:r w:rsidR="00FC0DC7" w:rsidRPr="003B50C4">
        <w:rPr>
          <w:rFonts w:asciiTheme="minorHAnsi" w:hAnsiTheme="minorHAnsi" w:cstheme="minorHAnsi"/>
          <w:sz w:val="22"/>
          <w:szCs w:val="22"/>
        </w:rPr>
        <w:t>s</w:t>
      </w:r>
      <w:r w:rsidRPr="003B50C4">
        <w:rPr>
          <w:rFonts w:asciiTheme="minorHAnsi" w:hAnsiTheme="minorHAnsi" w:cstheme="minorHAnsi"/>
          <w:sz w:val="22"/>
          <w:szCs w:val="22"/>
        </w:rPr>
        <w:t xml:space="preserve">, this only applies in respect of the PBAC evaluation process and does not apply with respect to a subsequent </w:t>
      </w:r>
      <w:r w:rsidR="00FC0DC7" w:rsidRPr="003B50C4">
        <w:rPr>
          <w:rFonts w:asciiTheme="minorHAnsi" w:hAnsiTheme="minorHAnsi" w:cstheme="minorHAnsi"/>
          <w:sz w:val="22"/>
          <w:szCs w:val="22"/>
        </w:rPr>
        <w:t>pricing services and/</w:t>
      </w:r>
      <w:r w:rsidRPr="003B50C4">
        <w:rPr>
          <w:rFonts w:asciiTheme="minorHAnsi" w:hAnsiTheme="minorHAnsi" w:cstheme="minorHAnsi"/>
          <w:sz w:val="22"/>
          <w:szCs w:val="22"/>
        </w:rPr>
        <w:t xml:space="preserve">or list management services. </w:t>
      </w:r>
      <w:r w:rsidR="00771FBE" w:rsidRPr="003B50C4">
        <w:rPr>
          <w:rFonts w:asciiTheme="minorHAnsi" w:hAnsiTheme="minorHAnsi" w:cstheme="minorHAnsi"/>
          <w:sz w:val="22"/>
          <w:szCs w:val="22"/>
        </w:rPr>
        <w:t xml:space="preserve">While an </w:t>
      </w:r>
      <w:r w:rsidRPr="003B50C4">
        <w:rPr>
          <w:rFonts w:asciiTheme="minorHAnsi" w:hAnsiTheme="minorHAnsi" w:cstheme="minorHAnsi"/>
          <w:sz w:val="22"/>
          <w:szCs w:val="22"/>
        </w:rPr>
        <w:t xml:space="preserve">applicant may not have sought an exemption or fee waiver in respect of the PBAC evaluation process, </w:t>
      </w:r>
      <w:r w:rsidR="00771FBE" w:rsidRPr="003B50C4">
        <w:rPr>
          <w:rFonts w:asciiTheme="minorHAnsi" w:hAnsiTheme="minorHAnsi" w:cstheme="minorHAnsi"/>
          <w:sz w:val="22"/>
          <w:szCs w:val="22"/>
        </w:rPr>
        <w:t xml:space="preserve">they </w:t>
      </w:r>
      <w:r w:rsidRPr="003B50C4">
        <w:rPr>
          <w:rFonts w:asciiTheme="minorHAnsi" w:hAnsiTheme="minorHAnsi" w:cstheme="minorHAnsi"/>
          <w:sz w:val="22"/>
          <w:szCs w:val="22"/>
        </w:rPr>
        <w:t xml:space="preserve">may wish to do so in respect of </w:t>
      </w:r>
      <w:r w:rsidR="00FC0DC7" w:rsidRPr="003B50C4">
        <w:rPr>
          <w:rFonts w:asciiTheme="minorHAnsi" w:hAnsiTheme="minorHAnsi" w:cstheme="minorHAnsi"/>
          <w:sz w:val="22"/>
          <w:szCs w:val="22"/>
        </w:rPr>
        <w:t>pricing services</w:t>
      </w:r>
      <w:r w:rsidRPr="003B50C4">
        <w:rPr>
          <w:rFonts w:asciiTheme="minorHAnsi" w:hAnsiTheme="minorHAnsi" w:cstheme="minorHAnsi"/>
          <w:sz w:val="22"/>
          <w:szCs w:val="22"/>
        </w:rPr>
        <w:t xml:space="preserve"> </w:t>
      </w:r>
      <w:r w:rsidR="00FC0DC7" w:rsidRPr="003B50C4">
        <w:rPr>
          <w:rFonts w:asciiTheme="minorHAnsi" w:hAnsiTheme="minorHAnsi" w:cstheme="minorHAnsi"/>
          <w:sz w:val="22"/>
          <w:szCs w:val="22"/>
        </w:rPr>
        <w:t>and/</w:t>
      </w:r>
      <w:r w:rsidRPr="003B50C4">
        <w:rPr>
          <w:rFonts w:asciiTheme="minorHAnsi" w:hAnsiTheme="minorHAnsi" w:cstheme="minorHAnsi"/>
          <w:sz w:val="22"/>
          <w:szCs w:val="22"/>
        </w:rPr>
        <w:t>or list management services. This may occur, for example, when a submission seeks an unrestricted listing and the PBAC has recommended a restricted listing that the applicant then claims could adversely impact on the financial viability of the product.</w:t>
      </w:r>
      <w:r w:rsidR="00682A04" w:rsidRPr="003B50C4">
        <w:rPr>
          <w:rFonts w:asciiTheme="minorHAnsi" w:hAnsiTheme="minorHAnsi" w:cstheme="minorHAnsi"/>
          <w:sz w:val="22"/>
          <w:szCs w:val="22"/>
        </w:rPr>
        <w:t xml:space="preserve"> </w:t>
      </w:r>
    </w:p>
    <w:p w14:paraId="15E23CCE" w14:textId="3A7BDEDD" w:rsidR="0044055C" w:rsidRPr="003B50C4" w:rsidRDefault="0044055C" w:rsidP="001A4CEC">
      <w:pPr>
        <w:rPr>
          <w:rFonts w:asciiTheme="minorHAnsi" w:hAnsiTheme="minorHAnsi" w:cstheme="minorHAnsi"/>
          <w:sz w:val="22"/>
          <w:szCs w:val="22"/>
        </w:rPr>
      </w:pPr>
      <w:r w:rsidRPr="003B50C4">
        <w:rPr>
          <w:rFonts w:asciiTheme="minorHAnsi" w:hAnsiTheme="minorHAnsi" w:cstheme="minorHAnsi"/>
          <w:sz w:val="22"/>
          <w:szCs w:val="22"/>
        </w:rPr>
        <w:t>Please refer to Part 7 of the Regulations for further details</w:t>
      </w:r>
      <w:r w:rsidRPr="003B50C4">
        <w:rPr>
          <w:rFonts w:asciiTheme="minorHAnsi" w:hAnsiTheme="minorHAnsi" w:cstheme="minorHAnsi"/>
          <w:iCs/>
          <w:sz w:val="22"/>
          <w:szCs w:val="22"/>
        </w:rPr>
        <w:t>.</w:t>
      </w:r>
    </w:p>
    <w:p w14:paraId="270E1FD1" w14:textId="282B9DCD" w:rsidR="000F0457" w:rsidRPr="003B50C4" w:rsidRDefault="000F0457" w:rsidP="000F0457">
      <w:pPr>
        <w:pStyle w:val="Heading2"/>
        <w:rPr>
          <w:rFonts w:asciiTheme="minorHAnsi" w:hAnsiTheme="minorHAnsi" w:cstheme="minorHAnsi"/>
        </w:rPr>
      </w:pPr>
      <w:bookmarkStart w:id="110" w:name="_Toc59050423"/>
      <w:bookmarkStart w:id="111" w:name="_Toc100741601"/>
      <w:r w:rsidRPr="003B50C4">
        <w:rPr>
          <w:rFonts w:asciiTheme="minorHAnsi" w:hAnsiTheme="minorHAnsi" w:cstheme="minorHAnsi"/>
        </w:rPr>
        <w:t>9.1</w:t>
      </w:r>
      <w:r w:rsidRPr="003B50C4">
        <w:rPr>
          <w:rFonts w:asciiTheme="minorHAnsi" w:hAnsiTheme="minorHAnsi" w:cstheme="minorHAnsi"/>
        </w:rPr>
        <w:tab/>
        <w:t>Fee exemptions</w:t>
      </w:r>
      <w:bookmarkEnd w:id="110"/>
      <w:bookmarkEnd w:id="111"/>
    </w:p>
    <w:p w14:paraId="21A1EEF0" w14:textId="76CD2E99" w:rsidR="000F0457" w:rsidRPr="003B50C4" w:rsidRDefault="000F0457" w:rsidP="000F0457">
      <w:pPr>
        <w:rPr>
          <w:rFonts w:asciiTheme="minorHAnsi" w:hAnsiTheme="minorHAnsi" w:cstheme="minorHAnsi"/>
          <w:sz w:val="22"/>
          <w:szCs w:val="22"/>
        </w:rPr>
      </w:pPr>
      <w:r w:rsidRPr="003B50C4">
        <w:rPr>
          <w:rFonts w:asciiTheme="minorHAnsi" w:hAnsiTheme="minorHAnsi" w:cstheme="minorHAnsi"/>
          <w:sz w:val="22"/>
          <w:szCs w:val="22"/>
        </w:rPr>
        <w:t xml:space="preserve">An application for ATAGI advice, submission services, a pricing pathway or list management application will be exempt from cost recovery fees if it meets the criteria for exemption as outlined in </w:t>
      </w:r>
      <w:r w:rsidR="00120F9C" w:rsidRPr="003B50C4">
        <w:rPr>
          <w:rFonts w:asciiTheme="minorHAnsi" w:hAnsiTheme="minorHAnsi" w:cstheme="minorHAnsi"/>
          <w:sz w:val="22"/>
          <w:szCs w:val="22"/>
        </w:rPr>
        <w:t>Section</w:t>
      </w:r>
      <w:r w:rsidR="00F053EF" w:rsidRPr="003B50C4">
        <w:rPr>
          <w:rFonts w:asciiTheme="minorHAnsi" w:hAnsiTheme="minorHAnsi" w:cstheme="minorHAnsi"/>
          <w:sz w:val="22"/>
          <w:szCs w:val="22"/>
        </w:rPr>
        <w:t xml:space="preserve"> </w:t>
      </w:r>
      <w:r w:rsidR="004E0AA9" w:rsidRPr="003B50C4">
        <w:rPr>
          <w:rFonts w:asciiTheme="minorHAnsi" w:hAnsiTheme="minorHAnsi" w:cstheme="minorHAnsi"/>
          <w:sz w:val="22"/>
          <w:szCs w:val="22"/>
        </w:rPr>
        <w:t>6</w:t>
      </w:r>
      <w:r w:rsidR="00F053EF" w:rsidRPr="003B50C4">
        <w:rPr>
          <w:rFonts w:asciiTheme="minorHAnsi" w:hAnsiTheme="minorHAnsi" w:cstheme="minorHAnsi"/>
          <w:sz w:val="22"/>
          <w:szCs w:val="22"/>
        </w:rPr>
        <w:t>7</w:t>
      </w:r>
      <w:r w:rsidR="004E0AA9" w:rsidRPr="003B50C4">
        <w:rPr>
          <w:rFonts w:asciiTheme="minorHAnsi" w:hAnsiTheme="minorHAnsi" w:cstheme="minorHAnsi"/>
          <w:sz w:val="22"/>
          <w:szCs w:val="22"/>
        </w:rPr>
        <w:t xml:space="preserve"> of the Regulations</w:t>
      </w:r>
      <w:r w:rsidRPr="003B50C4">
        <w:rPr>
          <w:rFonts w:asciiTheme="minorHAnsi" w:hAnsiTheme="minorHAnsi" w:cstheme="minorHAnsi"/>
          <w:i/>
          <w:sz w:val="22"/>
          <w:szCs w:val="22"/>
        </w:rPr>
        <w:t xml:space="preserve">. </w:t>
      </w:r>
      <w:r w:rsidR="001A5CD8" w:rsidRPr="003B50C4">
        <w:rPr>
          <w:rFonts w:asciiTheme="minorHAnsi" w:hAnsiTheme="minorHAnsi" w:cstheme="minorHAnsi"/>
          <w:sz w:val="22"/>
          <w:szCs w:val="22"/>
        </w:rPr>
        <w:t>Table 1 below provides a summary of the exemption categories</w:t>
      </w:r>
      <w:r w:rsidR="00FC0DC7" w:rsidRPr="003B50C4">
        <w:rPr>
          <w:rFonts w:asciiTheme="minorHAnsi" w:hAnsiTheme="minorHAnsi" w:cstheme="minorHAnsi"/>
          <w:sz w:val="22"/>
          <w:szCs w:val="22"/>
        </w:rPr>
        <w:t xml:space="preserve"> in the Regulations</w:t>
      </w:r>
      <w:r w:rsidR="001A5CD8" w:rsidRPr="003B50C4">
        <w:rPr>
          <w:rFonts w:asciiTheme="minorHAnsi" w:hAnsiTheme="minorHAnsi" w:cstheme="minorHAnsi"/>
          <w:sz w:val="22"/>
          <w:szCs w:val="22"/>
        </w:rPr>
        <w:t xml:space="preserve">. </w:t>
      </w:r>
    </w:p>
    <w:p w14:paraId="5C582828" w14:textId="146EC6A8" w:rsidR="000F0457" w:rsidRPr="003B50C4" w:rsidRDefault="000F0457" w:rsidP="000F0457">
      <w:pPr>
        <w:rPr>
          <w:rFonts w:asciiTheme="minorHAnsi" w:hAnsiTheme="minorHAnsi" w:cstheme="minorHAnsi"/>
          <w:sz w:val="22"/>
          <w:szCs w:val="22"/>
        </w:rPr>
      </w:pPr>
      <w:r w:rsidRPr="003B50C4">
        <w:rPr>
          <w:rFonts w:asciiTheme="minorHAnsi" w:hAnsiTheme="minorHAnsi" w:cstheme="minorHAnsi"/>
          <w:sz w:val="22"/>
          <w:szCs w:val="22"/>
        </w:rPr>
        <w:t xml:space="preserve">All fee exemption requests must include in the application reasons why that </w:t>
      </w:r>
      <w:r w:rsidR="00F053EF" w:rsidRPr="003B50C4">
        <w:rPr>
          <w:rFonts w:asciiTheme="minorHAnsi" w:hAnsiTheme="minorHAnsi" w:cstheme="minorHAnsi"/>
          <w:sz w:val="22"/>
          <w:szCs w:val="22"/>
        </w:rPr>
        <w:t>sub</w:t>
      </w:r>
      <w:r w:rsidR="00120F9C" w:rsidRPr="003B50C4">
        <w:rPr>
          <w:rFonts w:asciiTheme="minorHAnsi" w:hAnsiTheme="minorHAnsi" w:cstheme="minorHAnsi"/>
          <w:sz w:val="22"/>
          <w:szCs w:val="22"/>
        </w:rPr>
        <w:t>section</w:t>
      </w:r>
      <w:r w:rsidR="00F053EF" w:rsidRPr="003B50C4">
        <w:rPr>
          <w:rFonts w:asciiTheme="minorHAnsi" w:hAnsiTheme="minorHAnsi" w:cstheme="minorHAnsi"/>
          <w:sz w:val="22"/>
          <w:szCs w:val="22"/>
        </w:rPr>
        <w:t xml:space="preserve"> </w:t>
      </w:r>
      <w:r w:rsidRPr="003B50C4">
        <w:rPr>
          <w:rFonts w:asciiTheme="minorHAnsi" w:hAnsiTheme="minorHAnsi" w:cstheme="minorHAnsi"/>
          <w:sz w:val="22"/>
          <w:szCs w:val="22"/>
        </w:rPr>
        <w:t xml:space="preserve">would apply. This can be addressed in a cover letter accompanying the application, stating which </w:t>
      </w:r>
      <w:r w:rsidR="00F053EF" w:rsidRPr="003B50C4">
        <w:rPr>
          <w:rFonts w:asciiTheme="minorHAnsi" w:hAnsiTheme="minorHAnsi" w:cstheme="minorHAnsi"/>
          <w:sz w:val="22"/>
          <w:szCs w:val="22"/>
        </w:rPr>
        <w:t>sub</w:t>
      </w:r>
      <w:r w:rsidR="00120F9C" w:rsidRPr="003B50C4">
        <w:rPr>
          <w:rFonts w:asciiTheme="minorHAnsi" w:hAnsiTheme="minorHAnsi" w:cstheme="minorHAnsi"/>
          <w:sz w:val="22"/>
          <w:szCs w:val="22"/>
        </w:rPr>
        <w:t>section</w:t>
      </w:r>
      <w:r w:rsidR="00F053EF" w:rsidRPr="003B50C4">
        <w:rPr>
          <w:rFonts w:asciiTheme="minorHAnsi" w:hAnsiTheme="minorHAnsi" w:cstheme="minorHAnsi"/>
          <w:sz w:val="22"/>
          <w:szCs w:val="22"/>
        </w:rPr>
        <w:t xml:space="preserve"> </w:t>
      </w:r>
      <w:r w:rsidRPr="003B50C4">
        <w:rPr>
          <w:rFonts w:asciiTheme="minorHAnsi" w:hAnsiTheme="minorHAnsi" w:cstheme="minorHAnsi"/>
          <w:sz w:val="22"/>
          <w:szCs w:val="22"/>
        </w:rPr>
        <w:t>would apply for the application, along with supporting evidence.</w:t>
      </w:r>
      <w:r w:rsidR="00682A04" w:rsidRPr="003B50C4">
        <w:rPr>
          <w:rFonts w:asciiTheme="minorHAnsi" w:hAnsiTheme="minorHAnsi" w:cstheme="minorHAnsi"/>
          <w:sz w:val="22"/>
          <w:szCs w:val="22"/>
        </w:rPr>
        <w:t xml:space="preserve"> </w:t>
      </w:r>
    </w:p>
    <w:p w14:paraId="2EADF702" w14:textId="66672846" w:rsidR="001A4CEC" w:rsidRPr="003B50C4" w:rsidRDefault="001A4CEC" w:rsidP="001A4CEC">
      <w:pPr>
        <w:rPr>
          <w:rFonts w:asciiTheme="minorHAnsi" w:hAnsiTheme="minorHAnsi" w:cstheme="minorHAnsi"/>
          <w:sz w:val="22"/>
          <w:szCs w:val="22"/>
        </w:rPr>
      </w:pPr>
      <w:r w:rsidRPr="003B50C4">
        <w:rPr>
          <w:rFonts w:asciiTheme="minorHAnsi" w:hAnsiTheme="minorHAnsi" w:cstheme="minorHAnsi"/>
          <w:sz w:val="22"/>
          <w:szCs w:val="22"/>
        </w:rPr>
        <w:t xml:space="preserve">Fee exemptions </w:t>
      </w:r>
      <w:r w:rsidRPr="003B50C4">
        <w:rPr>
          <w:rFonts w:asciiTheme="minorHAnsi" w:hAnsiTheme="minorHAnsi" w:cstheme="minorHAnsi"/>
          <w:bCs/>
          <w:sz w:val="22"/>
          <w:szCs w:val="22"/>
        </w:rPr>
        <w:t>do not</w:t>
      </w:r>
      <w:r w:rsidRPr="003B50C4">
        <w:rPr>
          <w:rFonts w:asciiTheme="minorHAnsi" w:hAnsiTheme="minorHAnsi" w:cstheme="minorHAnsi"/>
          <w:sz w:val="22"/>
          <w:szCs w:val="22"/>
        </w:rPr>
        <w:t xml:space="preserve"> apply to pre-submission</w:t>
      </w:r>
      <w:r w:rsidR="00EB286A" w:rsidRPr="003B50C4">
        <w:rPr>
          <w:rFonts w:asciiTheme="minorHAnsi" w:hAnsiTheme="minorHAnsi" w:cstheme="minorHAnsi"/>
          <w:sz w:val="22"/>
          <w:szCs w:val="22"/>
        </w:rPr>
        <w:t xml:space="preserve"> meeting</w:t>
      </w:r>
      <w:r w:rsidRPr="003B50C4">
        <w:rPr>
          <w:rFonts w:asciiTheme="minorHAnsi" w:hAnsiTheme="minorHAnsi" w:cstheme="minorHAnsi"/>
          <w:sz w:val="22"/>
          <w:szCs w:val="22"/>
        </w:rPr>
        <w:t xml:space="preserve"> services and Independent Review services.</w:t>
      </w:r>
    </w:p>
    <w:p w14:paraId="326F0F9B" w14:textId="25D437BF" w:rsidR="001A5CD8" w:rsidRPr="003B50C4" w:rsidRDefault="001A5CD8" w:rsidP="001A4CEC">
      <w:pPr>
        <w:rPr>
          <w:rFonts w:asciiTheme="minorHAnsi" w:hAnsiTheme="minorHAnsi" w:cstheme="minorHAnsi"/>
          <w:b/>
          <w:sz w:val="22"/>
          <w:szCs w:val="22"/>
        </w:rPr>
      </w:pPr>
      <w:r w:rsidRPr="003B50C4">
        <w:rPr>
          <w:rFonts w:asciiTheme="minorHAnsi" w:hAnsiTheme="minorHAnsi" w:cstheme="minorHAnsi"/>
          <w:b/>
          <w:sz w:val="22"/>
          <w:szCs w:val="22"/>
        </w:rPr>
        <w:t>Table 1: Fee exemption categories as specified in the Regulations</w:t>
      </w: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Caption w:val="Fee exemption table"/>
        <w:tblDescription w:val="A table of exemption categories as per the Regulations including regulations reference"/>
      </w:tblPr>
      <w:tblGrid>
        <w:gridCol w:w="2233"/>
        <w:gridCol w:w="2003"/>
        <w:gridCol w:w="4780"/>
      </w:tblGrid>
      <w:tr w:rsidR="001A4CEC" w:rsidRPr="003B50C4" w14:paraId="2E4DF382" w14:textId="77777777" w:rsidTr="00406DB8">
        <w:trPr>
          <w:trHeight w:val="20"/>
          <w:tblHeader/>
          <w:jc w:val="center"/>
        </w:trPr>
        <w:tc>
          <w:tcPr>
            <w:tcW w:w="1238" w:type="pct"/>
            <w:shd w:val="clear" w:color="auto" w:fill="F2F2F2" w:themeFill="background1" w:themeFillShade="F2"/>
            <w:vAlign w:val="center"/>
          </w:tcPr>
          <w:p w14:paraId="62E9D8B9" w14:textId="77777777" w:rsidR="001A4CEC" w:rsidRPr="003B50C4" w:rsidRDefault="001A4CEC" w:rsidP="008C33A0">
            <w:pPr>
              <w:spacing w:after="0"/>
              <w:jc w:val="center"/>
              <w:rPr>
                <w:rFonts w:asciiTheme="minorHAnsi" w:hAnsiTheme="minorHAnsi" w:cstheme="minorHAnsi"/>
                <w:b/>
                <w:sz w:val="22"/>
                <w:szCs w:val="22"/>
              </w:rPr>
            </w:pPr>
            <w:proofErr w:type="gramStart"/>
            <w:r w:rsidRPr="003B50C4">
              <w:rPr>
                <w:rFonts w:asciiTheme="minorHAnsi" w:hAnsiTheme="minorHAnsi" w:cstheme="minorHAnsi"/>
                <w:b/>
                <w:sz w:val="22"/>
                <w:szCs w:val="22"/>
              </w:rPr>
              <w:t>Regulations</w:t>
            </w:r>
            <w:proofErr w:type="gramEnd"/>
            <w:r w:rsidRPr="003B50C4">
              <w:rPr>
                <w:rFonts w:asciiTheme="minorHAnsi" w:hAnsiTheme="minorHAnsi" w:cstheme="minorHAnsi"/>
                <w:b/>
                <w:sz w:val="22"/>
                <w:szCs w:val="22"/>
              </w:rPr>
              <w:t xml:space="preserve"> reference</w:t>
            </w:r>
          </w:p>
        </w:tc>
        <w:tc>
          <w:tcPr>
            <w:tcW w:w="1111" w:type="pct"/>
            <w:shd w:val="clear" w:color="auto" w:fill="F2F2F2" w:themeFill="background1" w:themeFillShade="F2"/>
            <w:vAlign w:val="center"/>
          </w:tcPr>
          <w:p w14:paraId="402C189C" w14:textId="77777777" w:rsidR="001A4CEC" w:rsidRPr="003B50C4" w:rsidRDefault="001A4CEC" w:rsidP="008C33A0">
            <w:pPr>
              <w:spacing w:after="0"/>
              <w:jc w:val="center"/>
              <w:rPr>
                <w:rFonts w:asciiTheme="minorHAnsi" w:hAnsiTheme="minorHAnsi" w:cstheme="minorHAnsi"/>
                <w:b/>
                <w:sz w:val="22"/>
                <w:szCs w:val="22"/>
              </w:rPr>
            </w:pPr>
            <w:r w:rsidRPr="003B50C4">
              <w:rPr>
                <w:rFonts w:asciiTheme="minorHAnsi" w:hAnsiTheme="minorHAnsi" w:cstheme="minorHAnsi"/>
                <w:b/>
                <w:sz w:val="22"/>
                <w:szCs w:val="22"/>
              </w:rPr>
              <w:t>Fee exemption category</w:t>
            </w:r>
          </w:p>
        </w:tc>
        <w:tc>
          <w:tcPr>
            <w:tcW w:w="2650" w:type="pct"/>
            <w:shd w:val="clear" w:color="auto" w:fill="F2F2F2" w:themeFill="background1" w:themeFillShade="F2"/>
            <w:vAlign w:val="center"/>
          </w:tcPr>
          <w:p w14:paraId="76B8E59F" w14:textId="77777777" w:rsidR="001A4CEC" w:rsidRPr="003B50C4" w:rsidRDefault="001A4CEC" w:rsidP="008C33A0">
            <w:pPr>
              <w:spacing w:after="0"/>
              <w:jc w:val="center"/>
              <w:rPr>
                <w:rFonts w:asciiTheme="minorHAnsi" w:hAnsiTheme="minorHAnsi" w:cstheme="minorHAnsi"/>
                <w:b/>
                <w:sz w:val="22"/>
                <w:szCs w:val="22"/>
              </w:rPr>
            </w:pPr>
            <w:r w:rsidRPr="003B50C4">
              <w:rPr>
                <w:rFonts w:asciiTheme="minorHAnsi" w:hAnsiTheme="minorHAnsi" w:cstheme="minorHAnsi"/>
                <w:b/>
                <w:sz w:val="22"/>
                <w:szCs w:val="22"/>
              </w:rPr>
              <w:t>Full exemption category as per the Regulations</w:t>
            </w:r>
          </w:p>
        </w:tc>
      </w:tr>
      <w:tr w:rsidR="001A4CEC" w:rsidRPr="003B50C4" w14:paraId="12A01899" w14:textId="77777777" w:rsidTr="00406DB8">
        <w:trPr>
          <w:trHeight w:val="670"/>
          <w:jc w:val="center"/>
        </w:trPr>
        <w:tc>
          <w:tcPr>
            <w:tcW w:w="1238" w:type="pct"/>
            <w:vAlign w:val="center"/>
          </w:tcPr>
          <w:p w14:paraId="7F8387AE" w14:textId="1C7BA5FE" w:rsidR="001A4CEC" w:rsidRPr="003B50C4" w:rsidRDefault="00F053EF" w:rsidP="008C33A0">
            <w:pPr>
              <w:rPr>
                <w:rFonts w:asciiTheme="minorHAnsi" w:hAnsiTheme="minorHAnsi" w:cstheme="minorHAnsi"/>
                <w:sz w:val="22"/>
                <w:szCs w:val="22"/>
              </w:rPr>
            </w:pPr>
            <w:r w:rsidRPr="003B50C4">
              <w:rPr>
                <w:rFonts w:asciiTheme="minorHAnsi" w:hAnsiTheme="minorHAnsi" w:cstheme="minorHAnsi"/>
                <w:sz w:val="22"/>
                <w:szCs w:val="22"/>
              </w:rPr>
              <w:t>67</w:t>
            </w:r>
            <w:r w:rsidR="001A4CEC" w:rsidRPr="003B50C4">
              <w:rPr>
                <w:rFonts w:asciiTheme="minorHAnsi" w:hAnsiTheme="minorHAnsi" w:cstheme="minorHAnsi"/>
                <w:sz w:val="22"/>
                <w:szCs w:val="22"/>
              </w:rPr>
              <w:t>(1)(</w:t>
            </w:r>
            <w:r w:rsidRPr="003B50C4">
              <w:rPr>
                <w:rFonts w:asciiTheme="minorHAnsi" w:hAnsiTheme="minorHAnsi" w:cstheme="minorHAnsi"/>
                <w:sz w:val="22"/>
                <w:szCs w:val="22"/>
              </w:rPr>
              <w:t>a</w:t>
            </w:r>
            <w:r w:rsidR="001A4CEC" w:rsidRPr="003B50C4">
              <w:rPr>
                <w:rFonts w:asciiTheme="minorHAnsi" w:hAnsiTheme="minorHAnsi" w:cstheme="minorHAnsi"/>
                <w:sz w:val="22"/>
                <w:szCs w:val="22"/>
              </w:rPr>
              <w:t>)</w:t>
            </w:r>
          </w:p>
        </w:tc>
        <w:tc>
          <w:tcPr>
            <w:tcW w:w="1111" w:type="pct"/>
            <w:vAlign w:val="center"/>
          </w:tcPr>
          <w:p w14:paraId="73F92D05" w14:textId="2072716C" w:rsidR="001A4CEC" w:rsidRPr="003B50C4" w:rsidRDefault="001A5CD8" w:rsidP="008C33A0">
            <w:pPr>
              <w:spacing w:after="120"/>
              <w:rPr>
                <w:rFonts w:asciiTheme="minorHAnsi" w:hAnsiTheme="minorHAnsi" w:cstheme="minorHAnsi"/>
                <w:sz w:val="22"/>
                <w:szCs w:val="22"/>
              </w:rPr>
            </w:pPr>
            <w:r w:rsidRPr="003B50C4">
              <w:rPr>
                <w:rFonts w:asciiTheme="minorHAnsi" w:hAnsiTheme="minorHAnsi" w:cstheme="minorHAnsi"/>
                <w:sz w:val="22"/>
                <w:szCs w:val="22"/>
              </w:rPr>
              <w:t>Temporary supply</w:t>
            </w:r>
          </w:p>
        </w:tc>
        <w:tc>
          <w:tcPr>
            <w:tcW w:w="2650" w:type="pct"/>
            <w:vAlign w:val="center"/>
          </w:tcPr>
          <w:p w14:paraId="3941211D" w14:textId="2771DE8F" w:rsidR="001A4CEC" w:rsidRPr="003B50C4" w:rsidRDefault="001A4CEC" w:rsidP="008C33A0">
            <w:pPr>
              <w:spacing w:after="120"/>
              <w:rPr>
                <w:rFonts w:asciiTheme="minorHAnsi" w:hAnsiTheme="minorHAnsi" w:cstheme="minorHAnsi"/>
                <w:sz w:val="22"/>
                <w:szCs w:val="22"/>
              </w:rPr>
            </w:pPr>
            <w:r w:rsidRPr="003B50C4">
              <w:rPr>
                <w:rFonts w:asciiTheme="minorHAnsi" w:hAnsiTheme="minorHAnsi" w:cstheme="minorHAnsi"/>
                <w:sz w:val="22"/>
                <w:szCs w:val="22"/>
              </w:rPr>
              <w:t xml:space="preserve">A drug that is exempt from entry in the Australian Register of Therapeutic Goods because of an approval granted under </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19A of the </w:t>
            </w:r>
            <w:r w:rsidRPr="003B50C4">
              <w:rPr>
                <w:rFonts w:asciiTheme="minorHAnsi" w:hAnsiTheme="minorHAnsi" w:cstheme="minorHAnsi"/>
                <w:i/>
                <w:iCs/>
                <w:sz w:val="22"/>
                <w:szCs w:val="22"/>
              </w:rPr>
              <w:t>Therapeutic Goods Act 1989</w:t>
            </w:r>
          </w:p>
        </w:tc>
      </w:tr>
      <w:tr w:rsidR="001A4CEC" w:rsidRPr="003B50C4" w14:paraId="2B5BC18D" w14:textId="77777777" w:rsidTr="00406DB8">
        <w:trPr>
          <w:trHeight w:val="1489"/>
          <w:jc w:val="center"/>
        </w:trPr>
        <w:tc>
          <w:tcPr>
            <w:tcW w:w="1238" w:type="pct"/>
            <w:vAlign w:val="center"/>
          </w:tcPr>
          <w:p w14:paraId="22DC6EDD" w14:textId="197CFB12" w:rsidR="001A4CEC" w:rsidRPr="003B50C4" w:rsidRDefault="002D6F9A" w:rsidP="008C33A0">
            <w:pPr>
              <w:rPr>
                <w:rFonts w:asciiTheme="minorHAnsi" w:hAnsiTheme="minorHAnsi" w:cstheme="minorHAnsi"/>
                <w:sz w:val="22"/>
                <w:szCs w:val="22"/>
              </w:rPr>
            </w:pPr>
            <w:r w:rsidRPr="003B50C4">
              <w:rPr>
                <w:rFonts w:asciiTheme="minorHAnsi" w:hAnsiTheme="minorHAnsi" w:cstheme="minorHAnsi"/>
                <w:sz w:val="22"/>
                <w:szCs w:val="22"/>
              </w:rPr>
              <w:t>67</w:t>
            </w:r>
            <w:r w:rsidR="001A4CEC" w:rsidRPr="003B50C4">
              <w:rPr>
                <w:rFonts w:asciiTheme="minorHAnsi" w:hAnsiTheme="minorHAnsi" w:cstheme="minorHAnsi"/>
                <w:sz w:val="22"/>
                <w:szCs w:val="22"/>
              </w:rPr>
              <w:t>(1)(</w:t>
            </w:r>
            <w:r w:rsidRPr="003B50C4">
              <w:rPr>
                <w:rFonts w:asciiTheme="minorHAnsi" w:hAnsiTheme="minorHAnsi" w:cstheme="minorHAnsi"/>
                <w:sz w:val="22"/>
                <w:szCs w:val="22"/>
              </w:rPr>
              <w:t>b</w:t>
            </w:r>
            <w:r w:rsidR="001A4CEC" w:rsidRPr="003B50C4">
              <w:rPr>
                <w:rFonts w:asciiTheme="minorHAnsi" w:hAnsiTheme="minorHAnsi" w:cstheme="minorHAnsi"/>
                <w:sz w:val="22"/>
                <w:szCs w:val="22"/>
              </w:rPr>
              <w:t>)</w:t>
            </w:r>
          </w:p>
        </w:tc>
        <w:tc>
          <w:tcPr>
            <w:tcW w:w="1111" w:type="pct"/>
            <w:vAlign w:val="center"/>
          </w:tcPr>
          <w:p w14:paraId="7D95E07C" w14:textId="77777777" w:rsidR="001A4CEC" w:rsidRPr="003B50C4" w:rsidRDefault="001A4CEC" w:rsidP="008C33A0">
            <w:pPr>
              <w:rPr>
                <w:rFonts w:asciiTheme="minorHAnsi" w:hAnsiTheme="minorHAnsi" w:cstheme="minorHAnsi"/>
                <w:sz w:val="22"/>
                <w:szCs w:val="22"/>
              </w:rPr>
            </w:pPr>
            <w:r w:rsidRPr="003B50C4">
              <w:rPr>
                <w:rFonts w:asciiTheme="minorHAnsi" w:hAnsiTheme="minorHAnsi" w:cstheme="minorHAnsi"/>
                <w:sz w:val="22"/>
                <w:szCs w:val="22"/>
              </w:rPr>
              <w:t>Public health events</w:t>
            </w:r>
          </w:p>
        </w:tc>
        <w:tc>
          <w:tcPr>
            <w:tcW w:w="2650" w:type="pct"/>
            <w:vAlign w:val="center"/>
          </w:tcPr>
          <w:p w14:paraId="79D1EAD5" w14:textId="77777777" w:rsidR="001A4CEC" w:rsidRPr="003B50C4" w:rsidRDefault="001A4CEC" w:rsidP="008C33A0">
            <w:pPr>
              <w:pStyle w:val="Default"/>
              <w:rPr>
                <w:rFonts w:asciiTheme="minorHAnsi" w:hAnsiTheme="minorHAnsi" w:cstheme="minorHAnsi"/>
                <w:sz w:val="22"/>
                <w:szCs w:val="22"/>
              </w:rPr>
            </w:pPr>
            <w:r w:rsidRPr="003B50C4">
              <w:rPr>
                <w:rFonts w:asciiTheme="minorHAnsi" w:hAnsiTheme="minorHAnsi" w:cstheme="minorHAnsi"/>
                <w:sz w:val="22"/>
                <w:szCs w:val="22"/>
              </w:rPr>
              <w:t xml:space="preserve">If the Secretary considers that the supply of a drug, medicinal preparation or vaccine is necessary for the management of: </w:t>
            </w:r>
          </w:p>
          <w:p w14:paraId="052ADBE7" w14:textId="77777777" w:rsidR="001A4CEC" w:rsidRPr="003B50C4" w:rsidRDefault="001A4CEC" w:rsidP="008C33A0">
            <w:pPr>
              <w:pStyle w:val="Default"/>
              <w:spacing w:after="60"/>
              <w:ind w:left="720"/>
              <w:rPr>
                <w:rFonts w:asciiTheme="minorHAnsi" w:hAnsiTheme="minorHAnsi" w:cstheme="minorHAnsi"/>
                <w:sz w:val="22"/>
                <w:szCs w:val="22"/>
              </w:rPr>
            </w:pPr>
            <w:r w:rsidRPr="003B50C4">
              <w:rPr>
                <w:rFonts w:asciiTheme="minorHAnsi" w:hAnsiTheme="minorHAnsi" w:cstheme="minorHAnsi"/>
                <w:sz w:val="22"/>
                <w:szCs w:val="22"/>
              </w:rPr>
              <w:t>(</w:t>
            </w:r>
            <w:proofErr w:type="spellStart"/>
            <w:r w:rsidRPr="003B50C4">
              <w:rPr>
                <w:rFonts w:asciiTheme="minorHAnsi" w:hAnsiTheme="minorHAnsi" w:cstheme="minorHAnsi"/>
                <w:sz w:val="22"/>
                <w:szCs w:val="22"/>
              </w:rPr>
              <w:t>i</w:t>
            </w:r>
            <w:proofErr w:type="spellEnd"/>
            <w:r w:rsidRPr="003B50C4">
              <w:rPr>
                <w:rFonts w:asciiTheme="minorHAnsi" w:hAnsiTheme="minorHAnsi" w:cstheme="minorHAnsi"/>
                <w:sz w:val="22"/>
                <w:szCs w:val="22"/>
              </w:rPr>
              <w:t xml:space="preserve">) a public health event of national significance; or </w:t>
            </w:r>
          </w:p>
          <w:p w14:paraId="5842DD65" w14:textId="3756BCFD" w:rsidR="001A4CEC" w:rsidRPr="003B50C4" w:rsidRDefault="001A4CEC" w:rsidP="008C33A0">
            <w:pPr>
              <w:pStyle w:val="Default"/>
              <w:spacing w:after="60"/>
              <w:ind w:left="720"/>
              <w:rPr>
                <w:rFonts w:asciiTheme="minorHAnsi" w:hAnsiTheme="minorHAnsi" w:cstheme="minorHAnsi"/>
                <w:sz w:val="22"/>
                <w:szCs w:val="22"/>
              </w:rPr>
            </w:pPr>
            <w:r w:rsidRPr="003B50C4">
              <w:rPr>
                <w:rFonts w:asciiTheme="minorHAnsi" w:hAnsiTheme="minorHAnsi" w:cstheme="minorHAnsi"/>
                <w:sz w:val="22"/>
                <w:szCs w:val="22"/>
              </w:rPr>
              <w:t>(ii) a biosecurity emergency that is declared to exist under sub</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443(1) of the </w:t>
            </w:r>
            <w:r w:rsidRPr="003B50C4">
              <w:rPr>
                <w:rFonts w:asciiTheme="minorHAnsi" w:hAnsiTheme="minorHAnsi" w:cstheme="minorHAnsi"/>
                <w:i/>
                <w:iCs/>
                <w:sz w:val="22"/>
                <w:szCs w:val="22"/>
              </w:rPr>
              <w:t>Biosecurity Act 2015</w:t>
            </w:r>
            <w:r w:rsidRPr="003B50C4">
              <w:rPr>
                <w:rFonts w:asciiTheme="minorHAnsi" w:hAnsiTheme="minorHAnsi" w:cstheme="minorHAnsi"/>
                <w:sz w:val="22"/>
                <w:szCs w:val="22"/>
              </w:rPr>
              <w:t xml:space="preserve">; or </w:t>
            </w:r>
          </w:p>
          <w:p w14:paraId="1834598A" w14:textId="43E55C45" w:rsidR="001A4CEC" w:rsidRPr="003B50C4" w:rsidRDefault="001A4CEC" w:rsidP="008C33A0">
            <w:pPr>
              <w:spacing w:after="60"/>
              <w:ind w:left="720"/>
              <w:rPr>
                <w:rFonts w:asciiTheme="minorHAnsi" w:hAnsiTheme="minorHAnsi" w:cstheme="minorHAnsi"/>
                <w:sz w:val="22"/>
                <w:szCs w:val="22"/>
              </w:rPr>
            </w:pPr>
            <w:r w:rsidRPr="003B50C4">
              <w:rPr>
                <w:rFonts w:asciiTheme="minorHAnsi" w:hAnsiTheme="minorHAnsi" w:cstheme="minorHAnsi"/>
                <w:sz w:val="22"/>
                <w:szCs w:val="22"/>
              </w:rPr>
              <w:t>(iii) a human biosecurity emergency that is declared to exist under sub</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475(1) of the </w:t>
            </w:r>
            <w:r w:rsidRPr="003B50C4">
              <w:rPr>
                <w:rFonts w:asciiTheme="minorHAnsi" w:hAnsiTheme="minorHAnsi" w:cstheme="minorHAnsi"/>
                <w:i/>
                <w:iCs/>
                <w:sz w:val="22"/>
                <w:szCs w:val="22"/>
              </w:rPr>
              <w:t>Biosecurity Act 2015.</w:t>
            </w:r>
          </w:p>
        </w:tc>
      </w:tr>
      <w:tr w:rsidR="001A4CEC" w:rsidRPr="003B50C4" w14:paraId="75EADBCC" w14:textId="77777777" w:rsidTr="00406DB8">
        <w:trPr>
          <w:trHeight w:val="333"/>
          <w:jc w:val="center"/>
        </w:trPr>
        <w:tc>
          <w:tcPr>
            <w:tcW w:w="1238" w:type="pct"/>
            <w:vAlign w:val="center"/>
          </w:tcPr>
          <w:p w14:paraId="7A1CFD75" w14:textId="26E0CC09" w:rsidR="001A4CEC" w:rsidRPr="003B50C4" w:rsidRDefault="002D6F9A" w:rsidP="008C33A0">
            <w:pPr>
              <w:rPr>
                <w:rFonts w:asciiTheme="minorHAnsi" w:hAnsiTheme="minorHAnsi" w:cstheme="minorHAnsi"/>
                <w:sz w:val="22"/>
                <w:szCs w:val="22"/>
              </w:rPr>
            </w:pPr>
            <w:r w:rsidRPr="003B50C4">
              <w:rPr>
                <w:rFonts w:asciiTheme="minorHAnsi" w:hAnsiTheme="minorHAnsi" w:cstheme="minorHAnsi"/>
                <w:sz w:val="22"/>
                <w:szCs w:val="22"/>
              </w:rPr>
              <w:lastRenderedPageBreak/>
              <w:t>67</w:t>
            </w:r>
            <w:r w:rsidR="00805380" w:rsidRPr="003B50C4">
              <w:rPr>
                <w:rFonts w:asciiTheme="minorHAnsi" w:hAnsiTheme="minorHAnsi" w:cstheme="minorHAnsi"/>
                <w:sz w:val="22"/>
                <w:szCs w:val="22"/>
              </w:rPr>
              <w:t>(</w:t>
            </w:r>
            <w:r w:rsidRPr="003B50C4">
              <w:rPr>
                <w:rFonts w:asciiTheme="minorHAnsi" w:hAnsiTheme="minorHAnsi" w:cstheme="minorHAnsi"/>
                <w:sz w:val="22"/>
                <w:szCs w:val="22"/>
              </w:rPr>
              <w:t>2</w:t>
            </w:r>
            <w:r w:rsidR="00805380" w:rsidRPr="003B50C4">
              <w:rPr>
                <w:rFonts w:asciiTheme="minorHAnsi" w:hAnsiTheme="minorHAnsi" w:cstheme="minorHAnsi"/>
                <w:sz w:val="22"/>
                <w:szCs w:val="22"/>
              </w:rPr>
              <w:t>)</w:t>
            </w:r>
            <w:r w:rsidR="001A4CEC" w:rsidRPr="003B50C4">
              <w:rPr>
                <w:rFonts w:asciiTheme="minorHAnsi" w:hAnsiTheme="minorHAnsi" w:cstheme="minorHAnsi"/>
                <w:sz w:val="22"/>
                <w:szCs w:val="22"/>
              </w:rPr>
              <w:t>(</w:t>
            </w:r>
            <w:r w:rsidRPr="003B50C4">
              <w:rPr>
                <w:rFonts w:asciiTheme="minorHAnsi" w:hAnsiTheme="minorHAnsi" w:cstheme="minorHAnsi"/>
                <w:sz w:val="22"/>
                <w:szCs w:val="22"/>
              </w:rPr>
              <w:t>a</w:t>
            </w:r>
            <w:r w:rsidR="001A4CEC" w:rsidRPr="003B50C4">
              <w:rPr>
                <w:rFonts w:asciiTheme="minorHAnsi" w:hAnsiTheme="minorHAnsi" w:cstheme="minorHAnsi"/>
                <w:sz w:val="22"/>
                <w:szCs w:val="22"/>
              </w:rPr>
              <w:t>)</w:t>
            </w:r>
          </w:p>
        </w:tc>
        <w:tc>
          <w:tcPr>
            <w:tcW w:w="1111" w:type="pct"/>
            <w:vAlign w:val="center"/>
          </w:tcPr>
          <w:p w14:paraId="45347D65" w14:textId="77777777" w:rsidR="001A4CEC" w:rsidRPr="003B50C4" w:rsidRDefault="001A4CEC" w:rsidP="008C33A0">
            <w:pPr>
              <w:rPr>
                <w:rFonts w:asciiTheme="minorHAnsi" w:hAnsiTheme="minorHAnsi" w:cstheme="minorHAnsi"/>
                <w:sz w:val="22"/>
                <w:szCs w:val="22"/>
              </w:rPr>
            </w:pPr>
            <w:r w:rsidRPr="003B50C4">
              <w:rPr>
                <w:rFonts w:asciiTheme="minorHAnsi" w:hAnsiTheme="minorHAnsi" w:cstheme="minorHAnsi"/>
                <w:sz w:val="22"/>
                <w:szCs w:val="22"/>
              </w:rPr>
              <w:t>Price reductions</w:t>
            </w:r>
          </w:p>
        </w:tc>
        <w:tc>
          <w:tcPr>
            <w:tcW w:w="2650" w:type="pct"/>
            <w:vAlign w:val="center"/>
          </w:tcPr>
          <w:p w14:paraId="09BB6A54" w14:textId="77777777" w:rsidR="001A4CEC" w:rsidRPr="003B50C4" w:rsidRDefault="001A4CEC" w:rsidP="008C33A0">
            <w:pPr>
              <w:spacing w:after="120"/>
              <w:rPr>
                <w:rFonts w:asciiTheme="minorHAnsi" w:hAnsiTheme="minorHAnsi" w:cstheme="minorHAnsi"/>
                <w:sz w:val="22"/>
                <w:szCs w:val="22"/>
              </w:rPr>
            </w:pPr>
            <w:r w:rsidRPr="003B50C4">
              <w:rPr>
                <w:rFonts w:asciiTheme="minorHAnsi" w:hAnsiTheme="minorHAnsi" w:cstheme="minorHAnsi"/>
                <w:sz w:val="22"/>
                <w:szCs w:val="22"/>
              </w:rPr>
              <w:t>to offer a price reduction</w:t>
            </w:r>
          </w:p>
        </w:tc>
      </w:tr>
      <w:tr w:rsidR="001A4CEC" w:rsidRPr="003B50C4" w14:paraId="10AFF7D1" w14:textId="77777777" w:rsidTr="00406DB8">
        <w:trPr>
          <w:trHeight w:val="438"/>
          <w:jc w:val="center"/>
        </w:trPr>
        <w:tc>
          <w:tcPr>
            <w:tcW w:w="1238" w:type="pct"/>
            <w:vAlign w:val="center"/>
          </w:tcPr>
          <w:p w14:paraId="4DFF25A8" w14:textId="0F50EAD3" w:rsidR="001A4CEC" w:rsidRPr="003B50C4" w:rsidRDefault="002D6F9A" w:rsidP="008C33A0">
            <w:pPr>
              <w:rPr>
                <w:rFonts w:asciiTheme="minorHAnsi" w:hAnsiTheme="minorHAnsi" w:cstheme="minorHAnsi"/>
                <w:sz w:val="22"/>
                <w:szCs w:val="22"/>
              </w:rPr>
            </w:pPr>
            <w:r w:rsidRPr="003B50C4">
              <w:rPr>
                <w:rFonts w:asciiTheme="minorHAnsi" w:hAnsiTheme="minorHAnsi" w:cstheme="minorHAnsi"/>
                <w:sz w:val="22"/>
                <w:szCs w:val="22"/>
              </w:rPr>
              <w:t>67</w:t>
            </w:r>
            <w:r w:rsidR="00805380" w:rsidRPr="003B50C4">
              <w:rPr>
                <w:rFonts w:asciiTheme="minorHAnsi" w:hAnsiTheme="minorHAnsi" w:cstheme="minorHAnsi"/>
                <w:sz w:val="22"/>
                <w:szCs w:val="22"/>
              </w:rPr>
              <w:t>(</w:t>
            </w:r>
            <w:r w:rsidRPr="003B50C4">
              <w:rPr>
                <w:rFonts w:asciiTheme="minorHAnsi" w:hAnsiTheme="minorHAnsi" w:cstheme="minorHAnsi"/>
                <w:sz w:val="22"/>
                <w:szCs w:val="22"/>
              </w:rPr>
              <w:t>2</w:t>
            </w:r>
            <w:r w:rsidR="00805380" w:rsidRPr="003B50C4">
              <w:rPr>
                <w:rFonts w:asciiTheme="minorHAnsi" w:hAnsiTheme="minorHAnsi" w:cstheme="minorHAnsi"/>
                <w:sz w:val="22"/>
                <w:szCs w:val="22"/>
              </w:rPr>
              <w:t>)</w:t>
            </w:r>
            <w:r w:rsidR="001A4CEC" w:rsidRPr="003B50C4">
              <w:rPr>
                <w:rFonts w:asciiTheme="minorHAnsi" w:hAnsiTheme="minorHAnsi" w:cstheme="minorHAnsi"/>
                <w:sz w:val="22"/>
                <w:szCs w:val="22"/>
              </w:rPr>
              <w:t>(</w:t>
            </w:r>
            <w:r w:rsidR="00805380" w:rsidRPr="003B50C4">
              <w:rPr>
                <w:rFonts w:asciiTheme="minorHAnsi" w:hAnsiTheme="minorHAnsi" w:cstheme="minorHAnsi"/>
                <w:sz w:val="22"/>
                <w:szCs w:val="22"/>
              </w:rPr>
              <w:t>b</w:t>
            </w:r>
            <w:r w:rsidR="001A4CEC" w:rsidRPr="003B50C4">
              <w:rPr>
                <w:rFonts w:asciiTheme="minorHAnsi" w:hAnsiTheme="minorHAnsi" w:cstheme="minorHAnsi"/>
                <w:sz w:val="22"/>
                <w:szCs w:val="22"/>
              </w:rPr>
              <w:t>)</w:t>
            </w:r>
          </w:p>
        </w:tc>
        <w:tc>
          <w:tcPr>
            <w:tcW w:w="1111" w:type="pct"/>
            <w:vAlign w:val="center"/>
          </w:tcPr>
          <w:p w14:paraId="5054844F" w14:textId="77777777" w:rsidR="001A4CEC" w:rsidRPr="003B50C4" w:rsidRDefault="001A4CEC" w:rsidP="008C33A0">
            <w:pPr>
              <w:rPr>
                <w:rFonts w:asciiTheme="minorHAnsi" w:hAnsiTheme="minorHAnsi" w:cstheme="minorHAnsi"/>
                <w:sz w:val="22"/>
                <w:szCs w:val="22"/>
              </w:rPr>
            </w:pPr>
            <w:r w:rsidRPr="003B50C4">
              <w:rPr>
                <w:rFonts w:asciiTheme="minorHAnsi" w:hAnsiTheme="minorHAnsi" w:cstheme="minorHAnsi"/>
                <w:sz w:val="22"/>
                <w:szCs w:val="22"/>
              </w:rPr>
              <w:t>Responsible person name change</w:t>
            </w:r>
          </w:p>
        </w:tc>
        <w:tc>
          <w:tcPr>
            <w:tcW w:w="2650" w:type="pct"/>
            <w:vAlign w:val="center"/>
          </w:tcPr>
          <w:p w14:paraId="5564A237" w14:textId="333EED1E" w:rsidR="001A4CEC" w:rsidRPr="003B50C4" w:rsidRDefault="001A4CEC" w:rsidP="008C33A0">
            <w:pPr>
              <w:spacing w:after="120"/>
              <w:rPr>
                <w:rFonts w:asciiTheme="minorHAnsi" w:hAnsiTheme="minorHAnsi" w:cstheme="minorHAnsi"/>
                <w:sz w:val="22"/>
                <w:szCs w:val="22"/>
              </w:rPr>
            </w:pPr>
            <w:r w:rsidRPr="003B50C4">
              <w:rPr>
                <w:rFonts w:asciiTheme="minorHAnsi" w:hAnsiTheme="minorHAnsi" w:cstheme="minorHAnsi"/>
                <w:sz w:val="22"/>
                <w:szCs w:val="22"/>
              </w:rPr>
              <w:t>to change the name of the responsible person</w:t>
            </w:r>
            <w:r w:rsidR="004E0AA9" w:rsidRPr="003B50C4">
              <w:rPr>
                <w:rFonts w:asciiTheme="minorHAnsi" w:hAnsiTheme="minorHAnsi" w:cstheme="minorHAnsi"/>
                <w:sz w:val="22"/>
                <w:szCs w:val="22"/>
              </w:rPr>
              <w:t xml:space="preserve"> for a brand of a pharmaceutical item</w:t>
            </w:r>
          </w:p>
        </w:tc>
      </w:tr>
      <w:tr w:rsidR="00406DB8" w:rsidRPr="003B50C4" w14:paraId="6FC786A9" w14:textId="77777777" w:rsidTr="00406DB8">
        <w:trPr>
          <w:jc w:val="center"/>
        </w:trPr>
        <w:tc>
          <w:tcPr>
            <w:tcW w:w="1238" w:type="pct"/>
            <w:vAlign w:val="center"/>
          </w:tcPr>
          <w:p w14:paraId="49C2CC9D" w14:textId="553B14E1"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67(2)(c)</w:t>
            </w:r>
          </w:p>
        </w:tc>
        <w:tc>
          <w:tcPr>
            <w:tcW w:w="1111" w:type="pct"/>
            <w:vAlign w:val="center"/>
          </w:tcPr>
          <w:p w14:paraId="51308C02" w14:textId="569CE9A9"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Vary a determination under ss9B(2)</w:t>
            </w:r>
          </w:p>
        </w:tc>
        <w:tc>
          <w:tcPr>
            <w:tcW w:w="2650" w:type="pct"/>
            <w:vAlign w:val="center"/>
          </w:tcPr>
          <w:p w14:paraId="4E7814EC" w14:textId="2AA94E5F"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to vary a determination under sub</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9B(2) of the Act so that a vaccine ceases to be a designated vaccine</w:t>
            </w:r>
          </w:p>
        </w:tc>
      </w:tr>
      <w:tr w:rsidR="00406DB8" w:rsidRPr="003B50C4" w14:paraId="5A51AD1A" w14:textId="77777777" w:rsidTr="00406DB8">
        <w:trPr>
          <w:jc w:val="center"/>
        </w:trPr>
        <w:tc>
          <w:tcPr>
            <w:tcW w:w="1238" w:type="pct"/>
            <w:vAlign w:val="center"/>
          </w:tcPr>
          <w:p w14:paraId="5485F4EF" w14:textId="0E192B87"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67(2)(d)</w:t>
            </w:r>
          </w:p>
        </w:tc>
        <w:tc>
          <w:tcPr>
            <w:tcW w:w="1111" w:type="pct"/>
            <w:vAlign w:val="center"/>
          </w:tcPr>
          <w:p w14:paraId="32125243" w14:textId="76A7A0B3"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 xml:space="preserve">Revoke a determination under ss9B(2) </w:t>
            </w:r>
          </w:p>
        </w:tc>
        <w:tc>
          <w:tcPr>
            <w:tcW w:w="2650" w:type="pct"/>
            <w:vAlign w:val="center"/>
          </w:tcPr>
          <w:p w14:paraId="03EA9B3A" w14:textId="24B478AB"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to revoke a determination under sub</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9B(2) of the </w:t>
            </w:r>
            <w:r w:rsidRPr="003B50C4">
              <w:rPr>
                <w:rFonts w:asciiTheme="minorHAnsi" w:hAnsiTheme="minorHAnsi" w:cstheme="minorHAnsi"/>
                <w:iCs/>
                <w:sz w:val="22"/>
                <w:szCs w:val="22"/>
              </w:rPr>
              <w:t>Act</w:t>
            </w:r>
          </w:p>
        </w:tc>
      </w:tr>
      <w:tr w:rsidR="00406DB8" w:rsidRPr="003B50C4" w14:paraId="59BCDE43" w14:textId="77777777" w:rsidTr="00406DB8">
        <w:trPr>
          <w:jc w:val="center"/>
        </w:trPr>
        <w:tc>
          <w:tcPr>
            <w:tcW w:w="1238" w:type="pct"/>
            <w:vAlign w:val="center"/>
          </w:tcPr>
          <w:p w14:paraId="0A6A9EA8" w14:textId="10BF426E"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67(2)(e)</w:t>
            </w:r>
          </w:p>
        </w:tc>
        <w:tc>
          <w:tcPr>
            <w:tcW w:w="1111" w:type="pct"/>
            <w:vAlign w:val="center"/>
          </w:tcPr>
          <w:p w14:paraId="37554F33" w14:textId="61C47D4A"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Vary an arrangement under s100</w:t>
            </w:r>
          </w:p>
        </w:tc>
        <w:tc>
          <w:tcPr>
            <w:tcW w:w="2650" w:type="pct"/>
            <w:vAlign w:val="center"/>
          </w:tcPr>
          <w:p w14:paraId="5ECC2BE5" w14:textId="413B80C5"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to vary a special arrangement under sub</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100(2) of the Act so that a drug or medicinal preparation ceases to be a listed drug</w:t>
            </w:r>
          </w:p>
        </w:tc>
      </w:tr>
      <w:tr w:rsidR="00406DB8" w:rsidRPr="003B50C4" w14:paraId="5B619CDB" w14:textId="77777777" w:rsidTr="00406DB8">
        <w:trPr>
          <w:jc w:val="center"/>
        </w:trPr>
        <w:tc>
          <w:tcPr>
            <w:tcW w:w="1238" w:type="pct"/>
            <w:vAlign w:val="center"/>
          </w:tcPr>
          <w:p w14:paraId="3DA783A9" w14:textId="137441DD"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67(2)(f)</w:t>
            </w:r>
          </w:p>
        </w:tc>
        <w:tc>
          <w:tcPr>
            <w:tcW w:w="1111" w:type="pct"/>
            <w:vAlign w:val="center"/>
          </w:tcPr>
          <w:p w14:paraId="5E72C3A2" w14:textId="6E0F7A13"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Revoke an arrangement under ss100(2)</w:t>
            </w:r>
          </w:p>
        </w:tc>
        <w:tc>
          <w:tcPr>
            <w:tcW w:w="2650" w:type="pct"/>
            <w:vAlign w:val="center"/>
          </w:tcPr>
          <w:p w14:paraId="73C80480" w14:textId="65ECCBD1"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to revoke a special arrangement under sub</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100(2) of the Act</w:t>
            </w:r>
          </w:p>
        </w:tc>
      </w:tr>
      <w:tr w:rsidR="00406DB8" w:rsidRPr="003B50C4" w14:paraId="124B4126" w14:textId="77777777" w:rsidTr="00406DB8">
        <w:trPr>
          <w:jc w:val="center"/>
        </w:trPr>
        <w:tc>
          <w:tcPr>
            <w:tcW w:w="1238" w:type="pct"/>
            <w:vAlign w:val="center"/>
          </w:tcPr>
          <w:p w14:paraId="4ACB6F39" w14:textId="272B90E4"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67(2)(g)</w:t>
            </w:r>
          </w:p>
        </w:tc>
        <w:tc>
          <w:tcPr>
            <w:tcW w:w="1111" w:type="pct"/>
            <w:vAlign w:val="center"/>
          </w:tcPr>
          <w:p w14:paraId="7976CC99" w14:textId="4D6251F8"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Vary a declaration under ss101(4AAA)</w:t>
            </w:r>
          </w:p>
        </w:tc>
        <w:tc>
          <w:tcPr>
            <w:tcW w:w="2650" w:type="pct"/>
            <w:vAlign w:val="center"/>
          </w:tcPr>
          <w:p w14:paraId="5D940330" w14:textId="5A6D0451"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to vary a declaration under sub</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101(4AAA) of the Act so that a drug or medicinal preparation ceases to be a listed drug</w:t>
            </w:r>
          </w:p>
        </w:tc>
      </w:tr>
      <w:tr w:rsidR="00406DB8" w:rsidRPr="003B50C4" w14:paraId="09B35790" w14:textId="77777777" w:rsidTr="00406DB8">
        <w:trPr>
          <w:jc w:val="center"/>
        </w:trPr>
        <w:tc>
          <w:tcPr>
            <w:tcW w:w="1238" w:type="pct"/>
            <w:vAlign w:val="center"/>
          </w:tcPr>
          <w:p w14:paraId="6C0F1A2E" w14:textId="7A2E3F5A"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67(2)(h)</w:t>
            </w:r>
          </w:p>
        </w:tc>
        <w:tc>
          <w:tcPr>
            <w:tcW w:w="1111" w:type="pct"/>
            <w:vAlign w:val="center"/>
          </w:tcPr>
          <w:p w14:paraId="1A6C4C93" w14:textId="5B414F57"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Revoke a declaration under ss101(4AAA)</w:t>
            </w:r>
          </w:p>
        </w:tc>
        <w:tc>
          <w:tcPr>
            <w:tcW w:w="2650" w:type="pct"/>
            <w:vAlign w:val="center"/>
          </w:tcPr>
          <w:p w14:paraId="47C2729A" w14:textId="2216BA6D" w:rsidR="00406DB8" w:rsidRPr="003B50C4" w:rsidRDefault="00406DB8" w:rsidP="00406DB8">
            <w:pPr>
              <w:rPr>
                <w:rFonts w:asciiTheme="minorHAnsi" w:hAnsiTheme="minorHAnsi" w:cstheme="minorHAnsi"/>
                <w:sz w:val="22"/>
                <w:szCs w:val="22"/>
              </w:rPr>
            </w:pPr>
            <w:r w:rsidRPr="003B50C4">
              <w:rPr>
                <w:rFonts w:asciiTheme="minorHAnsi" w:hAnsiTheme="minorHAnsi" w:cstheme="minorHAnsi"/>
                <w:sz w:val="22"/>
                <w:szCs w:val="22"/>
              </w:rPr>
              <w:t>to revoke a declaration under sub</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101(4AAA) of the Act</w:t>
            </w:r>
          </w:p>
        </w:tc>
      </w:tr>
      <w:tr w:rsidR="00036FDC" w:rsidRPr="003B50C4" w14:paraId="712F958B" w14:textId="77777777" w:rsidTr="00406DB8">
        <w:trPr>
          <w:jc w:val="center"/>
        </w:trPr>
        <w:tc>
          <w:tcPr>
            <w:tcW w:w="1238" w:type="pct"/>
            <w:vAlign w:val="center"/>
          </w:tcPr>
          <w:p w14:paraId="602810D9" w14:textId="5C691C8B" w:rsidR="00036FDC" w:rsidRPr="003B50C4" w:rsidRDefault="00036FDC" w:rsidP="008C33A0">
            <w:pPr>
              <w:rPr>
                <w:rFonts w:asciiTheme="minorHAnsi" w:hAnsiTheme="minorHAnsi" w:cstheme="minorHAnsi"/>
                <w:sz w:val="22"/>
                <w:szCs w:val="22"/>
              </w:rPr>
            </w:pPr>
            <w:r w:rsidRPr="003B50C4">
              <w:rPr>
                <w:rFonts w:asciiTheme="minorHAnsi" w:hAnsiTheme="minorHAnsi" w:cstheme="minorHAnsi"/>
                <w:sz w:val="22"/>
                <w:szCs w:val="22"/>
              </w:rPr>
              <w:t>67(2)(</w:t>
            </w:r>
            <w:proofErr w:type="spellStart"/>
            <w:r w:rsidRPr="003B50C4">
              <w:rPr>
                <w:rFonts w:asciiTheme="minorHAnsi" w:hAnsiTheme="minorHAnsi" w:cstheme="minorHAnsi"/>
                <w:sz w:val="22"/>
                <w:szCs w:val="22"/>
              </w:rPr>
              <w:t>i</w:t>
            </w:r>
            <w:proofErr w:type="spellEnd"/>
            <w:r w:rsidRPr="003B50C4">
              <w:rPr>
                <w:rFonts w:asciiTheme="minorHAnsi" w:hAnsiTheme="minorHAnsi" w:cstheme="minorHAnsi"/>
                <w:sz w:val="22"/>
                <w:szCs w:val="22"/>
              </w:rPr>
              <w:t>)</w:t>
            </w:r>
          </w:p>
        </w:tc>
        <w:tc>
          <w:tcPr>
            <w:tcW w:w="1111" w:type="pct"/>
            <w:vAlign w:val="center"/>
          </w:tcPr>
          <w:p w14:paraId="7C1B3317" w14:textId="7D4A8E93" w:rsidR="00036FDC" w:rsidRPr="003B50C4" w:rsidRDefault="00036FDC" w:rsidP="008C33A0">
            <w:pPr>
              <w:rPr>
                <w:rFonts w:asciiTheme="minorHAnsi" w:hAnsiTheme="minorHAnsi" w:cstheme="minorHAnsi"/>
                <w:sz w:val="22"/>
                <w:szCs w:val="22"/>
              </w:rPr>
            </w:pPr>
            <w:r w:rsidRPr="003B50C4">
              <w:rPr>
                <w:rFonts w:asciiTheme="minorHAnsi" w:hAnsiTheme="minorHAnsi" w:cstheme="minorHAnsi"/>
                <w:sz w:val="22"/>
                <w:szCs w:val="22"/>
              </w:rPr>
              <w:t>Decrease a pack size with no price implications</w:t>
            </w:r>
          </w:p>
        </w:tc>
        <w:tc>
          <w:tcPr>
            <w:tcW w:w="2650" w:type="pct"/>
            <w:vAlign w:val="center"/>
          </w:tcPr>
          <w:p w14:paraId="3A83E687" w14:textId="025017CE" w:rsidR="00036FDC" w:rsidRPr="003B50C4" w:rsidRDefault="00406DB8" w:rsidP="008C33A0">
            <w:pPr>
              <w:rPr>
                <w:rFonts w:asciiTheme="minorHAnsi" w:hAnsiTheme="minorHAnsi" w:cstheme="minorHAnsi"/>
                <w:sz w:val="22"/>
                <w:szCs w:val="22"/>
              </w:rPr>
            </w:pPr>
            <w:r w:rsidRPr="003B50C4">
              <w:rPr>
                <w:rFonts w:asciiTheme="minorHAnsi" w:hAnsiTheme="minorHAnsi" w:cstheme="minorHAnsi"/>
                <w:sz w:val="22"/>
                <w:szCs w:val="22"/>
              </w:rPr>
              <w:t xml:space="preserve">to decrease the pack quantity (the existing pack quantity) of a listed brand of a pharmaceutical item if the amount that is to be the appropriate maximum price of the decreased pack quantity to be agreed under </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85AD of the Act will be calculated proportionally based on the approved ex</w:t>
            </w:r>
            <w:r w:rsidRPr="003B50C4">
              <w:rPr>
                <w:rFonts w:ascii="Cambria Math" w:hAnsi="Cambria Math" w:cs="Cambria Math"/>
                <w:sz w:val="22"/>
                <w:szCs w:val="22"/>
              </w:rPr>
              <w:t>‑</w:t>
            </w:r>
            <w:r w:rsidRPr="003B50C4">
              <w:rPr>
                <w:rFonts w:asciiTheme="minorHAnsi" w:hAnsiTheme="minorHAnsi" w:cstheme="minorHAnsi"/>
                <w:sz w:val="22"/>
                <w:szCs w:val="22"/>
              </w:rPr>
              <w:t xml:space="preserve">manufacturer price of the existing pack quantity on the day before the agreement under that </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takes effect.</w:t>
            </w:r>
          </w:p>
        </w:tc>
      </w:tr>
      <w:tr w:rsidR="001A4CEC" w:rsidRPr="003B50C4" w14:paraId="55CE52C3" w14:textId="77777777" w:rsidTr="00406DB8">
        <w:trPr>
          <w:jc w:val="center"/>
        </w:trPr>
        <w:tc>
          <w:tcPr>
            <w:tcW w:w="1238" w:type="pct"/>
            <w:vAlign w:val="center"/>
          </w:tcPr>
          <w:p w14:paraId="4032EC14" w14:textId="68DE0042" w:rsidR="001A4CEC" w:rsidRPr="003B50C4" w:rsidRDefault="00036FDC" w:rsidP="008C33A0">
            <w:pPr>
              <w:rPr>
                <w:rFonts w:asciiTheme="minorHAnsi" w:hAnsiTheme="minorHAnsi" w:cstheme="minorHAnsi"/>
                <w:sz w:val="22"/>
                <w:szCs w:val="22"/>
              </w:rPr>
            </w:pPr>
            <w:r w:rsidRPr="003B50C4">
              <w:rPr>
                <w:rFonts w:asciiTheme="minorHAnsi" w:hAnsiTheme="minorHAnsi" w:cstheme="minorHAnsi"/>
                <w:sz w:val="22"/>
                <w:szCs w:val="22"/>
              </w:rPr>
              <w:t>67(2)(j)</w:t>
            </w:r>
          </w:p>
        </w:tc>
        <w:tc>
          <w:tcPr>
            <w:tcW w:w="1111" w:type="pct"/>
            <w:vAlign w:val="center"/>
          </w:tcPr>
          <w:p w14:paraId="7C97A104" w14:textId="27BCE2C2" w:rsidR="001A4CEC" w:rsidRPr="003B50C4" w:rsidRDefault="00036FDC" w:rsidP="008C33A0">
            <w:pPr>
              <w:rPr>
                <w:rFonts w:asciiTheme="minorHAnsi" w:hAnsiTheme="minorHAnsi" w:cstheme="minorHAnsi"/>
                <w:sz w:val="22"/>
                <w:szCs w:val="22"/>
              </w:rPr>
            </w:pPr>
            <w:r w:rsidRPr="003B50C4">
              <w:rPr>
                <w:rFonts w:asciiTheme="minorHAnsi" w:hAnsiTheme="minorHAnsi" w:cstheme="minorHAnsi"/>
                <w:sz w:val="22"/>
                <w:szCs w:val="22"/>
              </w:rPr>
              <w:t xml:space="preserve">Increase </w:t>
            </w:r>
            <w:r w:rsidR="001A4CEC" w:rsidRPr="003B50C4">
              <w:rPr>
                <w:rFonts w:asciiTheme="minorHAnsi" w:hAnsiTheme="minorHAnsi" w:cstheme="minorHAnsi"/>
                <w:sz w:val="22"/>
                <w:szCs w:val="22"/>
              </w:rPr>
              <w:t>a pack size with no price implications</w:t>
            </w:r>
          </w:p>
        </w:tc>
        <w:tc>
          <w:tcPr>
            <w:tcW w:w="2650" w:type="pct"/>
            <w:vAlign w:val="center"/>
          </w:tcPr>
          <w:p w14:paraId="600909EA" w14:textId="0CFFE188" w:rsidR="001A4CEC" w:rsidRPr="003B50C4" w:rsidRDefault="00406DB8" w:rsidP="008C33A0">
            <w:pPr>
              <w:rPr>
                <w:rFonts w:asciiTheme="minorHAnsi" w:hAnsiTheme="minorHAnsi" w:cstheme="minorHAnsi"/>
                <w:sz w:val="22"/>
                <w:szCs w:val="22"/>
              </w:rPr>
            </w:pPr>
            <w:r w:rsidRPr="003B50C4">
              <w:rPr>
                <w:rFonts w:asciiTheme="minorHAnsi" w:hAnsiTheme="minorHAnsi" w:cstheme="minorHAnsi"/>
                <w:sz w:val="22"/>
                <w:szCs w:val="22"/>
              </w:rPr>
              <w:t>to increase the pack quantity of a listed brand of a pharmaceutical item if the price for the increased pack quantity will be based on the proportional ex</w:t>
            </w:r>
            <w:r w:rsidRPr="003B50C4">
              <w:rPr>
                <w:rFonts w:ascii="Cambria Math" w:hAnsi="Cambria Math" w:cs="Cambria Math"/>
                <w:sz w:val="22"/>
                <w:szCs w:val="22"/>
              </w:rPr>
              <w:t>‑</w:t>
            </w:r>
            <w:r w:rsidRPr="003B50C4">
              <w:rPr>
                <w:rFonts w:asciiTheme="minorHAnsi" w:hAnsiTheme="minorHAnsi" w:cstheme="minorHAnsi"/>
                <w:sz w:val="22"/>
                <w:szCs w:val="22"/>
              </w:rPr>
              <w:t xml:space="preserve">manufacturer price worked out under </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85D of the Act</w:t>
            </w:r>
          </w:p>
        </w:tc>
      </w:tr>
      <w:tr w:rsidR="001A4CEC" w:rsidRPr="003B50C4" w14:paraId="6758CC69" w14:textId="77777777" w:rsidTr="00406DB8">
        <w:trPr>
          <w:jc w:val="center"/>
        </w:trPr>
        <w:tc>
          <w:tcPr>
            <w:tcW w:w="1238" w:type="pct"/>
            <w:vAlign w:val="center"/>
          </w:tcPr>
          <w:p w14:paraId="6749ED3C" w14:textId="4CFBA03B" w:rsidR="001A4CEC" w:rsidRPr="003B50C4" w:rsidRDefault="00036FDC" w:rsidP="008C33A0">
            <w:pPr>
              <w:rPr>
                <w:rFonts w:asciiTheme="minorHAnsi" w:hAnsiTheme="minorHAnsi" w:cstheme="minorHAnsi"/>
                <w:sz w:val="22"/>
                <w:szCs w:val="22"/>
              </w:rPr>
            </w:pPr>
            <w:r w:rsidRPr="003B50C4">
              <w:rPr>
                <w:rFonts w:asciiTheme="minorHAnsi" w:hAnsiTheme="minorHAnsi" w:cstheme="minorHAnsi"/>
                <w:sz w:val="22"/>
                <w:szCs w:val="22"/>
              </w:rPr>
              <w:t>67</w:t>
            </w:r>
            <w:r w:rsidR="001A4CEC" w:rsidRPr="003B50C4">
              <w:rPr>
                <w:rFonts w:asciiTheme="minorHAnsi" w:hAnsiTheme="minorHAnsi" w:cstheme="minorHAnsi"/>
                <w:sz w:val="22"/>
                <w:szCs w:val="22"/>
              </w:rPr>
              <w:t>(</w:t>
            </w:r>
            <w:r w:rsidRPr="003B50C4">
              <w:rPr>
                <w:rFonts w:asciiTheme="minorHAnsi" w:hAnsiTheme="minorHAnsi" w:cstheme="minorHAnsi"/>
                <w:sz w:val="22"/>
                <w:szCs w:val="22"/>
              </w:rPr>
              <w:t>2</w:t>
            </w:r>
            <w:r w:rsidR="001A4CEC" w:rsidRPr="003B50C4">
              <w:rPr>
                <w:rFonts w:asciiTheme="minorHAnsi" w:hAnsiTheme="minorHAnsi" w:cstheme="minorHAnsi"/>
                <w:sz w:val="22"/>
                <w:szCs w:val="22"/>
              </w:rPr>
              <w:t>)(</w:t>
            </w:r>
            <w:r w:rsidRPr="003B50C4">
              <w:rPr>
                <w:rFonts w:asciiTheme="minorHAnsi" w:hAnsiTheme="minorHAnsi" w:cstheme="minorHAnsi"/>
                <w:sz w:val="22"/>
                <w:szCs w:val="22"/>
              </w:rPr>
              <w:t>k</w:t>
            </w:r>
            <w:r w:rsidR="001A4CEC" w:rsidRPr="003B50C4">
              <w:rPr>
                <w:rFonts w:asciiTheme="minorHAnsi" w:hAnsiTheme="minorHAnsi" w:cstheme="minorHAnsi"/>
                <w:sz w:val="22"/>
                <w:szCs w:val="22"/>
              </w:rPr>
              <w:t>)</w:t>
            </w:r>
          </w:p>
        </w:tc>
        <w:tc>
          <w:tcPr>
            <w:tcW w:w="1111" w:type="pct"/>
            <w:vAlign w:val="center"/>
          </w:tcPr>
          <w:p w14:paraId="1A1F144E" w14:textId="6C3EC5BB" w:rsidR="001A4CEC" w:rsidRPr="003B50C4" w:rsidRDefault="001A4CEC" w:rsidP="008C33A0">
            <w:pPr>
              <w:rPr>
                <w:rFonts w:asciiTheme="minorHAnsi" w:hAnsiTheme="minorHAnsi" w:cstheme="minorHAnsi"/>
                <w:sz w:val="22"/>
                <w:szCs w:val="22"/>
              </w:rPr>
            </w:pPr>
            <w:r w:rsidRPr="003B50C4">
              <w:rPr>
                <w:rFonts w:asciiTheme="minorHAnsi" w:hAnsiTheme="minorHAnsi" w:cstheme="minorHAnsi"/>
                <w:sz w:val="22"/>
                <w:szCs w:val="22"/>
              </w:rPr>
              <w:t>Vary a declaration, determination, arrangement</w:t>
            </w:r>
            <w:r w:rsidR="0044055C" w:rsidRPr="003B50C4">
              <w:rPr>
                <w:rFonts w:asciiTheme="minorHAnsi" w:hAnsiTheme="minorHAnsi" w:cstheme="minorHAnsi"/>
                <w:sz w:val="22"/>
                <w:szCs w:val="22"/>
              </w:rPr>
              <w:t>,</w:t>
            </w:r>
            <w:r w:rsidRPr="003B50C4">
              <w:rPr>
                <w:rFonts w:asciiTheme="minorHAnsi" w:hAnsiTheme="minorHAnsi" w:cstheme="minorHAnsi"/>
                <w:sz w:val="22"/>
                <w:szCs w:val="22"/>
              </w:rPr>
              <w:t xml:space="preserve"> or other legislative instrument at the </w:t>
            </w:r>
            <w:r w:rsidRPr="003B50C4">
              <w:rPr>
                <w:rFonts w:asciiTheme="minorHAnsi" w:hAnsiTheme="minorHAnsi" w:cstheme="minorHAnsi"/>
                <w:sz w:val="22"/>
                <w:szCs w:val="22"/>
              </w:rPr>
              <w:lastRenderedPageBreak/>
              <w:t xml:space="preserve">request of </w:t>
            </w:r>
            <w:r w:rsidR="00406DB8" w:rsidRPr="003B50C4">
              <w:rPr>
                <w:rFonts w:asciiTheme="minorHAnsi" w:hAnsiTheme="minorHAnsi" w:cstheme="minorHAnsi"/>
                <w:sz w:val="22"/>
                <w:szCs w:val="22"/>
              </w:rPr>
              <w:t>SA</w:t>
            </w:r>
            <w:r w:rsidRPr="003B50C4">
              <w:rPr>
                <w:rFonts w:asciiTheme="minorHAnsi" w:hAnsiTheme="minorHAnsi" w:cstheme="minorHAnsi"/>
                <w:sz w:val="22"/>
                <w:szCs w:val="22"/>
              </w:rPr>
              <w:t>, TGA or Government</w:t>
            </w:r>
          </w:p>
        </w:tc>
        <w:tc>
          <w:tcPr>
            <w:tcW w:w="2650" w:type="pct"/>
            <w:vAlign w:val="center"/>
          </w:tcPr>
          <w:p w14:paraId="355AB154" w14:textId="5EAAE031" w:rsidR="001A4CEC" w:rsidRPr="003B50C4" w:rsidRDefault="001A4CEC" w:rsidP="008C33A0">
            <w:pPr>
              <w:pStyle w:val="Default"/>
              <w:spacing w:after="60"/>
              <w:rPr>
                <w:rFonts w:asciiTheme="minorHAnsi" w:hAnsiTheme="minorHAnsi" w:cstheme="minorHAnsi"/>
                <w:sz w:val="22"/>
                <w:szCs w:val="22"/>
              </w:rPr>
            </w:pPr>
            <w:r w:rsidRPr="003B50C4">
              <w:rPr>
                <w:rFonts w:asciiTheme="minorHAnsi" w:hAnsiTheme="minorHAnsi" w:cstheme="minorHAnsi"/>
                <w:sz w:val="22"/>
                <w:szCs w:val="22"/>
              </w:rPr>
              <w:lastRenderedPageBreak/>
              <w:t>to vary a declaration, determination, arrangement</w:t>
            </w:r>
            <w:r w:rsidR="0044055C" w:rsidRPr="003B50C4">
              <w:rPr>
                <w:rFonts w:asciiTheme="minorHAnsi" w:hAnsiTheme="minorHAnsi" w:cstheme="minorHAnsi"/>
                <w:sz w:val="22"/>
                <w:szCs w:val="22"/>
              </w:rPr>
              <w:t>,</w:t>
            </w:r>
            <w:r w:rsidRPr="003B50C4">
              <w:rPr>
                <w:rFonts w:asciiTheme="minorHAnsi" w:hAnsiTheme="minorHAnsi" w:cstheme="minorHAnsi"/>
                <w:sz w:val="22"/>
                <w:szCs w:val="22"/>
              </w:rPr>
              <w:t xml:space="preserve"> or other legislative instrument made under Part VII or </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9B of the Act: </w:t>
            </w:r>
          </w:p>
          <w:p w14:paraId="7351B7CF" w14:textId="3F349005" w:rsidR="001A4CEC" w:rsidRPr="003B50C4" w:rsidRDefault="001A4CEC" w:rsidP="008C33A0">
            <w:pPr>
              <w:pStyle w:val="Default"/>
              <w:spacing w:after="60"/>
              <w:ind w:left="720"/>
              <w:rPr>
                <w:rFonts w:asciiTheme="minorHAnsi" w:hAnsiTheme="minorHAnsi" w:cstheme="minorHAnsi"/>
                <w:sz w:val="22"/>
                <w:szCs w:val="22"/>
              </w:rPr>
            </w:pPr>
            <w:r w:rsidRPr="003B50C4">
              <w:rPr>
                <w:rFonts w:asciiTheme="minorHAnsi" w:hAnsiTheme="minorHAnsi" w:cstheme="minorHAnsi"/>
                <w:sz w:val="22"/>
                <w:szCs w:val="22"/>
              </w:rPr>
              <w:t>(</w:t>
            </w:r>
            <w:proofErr w:type="spellStart"/>
            <w:r w:rsidRPr="003B50C4">
              <w:rPr>
                <w:rFonts w:asciiTheme="minorHAnsi" w:hAnsiTheme="minorHAnsi" w:cstheme="minorHAnsi"/>
                <w:sz w:val="22"/>
                <w:szCs w:val="22"/>
              </w:rPr>
              <w:t>i</w:t>
            </w:r>
            <w:proofErr w:type="spellEnd"/>
            <w:r w:rsidRPr="003B50C4">
              <w:rPr>
                <w:rFonts w:asciiTheme="minorHAnsi" w:hAnsiTheme="minorHAnsi" w:cstheme="minorHAnsi"/>
                <w:sz w:val="22"/>
                <w:szCs w:val="22"/>
              </w:rPr>
              <w:t xml:space="preserve">) at the request of the </w:t>
            </w:r>
            <w:r w:rsidR="00406DB8" w:rsidRPr="003B50C4">
              <w:rPr>
                <w:rFonts w:asciiTheme="minorHAnsi" w:hAnsiTheme="minorHAnsi" w:cstheme="minorHAnsi"/>
                <w:sz w:val="22"/>
                <w:szCs w:val="22"/>
              </w:rPr>
              <w:t>Services Australia</w:t>
            </w:r>
            <w:r w:rsidRPr="003B50C4">
              <w:rPr>
                <w:rFonts w:asciiTheme="minorHAnsi" w:hAnsiTheme="minorHAnsi" w:cstheme="minorHAnsi"/>
                <w:sz w:val="22"/>
                <w:szCs w:val="22"/>
              </w:rPr>
              <w:t xml:space="preserve"> or the Therapeutic Goods Administration; or </w:t>
            </w:r>
          </w:p>
          <w:p w14:paraId="2105674E" w14:textId="77777777" w:rsidR="001A4CEC" w:rsidRPr="003B50C4" w:rsidRDefault="001A4CEC" w:rsidP="008C33A0">
            <w:pPr>
              <w:spacing w:after="60"/>
              <w:ind w:left="720"/>
              <w:rPr>
                <w:rFonts w:asciiTheme="minorHAnsi" w:hAnsiTheme="minorHAnsi" w:cstheme="minorHAnsi"/>
                <w:sz w:val="22"/>
                <w:szCs w:val="22"/>
              </w:rPr>
            </w:pPr>
            <w:r w:rsidRPr="003B50C4">
              <w:rPr>
                <w:rFonts w:asciiTheme="minorHAnsi" w:hAnsiTheme="minorHAnsi" w:cstheme="minorHAnsi"/>
                <w:sz w:val="22"/>
                <w:szCs w:val="22"/>
              </w:rPr>
              <w:lastRenderedPageBreak/>
              <w:t>(ii) that is a mandated change because of a Government initiative.</w:t>
            </w:r>
          </w:p>
        </w:tc>
      </w:tr>
      <w:tr w:rsidR="001A4CEC" w:rsidRPr="003B50C4" w14:paraId="36DF642C" w14:textId="77777777" w:rsidTr="00406DB8">
        <w:trPr>
          <w:jc w:val="center"/>
        </w:trPr>
        <w:tc>
          <w:tcPr>
            <w:tcW w:w="1238" w:type="pct"/>
            <w:vAlign w:val="center"/>
          </w:tcPr>
          <w:p w14:paraId="54A6D75F" w14:textId="4B5512A4" w:rsidR="001A4CEC" w:rsidRPr="003B50C4" w:rsidRDefault="000A16EE" w:rsidP="008C33A0">
            <w:pPr>
              <w:rPr>
                <w:rFonts w:asciiTheme="minorHAnsi" w:hAnsiTheme="minorHAnsi" w:cstheme="minorHAnsi"/>
                <w:sz w:val="22"/>
                <w:szCs w:val="22"/>
              </w:rPr>
            </w:pPr>
            <w:r w:rsidRPr="003B50C4">
              <w:rPr>
                <w:rFonts w:asciiTheme="minorHAnsi" w:hAnsiTheme="minorHAnsi" w:cstheme="minorHAnsi"/>
                <w:sz w:val="22"/>
                <w:szCs w:val="22"/>
              </w:rPr>
              <w:lastRenderedPageBreak/>
              <w:t>67</w:t>
            </w:r>
            <w:r w:rsidR="00204A83" w:rsidRPr="003B50C4">
              <w:rPr>
                <w:rFonts w:asciiTheme="minorHAnsi" w:hAnsiTheme="minorHAnsi" w:cstheme="minorHAnsi"/>
                <w:sz w:val="22"/>
                <w:szCs w:val="22"/>
              </w:rPr>
              <w:t>(</w:t>
            </w:r>
            <w:r w:rsidRPr="003B50C4">
              <w:rPr>
                <w:rFonts w:asciiTheme="minorHAnsi" w:hAnsiTheme="minorHAnsi" w:cstheme="minorHAnsi"/>
                <w:sz w:val="22"/>
                <w:szCs w:val="22"/>
              </w:rPr>
              <w:t>4</w:t>
            </w:r>
            <w:r w:rsidR="001A4CEC" w:rsidRPr="003B50C4">
              <w:rPr>
                <w:rFonts w:asciiTheme="minorHAnsi" w:hAnsiTheme="minorHAnsi" w:cstheme="minorHAnsi"/>
                <w:sz w:val="22"/>
                <w:szCs w:val="22"/>
              </w:rPr>
              <w:t>),(</w:t>
            </w:r>
            <w:r w:rsidRPr="003B50C4">
              <w:rPr>
                <w:rFonts w:asciiTheme="minorHAnsi" w:hAnsiTheme="minorHAnsi" w:cstheme="minorHAnsi"/>
                <w:sz w:val="22"/>
                <w:szCs w:val="22"/>
              </w:rPr>
              <w:t>5</w:t>
            </w:r>
            <w:r w:rsidR="001A4CEC" w:rsidRPr="003B50C4">
              <w:rPr>
                <w:rFonts w:asciiTheme="minorHAnsi" w:hAnsiTheme="minorHAnsi" w:cstheme="minorHAnsi"/>
                <w:sz w:val="22"/>
                <w:szCs w:val="22"/>
              </w:rPr>
              <w:t>)&amp;(</w:t>
            </w:r>
            <w:r w:rsidRPr="003B50C4">
              <w:rPr>
                <w:rFonts w:asciiTheme="minorHAnsi" w:hAnsiTheme="minorHAnsi" w:cstheme="minorHAnsi"/>
                <w:sz w:val="22"/>
                <w:szCs w:val="22"/>
              </w:rPr>
              <w:t>6</w:t>
            </w:r>
            <w:r w:rsidR="001A4CEC" w:rsidRPr="003B50C4">
              <w:rPr>
                <w:rFonts w:asciiTheme="minorHAnsi" w:hAnsiTheme="minorHAnsi" w:cstheme="minorHAnsi"/>
                <w:sz w:val="22"/>
                <w:szCs w:val="22"/>
              </w:rPr>
              <w:t>)</w:t>
            </w:r>
          </w:p>
        </w:tc>
        <w:tc>
          <w:tcPr>
            <w:tcW w:w="1111" w:type="pct"/>
            <w:vAlign w:val="center"/>
          </w:tcPr>
          <w:p w14:paraId="1627EB3D" w14:textId="6219CD15" w:rsidR="00FC0DC7" w:rsidRPr="003B50C4" w:rsidRDefault="001A4CEC" w:rsidP="00FC0DC7">
            <w:pPr>
              <w:rPr>
                <w:rFonts w:asciiTheme="minorHAnsi" w:hAnsiTheme="minorHAnsi" w:cstheme="minorHAnsi"/>
                <w:sz w:val="22"/>
                <w:szCs w:val="22"/>
              </w:rPr>
            </w:pPr>
            <w:r w:rsidRPr="003B50C4">
              <w:rPr>
                <w:rFonts w:asciiTheme="minorHAnsi" w:hAnsiTheme="minorHAnsi" w:cstheme="minorHAnsi"/>
                <w:sz w:val="22"/>
                <w:szCs w:val="22"/>
              </w:rPr>
              <w:t xml:space="preserve">Orphan drug designation for first time submissions to PBAC only, within the first 12 months of </w:t>
            </w:r>
            <w:r w:rsidR="00FC0DC7" w:rsidRPr="003B50C4">
              <w:rPr>
                <w:rFonts w:asciiTheme="minorHAnsi" w:hAnsiTheme="minorHAnsi" w:cstheme="minorHAnsi"/>
                <w:sz w:val="22"/>
                <w:szCs w:val="22"/>
              </w:rPr>
              <w:t>being included on the Australian Register of Therapeutic Goods (ARTG)</w:t>
            </w:r>
          </w:p>
          <w:p w14:paraId="1FA141B0" w14:textId="0215B75C" w:rsidR="001A4CEC" w:rsidRPr="003B50C4" w:rsidRDefault="001A4CEC" w:rsidP="008C33A0">
            <w:pPr>
              <w:rPr>
                <w:rFonts w:asciiTheme="minorHAnsi" w:hAnsiTheme="minorHAnsi" w:cstheme="minorHAnsi"/>
                <w:sz w:val="22"/>
                <w:szCs w:val="22"/>
              </w:rPr>
            </w:pPr>
          </w:p>
        </w:tc>
        <w:tc>
          <w:tcPr>
            <w:tcW w:w="2650" w:type="pct"/>
            <w:vAlign w:val="center"/>
          </w:tcPr>
          <w:p w14:paraId="0861BF2E" w14:textId="776A9AE8" w:rsidR="001A4CEC" w:rsidRPr="003B50C4" w:rsidRDefault="001A4CEC" w:rsidP="008C33A0">
            <w:pPr>
              <w:pStyle w:val="Default"/>
              <w:spacing w:after="60"/>
              <w:rPr>
                <w:rFonts w:asciiTheme="minorHAnsi" w:hAnsiTheme="minorHAnsi" w:cstheme="minorHAnsi"/>
                <w:i/>
                <w:iCs/>
                <w:sz w:val="22"/>
                <w:szCs w:val="22"/>
              </w:rPr>
            </w:pPr>
            <w:r w:rsidRPr="003B50C4">
              <w:rPr>
                <w:rFonts w:asciiTheme="minorHAnsi" w:hAnsiTheme="minorHAnsi" w:cstheme="minorHAnsi"/>
                <w:i/>
                <w:iCs/>
                <w:sz w:val="22"/>
                <w:szCs w:val="22"/>
              </w:rPr>
              <w:t xml:space="preserve">Exemption for submission services relating to designated orphan drugs </w:t>
            </w:r>
          </w:p>
          <w:p w14:paraId="060BD03D" w14:textId="77777777" w:rsidR="00883D92" w:rsidRPr="003B50C4" w:rsidRDefault="00883D92" w:rsidP="00883D92">
            <w:pPr>
              <w:shd w:val="clear" w:color="auto" w:fill="FFFFFF"/>
              <w:spacing w:before="180" w:after="0"/>
              <w:ind w:left="1134" w:hanging="1134"/>
              <w:rPr>
                <w:rFonts w:asciiTheme="minorHAnsi" w:hAnsiTheme="minorHAnsi" w:cstheme="minorHAnsi"/>
                <w:sz w:val="22"/>
                <w:szCs w:val="22"/>
              </w:rPr>
            </w:pPr>
            <w:r w:rsidRPr="003B50C4">
              <w:rPr>
                <w:rFonts w:asciiTheme="minorHAnsi" w:hAnsiTheme="minorHAnsi" w:cstheme="minorHAnsi"/>
                <w:sz w:val="22"/>
                <w:szCs w:val="22"/>
              </w:rPr>
              <w:t>(4)  No fee is payable under this instrument for submission services provided in response to a person’s submission proposing a therapy involving the use of one or more drugs or medicinal preparations if:</w:t>
            </w:r>
          </w:p>
          <w:p w14:paraId="0E406757" w14:textId="0DB821D4" w:rsidR="00883D92" w:rsidRPr="003B50C4" w:rsidRDefault="00883D92" w:rsidP="00883D92">
            <w:pPr>
              <w:shd w:val="clear" w:color="auto" w:fill="FFFFFF"/>
              <w:spacing w:before="40" w:after="0"/>
              <w:ind w:left="1644" w:hanging="1644"/>
              <w:rPr>
                <w:rFonts w:asciiTheme="minorHAnsi" w:hAnsiTheme="minorHAnsi" w:cstheme="minorHAnsi"/>
                <w:sz w:val="22"/>
                <w:szCs w:val="22"/>
              </w:rPr>
            </w:pPr>
            <w:r w:rsidRPr="003B50C4">
              <w:rPr>
                <w:rFonts w:asciiTheme="minorHAnsi" w:hAnsiTheme="minorHAnsi" w:cstheme="minorHAnsi"/>
                <w:sz w:val="22"/>
                <w:szCs w:val="22"/>
              </w:rPr>
              <w:t xml:space="preserve">                    (a)  on the day the submission is given to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sub</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(5) applies to each of those drugs or medicinal preparations; and</w:t>
            </w:r>
          </w:p>
          <w:p w14:paraId="57C92A67" w14:textId="6B02FD8D" w:rsidR="00883D92" w:rsidRPr="003B50C4" w:rsidRDefault="00883D92" w:rsidP="00883D92">
            <w:pPr>
              <w:shd w:val="clear" w:color="auto" w:fill="FFFFFF"/>
              <w:spacing w:before="40" w:after="0"/>
              <w:ind w:left="1644" w:hanging="1644"/>
              <w:rPr>
                <w:rFonts w:asciiTheme="minorHAnsi" w:hAnsiTheme="minorHAnsi" w:cstheme="minorHAnsi"/>
                <w:sz w:val="22"/>
                <w:szCs w:val="22"/>
              </w:rPr>
            </w:pPr>
            <w:r w:rsidRPr="003B50C4">
              <w:rPr>
                <w:rFonts w:asciiTheme="minorHAnsi" w:hAnsiTheme="minorHAnsi" w:cstheme="minorHAnsi"/>
                <w:sz w:val="22"/>
                <w:szCs w:val="22"/>
              </w:rPr>
              <w:t>                     (b)  this sub</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has not already applied to submission services provided in response to an earlier submission by the person proposing the same therapy involving the use of any of those drugs or medicinal preparations.</w:t>
            </w:r>
          </w:p>
          <w:p w14:paraId="5B6C9B4A" w14:textId="04684AE6" w:rsidR="00883D92" w:rsidRPr="003B50C4" w:rsidRDefault="00883D92" w:rsidP="0090278F">
            <w:pPr>
              <w:shd w:val="clear" w:color="auto" w:fill="FFFFFF"/>
              <w:spacing w:before="180" w:after="0"/>
              <w:rPr>
                <w:rFonts w:asciiTheme="minorHAnsi" w:hAnsiTheme="minorHAnsi" w:cstheme="minorHAnsi"/>
                <w:sz w:val="22"/>
                <w:szCs w:val="22"/>
              </w:rPr>
            </w:pPr>
            <w:r w:rsidRPr="003B50C4">
              <w:rPr>
                <w:rFonts w:asciiTheme="minorHAnsi" w:hAnsiTheme="minorHAnsi" w:cstheme="minorHAnsi"/>
                <w:sz w:val="22"/>
                <w:szCs w:val="22"/>
              </w:rPr>
              <w:t>(5)  This sub</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applies to a drug or medicinal preparation (the </w:t>
            </w:r>
            <w:r w:rsidRPr="003B50C4">
              <w:rPr>
                <w:rFonts w:asciiTheme="minorHAnsi" w:hAnsiTheme="minorHAnsi" w:cstheme="minorHAnsi"/>
                <w:b/>
                <w:bCs/>
                <w:i/>
                <w:iCs/>
                <w:sz w:val="22"/>
                <w:szCs w:val="22"/>
              </w:rPr>
              <w:t>drug</w:t>
            </w:r>
            <w:r w:rsidRPr="003B50C4">
              <w:rPr>
                <w:rFonts w:asciiTheme="minorHAnsi" w:hAnsiTheme="minorHAnsi" w:cstheme="minorHAnsi"/>
                <w:sz w:val="22"/>
                <w:szCs w:val="22"/>
              </w:rPr>
              <w:t>) on a day if:</w:t>
            </w:r>
          </w:p>
          <w:p w14:paraId="708E58F8" w14:textId="77777777" w:rsidR="00883D92" w:rsidRPr="003B50C4" w:rsidRDefault="00883D92" w:rsidP="00883D92">
            <w:pPr>
              <w:shd w:val="clear" w:color="auto" w:fill="FFFFFF"/>
              <w:spacing w:before="40" w:after="0"/>
              <w:ind w:left="1644" w:hanging="1644"/>
              <w:rPr>
                <w:rFonts w:asciiTheme="minorHAnsi" w:hAnsiTheme="minorHAnsi" w:cstheme="minorHAnsi"/>
                <w:sz w:val="22"/>
                <w:szCs w:val="22"/>
              </w:rPr>
            </w:pPr>
            <w:r w:rsidRPr="003B50C4">
              <w:rPr>
                <w:rFonts w:asciiTheme="minorHAnsi" w:hAnsiTheme="minorHAnsi" w:cstheme="minorHAnsi"/>
                <w:sz w:val="22"/>
                <w:szCs w:val="22"/>
              </w:rPr>
              <w:t>                     (a)  on that day, the drug is a designated orphan drug; or</w:t>
            </w:r>
          </w:p>
          <w:p w14:paraId="1FF8224C" w14:textId="77777777" w:rsidR="00883D92" w:rsidRPr="003B50C4" w:rsidRDefault="00883D92" w:rsidP="00883D92">
            <w:pPr>
              <w:shd w:val="clear" w:color="auto" w:fill="FFFFFF"/>
              <w:spacing w:before="40" w:after="0"/>
              <w:ind w:left="1644" w:hanging="1644"/>
              <w:rPr>
                <w:rFonts w:asciiTheme="minorHAnsi" w:hAnsiTheme="minorHAnsi" w:cstheme="minorHAnsi"/>
                <w:sz w:val="22"/>
                <w:szCs w:val="22"/>
              </w:rPr>
            </w:pPr>
            <w:r w:rsidRPr="003B50C4">
              <w:rPr>
                <w:rFonts w:asciiTheme="minorHAnsi" w:hAnsiTheme="minorHAnsi" w:cstheme="minorHAnsi"/>
                <w:sz w:val="22"/>
                <w:szCs w:val="22"/>
              </w:rPr>
              <w:t>                     (b)  both:</w:t>
            </w:r>
          </w:p>
          <w:p w14:paraId="0D488F5C" w14:textId="77777777" w:rsidR="00883D92" w:rsidRPr="003B50C4" w:rsidRDefault="00883D92" w:rsidP="00883D92">
            <w:pPr>
              <w:shd w:val="clear" w:color="auto" w:fill="FFFFFF"/>
              <w:spacing w:before="40" w:after="0"/>
              <w:ind w:left="2098" w:hanging="2098"/>
              <w:rPr>
                <w:rFonts w:asciiTheme="minorHAnsi" w:hAnsiTheme="minorHAnsi" w:cstheme="minorHAnsi"/>
                <w:sz w:val="22"/>
                <w:szCs w:val="22"/>
              </w:rPr>
            </w:pPr>
            <w:r w:rsidRPr="003B50C4">
              <w:rPr>
                <w:rFonts w:asciiTheme="minorHAnsi" w:hAnsiTheme="minorHAnsi" w:cstheme="minorHAnsi"/>
                <w:sz w:val="22"/>
                <w:szCs w:val="22"/>
              </w:rPr>
              <w:t>                              (</w:t>
            </w:r>
            <w:proofErr w:type="spellStart"/>
            <w:r w:rsidRPr="003B50C4">
              <w:rPr>
                <w:rFonts w:asciiTheme="minorHAnsi" w:hAnsiTheme="minorHAnsi" w:cstheme="minorHAnsi"/>
                <w:sz w:val="22"/>
                <w:szCs w:val="22"/>
              </w:rPr>
              <w:t>i</w:t>
            </w:r>
            <w:proofErr w:type="spellEnd"/>
            <w:r w:rsidRPr="003B50C4">
              <w:rPr>
                <w:rFonts w:asciiTheme="minorHAnsi" w:hAnsiTheme="minorHAnsi" w:cstheme="minorHAnsi"/>
                <w:sz w:val="22"/>
                <w:szCs w:val="22"/>
              </w:rPr>
              <w:t>)  on that day, the Secretary is yet to decide whether to include the drug in the Australian Register of Therapeutic Goods in response to an application made by the person on or before that day; and</w:t>
            </w:r>
          </w:p>
          <w:p w14:paraId="33B0766B" w14:textId="77777777" w:rsidR="00883D92" w:rsidRPr="003B50C4" w:rsidRDefault="00883D92" w:rsidP="00883D92">
            <w:pPr>
              <w:shd w:val="clear" w:color="auto" w:fill="FFFFFF"/>
              <w:spacing w:before="40" w:after="0"/>
              <w:ind w:left="2098" w:hanging="2098"/>
              <w:rPr>
                <w:rFonts w:asciiTheme="minorHAnsi" w:hAnsiTheme="minorHAnsi" w:cstheme="minorHAnsi"/>
                <w:sz w:val="22"/>
                <w:szCs w:val="22"/>
              </w:rPr>
            </w:pPr>
            <w:r w:rsidRPr="003B50C4">
              <w:rPr>
                <w:rFonts w:asciiTheme="minorHAnsi" w:hAnsiTheme="minorHAnsi" w:cstheme="minorHAnsi"/>
                <w:sz w:val="22"/>
                <w:szCs w:val="22"/>
              </w:rPr>
              <w:t>                             (ii)  were the drug to be so included, the registration fees for doing so would be waived under paragraph 45(12)(c) of the </w:t>
            </w:r>
            <w:r w:rsidRPr="003B50C4">
              <w:rPr>
                <w:rFonts w:asciiTheme="minorHAnsi" w:hAnsiTheme="minorHAnsi" w:cstheme="minorHAnsi"/>
                <w:i/>
                <w:iCs/>
                <w:sz w:val="22"/>
                <w:szCs w:val="22"/>
              </w:rPr>
              <w:t>Therapeutic Goods Regulations 1990</w:t>
            </w:r>
            <w:r w:rsidRPr="003B50C4">
              <w:rPr>
                <w:rFonts w:asciiTheme="minorHAnsi" w:hAnsiTheme="minorHAnsi" w:cstheme="minorHAnsi"/>
                <w:sz w:val="22"/>
                <w:szCs w:val="22"/>
              </w:rPr>
              <w:t> because the drug is a designated orphan drug; or</w:t>
            </w:r>
          </w:p>
          <w:p w14:paraId="13BBB0FA" w14:textId="77777777" w:rsidR="00883D92" w:rsidRPr="003B50C4" w:rsidRDefault="00883D92" w:rsidP="00883D92">
            <w:pPr>
              <w:shd w:val="clear" w:color="auto" w:fill="FFFFFF"/>
              <w:spacing w:before="40" w:after="0"/>
              <w:ind w:left="1644" w:hanging="1644"/>
              <w:rPr>
                <w:rFonts w:asciiTheme="minorHAnsi" w:hAnsiTheme="minorHAnsi" w:cstheme="minorHAnsi"/>
                <w:sz w:val="22"/>
                <w:szCs w:val="22"/>
              </w:rPr>
            </w:pPr>
            <w:r w:rsidRPr="003B50C4">
              <w:rPr>
                <w:rFonts w:asciiTheme="minorHAnsi" w:hAnsiTheme="minorHAnsi" w:cstheme="minorHAnsi"/>
                <w:sz w:val="22"/>
                <w:szCs w:val="22"/>
              </w:rPr>
              <w:t xml:space="preserve">                     (c)  less than 12 months before that day, the drug was included in the Australian Register of </w:t>
            </w:r>
            <w:r w:rsidRPr="003B50C4">
              <w:rPr>
                <w:rFonts w:asciiTheme="minorHAnsi" w:hAnsiTheme="minorHAnsi" w:cstheme="minorHAnsi"/>
                <w:sz w:val="22"/>
                <w:szCs w:val="22"/>
              </w:rPr>
              <w:lastRenderedPageBreak/>
              <w:t>Therapeutic Goods and the registration fees for doing so had been waived under paragraph 45(12)(c) of the </w:t>
            </w:r>
            <w:r w:rsidRPr="003B50C4">
              <w:rPr>
                <w:rFonts w:asciiTheme="minorHAnsi" w:hAnsiTheme="minorHAnsi" w:cstheme="minorHAnsi"/>
                <w:i/>
                <w:iCs/>
                <w:sz w:val="22"/>
                <w:szCs w:val="22"/>
              </w:rPr>
              <w:t>Therapeutic Goods Regulations 1990</w:t>
            </w:r>
            <w:r w:rsidRPr="003B50C4">
              <w:rPr>
                <w:rFonts w:asciiTheme="minorHAnsi" w:hAnsiTheme="minorHAnsi" w:cstheme="minorHAnsi"/>
                <w:sz w:val="22"/>
                <w:szCs w:val="22"/>
              </w:rPr>
              <w:t> because the drug was a designated orphan drug.</w:t>
            </w:r>
          </w:p>
          <w:p w14:paraId="228132F3" w14:textId="6893AC9B" w:rsidR="00883D92" w:rsidRPr="003B50C4" w:rsidRDefault="00883D92" w:rsidP="00883D92">
            <w:pPr>
              <w:shd w:val="clear" w:color="auto" w:fill="FFFFFF"/>
              <w:spacing w:before="180" w:after="0"/>
              <w:ind w:left="1134" w:hanging="1134"/>
              <w:rPr>
                <w:rFonts w:asciiTheme="minorHAnsi" w:hAnsiTheme="minorHAnsi" w:cstheme="minorHAnsi"/>
                <w:sz w:val="22"/>
                <w:szCs w:val="22"/>
              </w:rPr>
            </w:pPr>
            <w:r w:rsidRPr="003B50C4">
              <w:rPr>
                <w:rFonts w:asciiTheme="minorHAnsi" w:hAnsiTheme="minorHAnsi" w:cstheme="minorHAnsi"/>
                <w:sz w:val="22"/>
                <w:szCs w:val="22"/>
              </w:rPr>
              <w:t xml:space="preserve">             (6)  For the purposes of paragraphs (5)(b) and (c) of this </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the registration fees are the fees described in paragraph 23B(2)(b) and sub</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24(1A) of the </w:t>
            </w:r>
            <w:r w:rsidRPr="003B50C4">
              <w:rPr>
                <w:rFonts w:asciiTheme="minorHAnsi" w:hAnsiTheme="minorHAnsi" w:cstheme="minorHAnsi"/>
                <w:i/>
                <w:iCs/>
                <w:sz w:val="22"/>
                <w:szCs w:val="22"/>
              </w:rPr>
              <w:t>Therapeutic Goods Act 1989</w:t>
            </w:r>
            <w:r w:rsidRPr="003B50C4">
              <w:rPr>
                <w:rFonts w:asciiTheme="minorHAnsi" w:hAnsiTheme="minorHAnsi" w:cstheme="minorHAnsi"/>
                <w:sz w:val="22"/>
                <w:szCs w:val="22"/>
              </w:rPr>
              <w:t>.</w:t>
            </w:r>
          </w:p>
          <w:p w14:paraId="76F8CC0F" w14:textId="77777777" w:rsidR="00883D92" w:rsidRPr="003B50C4" w:rsidRDefault="00883D92" w:rsidP="008C33A0">
            <w:pPr>
              <w:pStyle w:val="Default"/>
              <w:spacing w:after="60"/>
              <w:rPr>
                <w:rFonts w:asciiTheme="minorHAnsi" w:hAnsiTheme="minorHAnsi" w:cstheme="minorHAnsi"/>
                <w:sz w:val="22"/>
                <w:szCs w:val="22"/>
              </w:rPr>
            </w:pPr>
          </w:p>
          <w:p w14:paraId="369CC286" w14:textId="15173CAB" w:rsidR="001A4CEC" w:rsidRPr="003B50C4" w:rsidRDefault="001A4CEC" w:rsidP="008C33A0">
            <w:pPr>
              <w:spacing w:after="60"/>
              <w:rPr>
                <w:rFonts w:asciiTheme="minorHAnsi" w:hAnsiTheme="minorHAnsi" w:cstheme="minorHAnsi"/>
                <w:sz w:val="22"/>
                <w:szCs w:val="22"/>
              </w:rPr>
            </w:pPr>
          </w:p>
        </w:tc>
      </w:tr>
    </w:tbl>
    <w:p w14:paraId="6ED5577F" w14:textId="34889C25" w:rsidR="001A4CEC" w:rsidRPr="003B50C4" w:rsidRDefault="001A4CEC" w:rsidP="000F0457">
      <w:pPr>
        <w:rPr>
          <w:rFonts w:asciiTheme="minorHAnsi" w:hAnsiTheme="minorHAnsi" w:cstheme="minorHAnsi"/>
          <w:sz w:val="22"/>
          <w:szCs w:val="22"/>
        </w:rPr>
      </w:pPr>
    </w:p>
    <w:p w14:paraId="59C82412" w14:textId="77777777" w:rsidR="000F0457" w:rsidRPr="003B50C4" w:rsidRDefault="000F0457" w:rsidP="000F0457">
      <w:pPr>
        <w:pStyle w:val="Heading3"/>
        <w:ind w:left="0" w:firstLine="0"/>
        <w:rPr>
          <w:rFonts w:asciiTheme="minorHAnsi" w:hAnsiTheme="minorHAnsi" w:cstheme="minorHAnsi"/>
        </w:rPr>
      </w:pPr>
      <w:bookmarkStart w:id="112" w:name="_Toc59050424"/>
      <w:bookmarkStart w:id="113" w:name="_Toc100741602"/>
      <w:r w:rsidRPr="003B50C4">
        <w:rPr>
          <w:rFonts w:asciiTheme="minorHAnsi" w:hAnsiTheme="minorHAnsi" w:cstheme="minorHAnsi"/>
        </w:rPr>
        <w:t>9.1.1</w:t>
      </w:r>
      <w:r w:rsidRPr="003B50C4">
        <w:rPr>
          <w:rFonts w:asciiTheme="minorHAnsi" w:hAnsiTheme="minorHAnsi" w:cstheme="minorHAnsi"/>
        </w:rPr>
        <w:tab/>
        <w:t>Orphan drugs</w:t>
      </w:r>
      <w:bookmarkEnd w:id="112"/>
      <w:bookmarkEnd w:id="113"/>
    </w:p>
    <w:p w14:paraId="437D41CE" w14:textId="6107D4C3" w:rsidR="007109C1" w:rsidRPr="00D2084D" w:rsidRDefault="007109C1" w:rsidP="001A5CD8">
      <w:pPr>
        <w:spacing w:after="120"/>
        <w:rPr>
          <w:rFonts w:asciiTheme="minorHAnsi" w:hAnsiTheme="minorHAnsi" w:cstheme="minorHAnsi"/>
          <w:sz w:val="22"/>
          <w:szCs w:val="22"/>
        </w:rPr>
      </w:pPr>
      <w:r w:rsidRPr="003B50C4">
        <w:rPr>
          <w:rFonts w:asciiTheme="minorHAnsi" w:hAnsiTheme="minorHAnsi" w:cstheme="minorHAnsi"/>
          <w:sz w:val="22"/>
          <w:szCs w:val="22"/>
        </w:rPr>
        <w:t xml:space="preserve">An ‘orphan drug’ is one that is designated by the TGA under Regulation 16J of the </w:t>
      </w:r>
      <w:r w:rsidRPr="003B50C4">
        <w:rPr>
          <w:rFonts w:asciiTheme="minorHAnsi" w:hAnsiTheme="minorHAnsi" w:cstheme="minorHAnsi"/>
          <w:i/>
          <w:sz w:val="22"/>
          <w:szCs w:val="22"/>
        </w:rPr>
        <w:t>Therapeutic Goods Regulations 1990</w:t>
      </w:r>
      <w:r w:rsidRPr="003B50C4">
        <w:rPr>
          <w:rFonts w:asciiTheme="minorHAnsi" w:hAnsiTheme="minorHAnsi" w:cstheme="minorHAnsi"/>
          <w:sz w:val="22"/>
          <w:szCs w:val="22"/>
        </w:rPr>
        <w:t xml:space="preserve">, as described on </w:t>
      </w:r>
      <w:hyperlink r:id="rId50" w:history="1">
        <w:r w:rsidRPr="00D2084D">
          <w:rPr>
            <w:rStyle w:val="Hyperlink"/>
            <w:rFonts w:asciiTheme="minorHAnsi" w:hAnsiTheme="minorHAnsi" w:cstheme="minorHAnsi"/>
            <w:sz w:val="22"/>
            <w:szCs w:val="22"/>
          </w:rPr>
          <w:t>TGA’s orphan drug eligibility criteria webpage</w:t>
        </w:r>
      </w:hyperlink>
      <w:r w:rsidRPr="005572C3">
        <w:rPr>
          <w:rFonts w:asciiTheme="minorHAnsi" w:hAnsiTheme="minorHAnsi" w:cstheme="minorHAnsi"/>
          <w:sz w:val="22"/>
          <w:szCs w:val="22"/>
        </w:rPr>
        <w:t xml:space="preserve">. </w:t>
      </w:r>
    </w:p>
    <w:p w14:paraId="787662B7" w14:textId="2455200C" w:rsidR="001A5CD8" w:rsidRPr="003B50C4" w:rsidRDefault="0037214A" w:rsidP="001A5CD8">
      <w:pPr>
        <w:spacing w:after="120"/>
        <w:rPr>
          <w:rFonts w:asciiTheme="minorHAnsi" w:hAnsiTheme="minorHAnsi" w:cstheme="minorHAnsi"/>
          <w:sz w:val="22"/>
          <w:szCs w:val="22"/>
        </w:rPr>
      </w:pPr>
      <w:r w:rsidRPr="003B50C4">
        <w:rPr>
          <w:rFonts w:asciiTheme="minorHAnsi" w:hAnsiTheme="minorHAnsi" w:cstheme="minorHAnsi"/>
          <w:sz w:val="22"/>
          <w:szCs w:val="22"/>
        </w:rPr>
        <w:t>An</w:t>
      </w:r>
      <w:r w:rsidR="004141CA" w:rsidRPr="003B50C4">
        <w:rPr>
          <w:rFonts w:asciiTheme="minorHAnsi" w:hAnsiTheme="minorHAnsi" w:cstheme="minorHAnsi"/>
          <w:sz w:val="22"/>
          <w:szCs w:val="22"/>
        </w:rPr>
        <w:t xml:space="preserve"> orphan drug fee exemption will be approved if</w:t>
      </w:r>
      <w:r w:rsidR="00F407DA" w:rsidRPr="003B50C4">
        <w:rPr>
          <w:rFonts w:asciiTheme="minorHAnsi" w:hAnsiTheme="minorHAnsi" w:cstheme="minorHAnsi"/>
          <w:sz w:val="22"/>
          <w:szCs w:val="22"/>
        </w:rPr>
        <w:t xml:space="preserve"> </w:t>
      </w:r>
      <w:r w:rsidR="00D36D3F" w:rsidRPr="003B50C4">
        <w:rPr>
          <w:rFonts w:asciiTheme="minorHAnsi" w:hAnsiTheme="minorHAnsi" w:cstheme="minorHAnsi"/>
          <w:sz w:val="22"/>
          <w:szCs w:val="22"/>
        </w:rPr>
        <w:t xml:space="preserve">one of </w:t>
      </w:r>
      <w:r w:rsidR="004141CA" w:rsidRPr="003B50C4">
        <w:rPr>
          <w:rFonts w:asciiTheme="minorHAnsi" w:hAnsiTheme="minorHAnsi" w:cstheme="minorHAnsi"/>
          <w:sz w:val="22"/>
          <w:szCs w:val="22"/>
        </w:rPr>
        <w:t>the following</w:t>
      </w:r>
      <w:r w:rsidR="00652224" w:rsidRPr="003B50C4">
        <w:rPr>
          <w:rFonts w:asciiTheme="minorHAnsi" w:hAnsiTheme="minorHAnsi" w:cstheme="minorHAnsi"/>
          <w:sz w:val="22"/>
          <w:szCs w:val="22"/>
        </w:rPr>
        <w:t xml:space="preserve"> criteria</w:t>
      </w:r>
      <w:r w:rsidR="004141CA" w:rsidRPr="003B50C4">
        <w:rPr>
          <w:rFonts w:asciiTheme="minorHAnsi" w:hAnsiTheme="minorHAnsi" w:cstheme="minorHAnsi"/>
          <w:sz w:val="22"/>
          <w:szCs w:val="22"/>
        </w:rPr>
        <w:t xml:space="preserve"> are met: </w:t>
      </w:r>
    </w:p>
    <w:p w14:paraId="62D7D727" w14:textId="4DA59355" w:rsidR="004141CA" w:rsidRPr="003B50C4" w:rsidRDefault="007E3A2D" w:rsidP="00D762FD">
      <w:pPr>
        <w:pStyle w:val="ListParagraph"/>
        <w:numPr>
          <w:ilvl w:val="0"/>
          <w:numId w:val="30"/>
        </w:numPr>
        <w:spacing w:after="120"/>
        <w:ind w:left="714" w:hanging="357"/>
        <w:rPr>
          <w:rFonts w:asciiTheme="minorHAnsi" w:hAnsiTheme="minorHAnsi" w:cstheme="minorHAnsi"/>
        </w:rPr>
      </w:pPr>
      <w:r w:rsidRPr="003B50C4">
        <w:rPr>
          <w:rFonts w:asciiTheme="minorHAnsi" w:hAnsiTheme="minorHAnsi" w:cstheme="minorHAnsi"/>
        </w:rPr>
        <w:t>Sub</w:t>
      </w:r>
      <w:r w:rsidR="00120F9C" w:rsidRPr="003B50C4">
        <w:rPr>
          <w:rFonts w:asciiTheme="minorHAnsi" w:hAnsiTheme="minorHAnsi" w:cstheme="minorHAnsi"/>
        </w:rPr>
        <w:t>section</w:t>
      </w:r>
      <w:r w:rsidR="00883D92" w:rsidRPr="003B50C4">
        <w:rPr>
          <w:rFonts w:asciiTheme="minorHAnsi" w:hAnsiTheme="minorHAnsi" w:cstheme="minorHAnsi"/>
        </w:rPr>
        <w:t xml:space="preserve"> </w:t>
      </w:r>
      <w:r w:rsidRPr="003B50C4">
        <w:rPr>
          <w:rFonts w:asciiTheme="minorHAnsi" w:hAnsiTheme="minorHAnsi" w:cstheme="minorHAnsi"/>
        </w:rPr>
        <w:t>67</w:t>
      </w:r>
      <w:r w:rsidR="00204A83" w:rsidRPr="003B50C4">
        <w:rPr>
          <w:rFonts w:asciiTheme="minorHAnsi" w:hAnsiTheme="minorHAnsi" w:cstheme="minorHAnsi"/>
        </w:rPr>
        <w:t>(</w:t>
      </w:r>
      <w:r w:rsidRPr="003B50C4">
        <w:rPr>
          <w:rFonts w:asciiTheme="minorHAnsi" w:hAnsiTheme="minorHAnsi" w:cstheme="minorHAnsi"/>
        </w:rPr>
        <w:t>4</w:t>
      </w:r>
      <w:r w:rsidR="00204A83" w:rsidRPr="003B50C4">
        <w:rPr>
          <w:rFonts w:asciiTheme="minorHAnsi" w:hAnsiTheme="minorHAnsi" w:cstheme="minorHAnsi"/>
        </w:rPr>
        <w:t>)</w:t>
      </w:r>
      <w:r w:rsidR="004141CA" w:rsidRPr="003B50C4">
        <w:rPr>
          <w:rFonts w:asciiTheme="minorHAnsi" w:hAnsiTheme="minorHAnsi" w:cstheme="minorHAnsi"/>
        </w:rPr>
        <w:t>(a)</w:t>
      </w:r>
      <w:r w:rsidRPr="003B50C4">
        <w:rPr>
          <w:rFonts w:asciiTheme="minorHAnsi" w:hAnsiTheme="minorHAnsi" w:cstheme="minorHAnsi"/>
        </w:rPr>
        <w:t xml:space="preserve"> &amp; (b)</w:t>
      </w:r>
      <w:r w:rsidR="004141CA" w:rsidRPr="003B50C4">
        <w:rPr>
          <w:rFonts w:asciiTheme="minorHAnsi" w:hAnsiTheme="minorHAnsi" w:cstheme="minorHAnsi"/>
        </w:rPr>
        <w:t xml:space="preserve"> – where an application has an active orphan drug designation status</w:t>
      </w:r>
      <w:r w:rsidR="00652224" w:rsidRPr="003B50C4">
        <w:rPr>
          <w:rFonts w:asciiTheme="minorHAnsi" w:hAnsiTheme="minorHAnsi" w:cstheme="minorHAnsi"/>
        </w:rPr>
        <w:t>,</w:t>
      </w:r>
      <w:r w:rsidR="004141CA" w:rsidRPr="003B50C4">
        <w:rPr>
          <w:rFonts w:asciiTheme="minorHAnsi" w:hAnsiTheme="minorHAnsi" w:cstheme="minorHAnsi"/>
        </w:rPr>
        <w:t xml:space="preserve"> and the therapy is being </w:t>
      </w:r>
      <w:r w:rsidR="00204A83" w:rsidRPr="003B50C4">
        <w:rPr>
          <w:rFonts w:asciiTheme="minorHAnsi" w:hAnsiTheme="minorHAnsi" w:cstheme="minorHAnsi"/>
        </w:rPr>
        <w:t>evaluated</w:t>
      </w:r>
      <w:r w:rsidR="004141CA" w:rsidRPr="003B50C4">
        <w:rPr>
          <w:rFonts w:asciiTheme="minorHAnsi" w:hAnsiTheme="minorHAnsi" w:cstheme="minorHAnsi"/>
        </w:rPr>
        <w:t xml:space="preserve"> by the PBAC for the first time.</w:t>
      </w:r>
    </w:p>
    <w:p w14:paraId="500D8493" w14:textId="1F9020EB" w:rsidR="00D36D3F" w:rsidRPr="003B50C4" w:rsidRDefault="007E3A2D" w:rsidP="00D762FD">
      <w:pPr>
        <w:pStyle w:val="ListParagraph"/>
        <w:numPr>
          <w:ilvl w:val="0"/>
          <w:numId w:val="30"/>
        </w:numPr>
        <w:spacing w:after="120"/>
        <w:ind w:left="714" w:hanging="357"/>
        <w:rPr>
          <w:rFonts w:asciiTheme="minorHAnsi" w:hAnsiTheme="minorHAnsi" w:cstheme="minorHAnsi"/>
        </w:rPr>
      </w:pPr>
      <w:r w:rsidRPr="003B50C4">
        <w:rPr>
          <w:rFonts w:asciiTheme="minorHAnsi" w:hAnsiTheme="minorHAnsi" w:cstheme="minorHAnsi"/>
        </w:rPr>
        <w:t>Sub</w:t>
      </w:r>
      <w:r w:rsidR="00120F9C" w:rsidRPr="003B50C4">
        <w:rPr>
          <w:rFonts w:asciiTheme="minorHAnsi" w:hAnsiTheme="minorHAnsi" w:cstheme="minorHAnsi"/>
        </w:rPr>
        <w:t>section</w:t>
      </w:r>
      <w:r w:rsidRPr="003B50C4">
        <w:rPr>
          <w:rFonts w:asciiTheme="minorHAnsi" w:hAnsiTheme="minorHAnsi" w:cstheme="minorHAnsi"/>
        </w:rPr>
        <w:t xml:space="preserve"> 67</w:t>
      </w:r>
      <w:r w:rsidR="00204A83" w:rsidRPr="003B50C4">
        <w:rPr>
          <w:rFonts w:asciiTheme="minorHAnsi" w:hAnsiTheme="minorHAnsi" w:cstheme="minorHAnsi"/>
        </w:rPr>
        <w:t>(</w:t>
      </w:r>
      <w:r w:rsidRPr="003B50C4">
        <w:rPr>
          <w:rFonts w:asciiTheme="minorHAnsi" w:hAnsiTheme="minorHAnsi" w:cstheme="minorHAnsi"/>
        </w:rPr>
        <w:t>5</w:t>
      </w:r>
      <w:r w:rsidR="00204A83" w:rsidRPr="003B50C4">
        <w:rPr>
          <w:rFonts w:asciiTheme="minorHAnsi" w:hAnsiTheme="minorHAnsi" w:cstheme="minorHAnsi"/>
        </w:rPr>
        <w:t>)</w:t>
      </w:r>
      <w:r w:rsidRPr="003B50C4">
        <w:rPr>
          <w:rFonts w:asciiTheme="minorHAnsi" w:hAnsiTheme="minorHAnsi" w:cstheme="minorHAnsi"/>
        </w:rPr>
        <w:t>(b)</w:t>
      </w:r>
      <w:r w:rsidR="004141CA" w:rsidRPr="003B50C4">
        <w:rPr>
          <w:rFonts w:asciiTheme="minorHAnsi" w:hAnsiTheme="minorHAnsi" w:cstheme="minorHAnsi"/>
        </w:rPr>
        <w:t>(</w:t>
      </w:r>
      <w:proofErr w:type="spellStart"/>
      <w:r w:rsidR="004141CA" w:rsidRPr="003B50C4">
        <w:rPr>
          <w:rFonts w:asciiTheme="minorHAnsi" w:hAnsiTheme="minorHAnsi" w:cstheme="minorHAnsi"/>
        </w:rPr>
        <w:t>i</w:t>
      </w:r>
      <w:proofErr w:type="spellEnd"/>
      <w:r w:rsidR="004141CA" w:rsidRPr="003B50C4">
        <w:rPr>
          <w:rFonts w:asciiTheme="minorHAnsi" w:hAnsiTheme="minorHAnsi" w:cstheme="minorHAnsi"/>
        </w:rPr>
        <w:t>) &amp; (ii)</w:t>
      </w:r>
      <w:r w:rsidR="00D36D3F" w:rsidRPr="003B50C4">
        <w:rPr>
          <w:rFonts w:asciiTheme="minorHAnsi" w:hAnsiTheme="minorHAnsi" w:cstheme="minorHAnsi"/>
        </w:rPr>
        <w:t xml:space="preserve"> </w:t>
      </w:r>
      <w:r w:rsidR="004141CA" w:rsidRPr="003B50C4">
        <w:rPr>
          <w:rFonts w:asciiTheme="minorHAnsi" w:hAnsiTheme="minorHAnsi" w:cstheme="minorHAnsi"/>
        </w:rPr>
        <w:t>- where an orphan drug designation lapsed, the PBAC submission has been submitted in parallel with an application for the orphan drug to be registered on the ARTG and the therapy is being evaluated by the PBAC for the first time.</w:t>
      </w:r>
    </w:p>
    <w:p w14:paraId="70CEA5EC" w14:textId="4DE8CE8F" w:rsidR="00D36D3F" w:rsidRPr="003B50C4" w:rsidRDefault="001446A6" w:rsidP="00D762FD">
      <w:pPr>
        <w:pStyle w:val="ListParagraph"/>
        <w:numPr>
          <w:ilvl w:val="0"/>
          <w:numId w:val="30"/>
        </w:numPr>
        <w:spacing w:after="120"/>
        <w:ind w:left="714" w:hanging="357"/>
        <w:rPr>
          <w:rFonts w:asciiTheme="minorHAnsi" w:hAnsiTheme="minorHAnsi" w:cstheme="minorHAnsi"/>
        </w:rPr>
      </w:pPr>
      <w:r w:rsidRPr="003B50C4">
        <w:rPr>
          <w:rFonts w:asciiTheme="minorHAnsi" w:hAnsiTheme="minorHAnsi" w:cstheme="minorHAnsi"/>
        </w:rPr>
        <w:t>Sub</w:t>
      </w:r>
      <w:r w:rsidR="00120F9C" w:rsidRPr="003B50C4">
        <w:rPr>
          <w:rFonts w:asciiTheme="minorHAnsi" w:hAnsiTheme="minorHAnsi" w:cstheme="minorHAnsi"/>
        </w:rPr>
        <w:t>section</w:t>
      </w:r>
      <w:r w:rsidRPr="003B50C4">
        <w:rPr>
          <w:rFonts w:asciiTheme="minorHAnsi" w:hAnsiTheme="minorHAnsi" w:cstheme="minorHAnsi"/>
        </w:rPr>
        <w:t xml:space="preserve"> 67</w:t>
      </w:r>
      <w:r w:rsidR="00204A83" w:rsidRPr="003B50C4">
        <w:rPr>
          <w:rFonts w:asciiTheme="minorHAnsi" w:hAnsiTheme="minorHAnsi" w:cstheme="minorHAnsi"/>
        </w:rPr>
        <w:t>(</w:t>
      </w:r>
      <w:r w:rsidR="00D36D3F" w:rsidRPr="003B50C4">
        <w:rPr>
          <w:rFonts w:asciiTheme="minorHAnsi" w:hAnsiTheme="minorHAnsi" w:cstheme="minorHAnsi"/>
        </w:rPr>
        <w:t>5</w:t>
      </w:r>
      <w:r w:rsidR="00204A83" w:rsidRPr="003B50C4">
        <w:rPr>
          <w:rFonts w:asciiTheme="minorHAnsi" w:hAnsiTheme="minorHAnsi" w:cstheme="minorHAnsi"/>
        </w:rPr>
        <w:t>)</w:t>
      </w:r>
      <w:r w:rsidR="00D36D3F" w:rsidRPr="003B50C4">
        <w:rPr>
          <w:rFonts w:asciiTheme="minorHAnsi" w:hAnsiTheme="minorHAnsi" w:cstheme="minorHAnsi"/>
        </w:rPr>
        <w:t>(c) – where an orphan drug designation has lapsed, however the orphan drug was registered on the ARTG within the last 12 months and is being evaluat</w:t>
      </w:r>
      <w:r w:rsidR="003849F1" w:rsidRPr="003B50C4">
        <w:rPr>
          <w:rFonts w:asciiTheme="minorHAnsi" w:hAnsiTheme="minorHAnsi" w:cstheme="minorHAnsi"/>
        </w:rPr>
        <w:t>ed</w:t>
      </w:r>
      <w:r w:rsidR="00D36D3F" w:rsidRPr="003B50C4">
        <w:rPr>
          <w:rFonts w:asciiTheme="minorHAnsi" w:hAnsiTheme="minorHAnsi" w:cstheme="minorHAnsi"/>
        </w:rPr>
        <w:t xml:space="preserve"> by the PBAC for the first time</w:t>
      </w:r>
      <w:r w:rsidR="00652224" w:rsidRPr="003B50C4">
        <w:rPr>
          <w:rFonts w:asciiTheme="minorHAnsi" w:hAnsiTheme="minorHAnsi" w:cstheme="minorHAnsi"/>
        </w:rPr>
        <w:t>.</w:t>
      </w:r>
    </w:p>
    <w:p w14:paraId="2B7B116B" w14:textId="24F8A215" w:rsidR="000F0457" w:rsidRPr="003B50C4" w:rsidRDefault="00652224" w:rsidP="000F0457">
      <w:pPr>
        <w:rPr>
          <w:rFonts w:asciiTheme="minorHAnsi" w:hAnsiTheme="minorHAnsi" w:cstheme="minorHAnsi"/>
          <w:sz w:val="22"/>
          <w:szCs w:val="22"/>
        </w:rPr>
      </w:pPr>
      <w:r w:rsidRPr="003B50C4">
        <w:rPr>
          <w:rFonts w:asciiTheme="minorHAnsi" w:hAnsiTheme="minorHAnsi" w:cstheme="minorHAnsi"/>
          <w:sz w:val="22"/>
          <w:szCs w:val="22"/>
        </w:rPr>
        <w:t>The</w:t>
      </w:r>
      <w:r w:rsidR="000F0457" w:rsidRPr="003B50C4">
        <w:rPr>
          <w:rFonts w:asciiTheme="minorHAnsi" w:hAnsiTheme="minorHAnsi" w:cstheme="minorHAnsi"/>
          <w:sz w:val="22"/>
          <w:szCs w:val="22"/>
        </w:rPr>
        <w:t xml:space="preserve"> applicant must provide the TGA letter showing a valid orphan drug designation for the same medicine and indication</w:t>
      </w:r>
      <w:r w:rsidRPr="003B50C4">
        <w:rPr>
          <w:rFonts w:asciiTheme="minorHAnsi" w:hAnsiTheme="minorHAnsi" w:cstheme="minorHAnsi"/>
          <w:sz w:val="22"/>
          <w:szCs w:val="22"/>
        </w:rPr>
        <w:t xml:space="preserve"> or provide supporting documentation to prove one of the above criteria.</w:t>
      </w:r>
    </w:p>
    <w:p w14:paraId="330CB0FD" w14:textId="132A59B0" w:rsidR="00057E14" w:rsidRPr="003B50C4" w:rsidRDefault="00057E14" w:rsidP="00CC10AB">
      <w:pPr>
        <w:pStyle w:val="Heading2"/>
        <w:spacing w:before="480"/>
        <w:rPr>
          <w:rFonts w:asciiTheme="minorHAnsi" w:hAnsiTheme="minorHAnsi" w:cstheme="minorHAnsi"/>
        </w:rPr>
      </w:pPr>
      <w:bookmarkStart w:id="114" w:name="_Toc59050425"/>
      <w:bookmarkStart w:id="115" w:name="_Toc100741603"/>
      <w:r w:rsidRPr="003B50C4">
        <w:rPr>
          <w:rFonts w:asciiTheme="minorHAnsi" w:hAnsiTheme="minorHAnsi" w:cstheme="minorHAnsi"/>
        </w:rPr>
        <w:t>9.2</w:t>
      </w:r>
      <w:r w:rsidRPr="003B50C4">
        <w:rPr>
          <w:rFonts w:asciiTheme="minorHAnsi" w:hAnsiTheme="minorHAnsi" w:cstheme="minorHAnsi"/>
        </w:rPr>
        <w:tab/>
        <w:t>Fee waivers</w:t>
      </w:r>
      <w:bookmarkEnd w:id="114"/>
      <w:bookmarkEnd w:id="115"/>
    </w:p>
    <w:p w14:paraId="08EEB3FA" w14:textId="431E3356" w:rsidR="00057E14" w:rsidRPr="003B50C4" w:rsidRDefault="00057E14" w:rsidP="00057E14">
      <w:pPr>
        <w:rPr>
          <w:rFonts w:asciiTheme="minorHAnsi" w:hAnsiTheme="minorHAnsi" w:cstheme="minorHAnsi"/>
          <w:sz w:val="22"/>
          <w:szCs w:val="22"/>
        </w:rPr>
      </w:pPr>
      <w:r w:rsidRPr="003B50C4">
        <w:rPr>
          <w:rFonts w:asciiTheme="minorHAnsi" w:hAnsiTheme="minorHAnsi" w:cstheme="minorHAnsi"/>
          <w:sz w:val="22"/>
          <w:szCs w:val="22"/>
        </w:rPr>
        <w:t xml:space="preserve">An applicant may apply to </w:t>
      </w:r>
      <w:r w:rsidR="002357AC" w:rsidRPr="003B50C4">
        <w:rPr>
          <w:rFonts w:asciiTheme="minorHAnsi" w:hAnsiTheme="minorHAnsi" w:cstheme="minorHAnsi"/>
          <w:sz w:val="22"/>
          <w:szCs w:val="22"/>
        </w:rPr>
        <w:t>a</w:t>
      </w:r>
      <w:r w:rsidRPr="003B50C4">
        <w:rPr>
          <w:rFonts w:asciiTheme="minorHAnsi" w:hAnsiTheme="minorHAnsi" w:cstheme="minorHAnsi"/>
          <w:sz w:val="22"/>
          <w:szCs w:val="22"/>
        </w:rPr>
        <w:t xml:space="preserve"> delegate of the Secretary to waive the fee for ATAGI advice, submission services, pricing services or list management services if the application involves a public interest component and where payment of the fee would make proceeding with the application financially unviable.</w:t>
      </w:r>
    </w:p>
    <w:p w14:paraId="487B3E09" w14:textId="3859EDD3" w:rsidR="00057E14" w:rsidRPr="003B50C4" w:rsidRDefault="00057E14" w:rsidP="00CC10AB">
      <w:pPr>
        <w:spacing w:after="120"/>
        <w:rPr>
          <w:rFonts w:asciiTheme="minorHAnsi" w:hAnsiTheme="minorHAnsi" w:cstheme="minorHAnsi"/>
          <w:sz w:val="22"/>
          <w:szCs w:val="22"/>
        </w:rPr>
      </w:pPr>
      <w:r w:rsidRPr="003B50C4">
        <w:rPr>
          <w:rFonts w:asciiTheme="minorHAnsi" w:hAnsiTheme="minorHAnsi" w:cstheme="minorHAnsi"/>
          <w:sz w:val="22"/>
          <w:szCs w:val="22"/>
        </w:rPr>
        <w:t>In preparing a fee waiver request, the sponsor is required to provide sufficient evidence to allow a delegate to be satisfied that:</w:t>
      </w:r>
    </w:p>
    <w:p w14:paraId="3B07AC4C" w14:textId="77777777" w:rsidR="00057E14" w:rsidRPr="003B50C4" w:rsidRDefault="00057E14" w:rsidP="00794DE7">
      <w:pPr>
        <w:pStyle w:val="ListParagraph"/>
        <w:widowControl/>
        <w:numPr>
          <w:ilvl w:val="0"/>
          <w:numId w:val="32"/>
        </w:numPr>
        <w:autoSpaceDE/>
        <w:autoSpaceDN/>
        <w:spacing w:after="120"/>
        <w:ind w:left="714" w:hanging="357"/>
        <w:rPr>
          <w:rFonts w:asciiTheme="minorHAnsi" w:hAnsiTheme="minorHAnsi" w:cstheme="minorHAnsi"/>
        </w:rPr>
      </w:pPr>
      <w:r w:rsidRPr="003B50C4">
        <w:rPr>
          <w:rFonts w:asciiTheme="minorHAnsi" w:hAnsiTheme="minorHAnsi" w:cstheme="minorHAnsi"/>
        </w:rPr>
        <w:t>the submission involves the public interest; and</w:t>
      </w:r>
    </w:p>
    <w:p w14:paraId="25BAD16E" w14:textId="56F04B15" w:rsidR="00A91662" w:rsidRPr="003B50C4" w:rsidRDefault="00057E14" w:rsidP="00794DE7">
      <w:pPr>
        <w:pStyle w:val="ListParagraph"/>
        <w:widowControl/>
        <w:numPr>
          <w:ilvl w:val="0"/>
          <w:numId w:val="32"/>
        </w:numPr>
        <w:autoSpaceDE/>
        <w:autoSpaceDN/>
        <w:rPr>
          <w:rFonts w:asciiTheme="minorHAnsi" w:hAnsiTheme="minorHAnsi" w:cstheme="minorHAnsi"/>
        </w:rPr>
      </w:pPr>
      <w:r w:rsidRPr="003B50C4">
        <w:rPr>
          <w:rFonts w:asciiTheme="minorHAnsi" w:hAnsiTheme="minorHAnsi" w:cstheme="minorHAnsi"/>
        </w:rPr>
        <w:t>payment of fees would make the submission financially unviable.</w:t>
      </w:r>
    </w:p>
    <w:p w14:paraId="340C267A" w14:textId="2D27FD35" w:rsidR="00057E14" w:rsidRPr="003B50C4" w:rsidRDefault="00FC0DC7" w:rsidP="00CC10AB">
      <w:pPr>
        <w:spacing w:before="240"/>
        <w:rPr>
          <w:rFonts w:asciiTheme="minorHAnsi" w:hAnsiTheme="minorHAnsi" w:cstheme="minorHAnsi"/>
          <w:sz w:val="22"/>
          <w:szCs w:val="22"/>
        </w:rPr>
      </w:pPr>
      <w:r w:rsidRPr="003B50C4">
        <w:rPr>
          <w:rFonts w:asciiTheme="minorHAnsi" w:hAnsiTheme="minorHAnsi" w:cstheme="minorHAnsi"/>
          <w:sz w:val="22"/>
          <w:szCs w:val="22"/>
        </w:rPr>
        <w:lastRenderedPageBreak/>
        <w:t xml:space="preserve">Table 2 provides a summary of the </w:t>
      </w:r>
      <w:r w:rsidR="001A5CD8" w:rsidRPr="003B50C4">
        <w:rPr>
          <w:rFonts w:asciiTheme="minorHAnsi" w:hAnsiTheme="minorHAnsi" w:cstheme="minorHAnsi"/>
          <w:sz w:val="22"/>
          <w:szCs w:val="22"/>
        </w:rPr>
        <w:t xml:space="preserve">supporting documentation that should be submitted </w:t>
      </w:r>
      <w:r w:rsidRPr="003B50C4">
        <w:rPr>
          <w:rFonts w:asciiTheme="minorHAnsi" w:hAnsiTheme="minorHAnsi" w:cstheme="minorHAnsi"/>
          <w:sz w:val="22"/>
          <w:szCs w:val="22"/>
        </w:rPr>
        <w:t>with a fee waiver request</w:t>
      </w:r>
      <w:r w:rsidR="001A5CD8" w:rsidRPr="003B50C4">
        <w:rPr>
          <w:rFonts w:asciiTheme="minorHAnsi" w:hAnsiTheme="minorHAnsi" w:cstheme="minorHAnsi"/>
          <w:sz w:val="22"/>
          <w:szCs w:val="22"/>
        </w:rPr>
        <w:t xml:space="preserve">. </w:t>
      </w:r>
      <w:r w:rsidR="00057E14" w:rsidRPr="003B50C4">
        <w:rPr>
          <w:rFonts w:asciiTheme="minorHAnsi" w:hAnsiTheme="minorHAnsi" w:cstheme="minorHAnsi"/>
          <w:sz w:val="22"/>
          <w:szCs w:val="22"/>
        </w:rPr>
        <w:t xml:space="preserve">It is recommended the applicant includes all relevant information and supporting evidence for the </w:t>
      </w:r>
      <w:r w:rsidR="00D30938" w:rsidRPr="003B50C4">
        <w:rPr>
          <w:rFonts w:asciiTheme="minorHAnsi" w:hAnsiTheme="minorHAnsi" w:cstheme="minorHAnsi"/>
          <w:sz w:val="22"/>
          <w:szCs w:val="22"/>
        </w:rPr>
        <w:t>Department</w:t>
      </w:r>
      <w:r w:rsidR="00057E14" w:rsidRPr="003B50C4">
        <w:rPr>
          <w:rFonts w:asciiTheme="minorHAnsi" w:hAnsiTheme="minorHAnsi" w:cstheme="minorHAnsi"/>
          <w:sz w:val="22"/>
          <w:szCs w:val="22"/>
        </w:rPr>
        <w:t xml:space="preserve"> to consider the facts and circumstances of their individual application. This can be addressed in a cover letter accompanying the application.</w:t>
      </w:r>
    </w:p>
    <w:p w14:paraId="402C32ED" w14:textId="39557EE1" w:rsidR="00057E14" w:rsidRPr="003B50C4" w:rsidRDefault="001A5CD8" w:rsidP="00682A04">
      <w:pPr>
        <w:rPr>
          <w:rFonts w:asciiTheme="minorHAnsi" w:hAnsiTheme="minorHAnsi" w:cstheme="minorHAnsi"/>
          <w:b/>
          <w:sz w:val="22"/>
          <w:szCs w:val="22"/>
        </w:rPr>
      </w:pPr>
      <w:r w:rsidRPr="003B50C4">
        <w:rPr>
          <w:rFonts w:asciiTheme="minorHAnsi" w:hAnsiTheme="minorHAnsi" w:cstheme="minorHAnsi"/>
          <w:b/>
          <w:sz w:val="22"/>
          <w:szCs w:val="22"/>
        </w:rPr>
        <w:t xml:space="preserve">Table 2: </w:t>
      </w:r>
      <w:r w:rsidR="00057E14" w:rsidRPr="003B50C4">
        <w:rPr>
          <w:rFonts w:asciiTheme="minorHAnsi" w:hAnsiTheme="minorHAnsi" w:cstheme="minorHAnsi"/>
          <w:b/>
          <w:sz w:val="22"/>
          <w:szCs w:val="22"/>
        </w:rPr>
        <w:t xml:space="preserve">Supporting documentation </w:t>
      </w:r>
      <w:r w:rsidRPr="003B50C4">
        <w:rPr>
          <w:rFonts w:asciiTheme="minorHAnsi" w:hAnsiTheme="minorHAnsi" w:cstheme="minorHAnsi"/>
          <w:b/>
          <w:sz w:val="22"/>
          <w:szCs w:val="22"/>
        </w:rPr>
        <w:t xml:space="preserve">for </w:t>
      </w:r>
      <w:r w:rsidR="00FC0DC7" w:rsidRPr="003B50C4">
        <w:rPr>
          <w:rFonts w:asciiTheme="minorHAnsi" w:hAnsiTheme="minorHAnsi" w:cstheme="minorHAnsi"/>
          <w:b/>
          <w:sz w:val="22"/>
          <w:szCs w:val="22"/>
        </w:rPr>
        <w:t xml:space="preserve">a </w:t>
      </w:r>
      <w:r w:rsidRPr="003B50C4">
        <w:rPr>
          <w:rFonts w:asciiTheme="minorHAnsi" w:hAnsiTheme="minorHAnsi" w:cstheme="minorHAnsi"/>
          <w:b/>
          <w:sz w:val="22"/>
          <w:szCs w:val="22"/>
        </w:rPr>
        <w:t>fee waiver requests</w:t>
      </w: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Addressing the criterion"/>
        <w:tblDescription w:val="A table showing how to address each of the criterion"/>
      </w:tblPr>
      <w:tblGrid>
        <w:gridCol w:w="4494"/>
        <w:gridCol w:w="4522"/>
      </w:tblGrid>
      <w:tr w:rsidR="00057E14" w:rsidRPr="003B50C4" w14:paraId="0AC44FAF" w14:textId="77777777" w:rsidTr="00CC10AB">
        <w:trPr>
          <w:trHeight w:val="247"/>
          <w:tblHeader/>
        </w:trPr>
        <w:tc>
          <w:tcPr>
            <w:tcW w:w="2492" w:type="pct"/>
            <w:shd w:val="clear" w:color="auto" w:fill="F2F2F2" w:themeFill="background1" w:themeFillShade="F2"/>
          </w:tcPr>
          <w:p w14:paraId="7AAA8191" w14:textId="77777777" w:rsidR="00057E14" w:rsidRPr="003B50C4" w:rsidRDefault="00057E14" w:rsidP="00682A04">
            <w:pPr>
              <w:rPr>
                <w:rFonts w:asciiTheme="minorHAnsi" w:hAnsiTheme="minorHAnsi" w:cstheme="minorHAnsi"/>
                <w:b/>
                <w:sz w:val="22"/>
                <w:szCs w:val="22"/>
              </w:rPr>
            </w:pPr>
            <w:r w:rsidRPr="003B50C4">
              <w:rPr>
                <w:rFonts w:asciiTheme="minorHAnsi" w:hAnsiTheme="minorHAnsi" w:cstheme="minorHAnsi"/>
                <w:b/>
                <w:sz w:val="22"/>
                <w:szCs w:val="22"/>
              </w:rPr>
              <w:t>To address the public interest criterion:</w:t>
            </w:r>
          </w:p>
        </w:tc>
        <w:tc>
          <w:tcPr>
            <w:tcW w:w="2508" w:type="pct"/>
            <w:shd w:val="clear" w:color="auto" w:fill="F2F2F2" w:themeFill="background1" w:themeFillShade="F2"/>
          </w:tcPr>
          <w:p w14:paraId="7A397ED9" w14:textId="77777777" w:rsidR="00057E14" w:rsidRPr="003B50C4" w:rsidRDefault="00057E14" w:rsidP="00682A04">
            <w:pPr>
              <w:rPr>
                <w:rFonts w:asciiTheme="minorHAnsi" w:hAnsiTheme="minorHAnsi" w:cstheme="minorHAnsi"/>
                <w:b/>
                <w:sz w:val="22"/>
                <w:szCs w:val="22"/>
              </w:rPr>
            </w:pPr>
            <w:r w:rsidRPr="003B50C4">
              <w:rPr>
                <w:rFonts w:asciiTheme="minorHAnsi" w:hAnsiTheme="minorHAnsi" w:cstheme="minorHAnsi"/>
                <w:b/>
                <w:sz w:val="22"/>
                <w:szCs w:val="22"/>
              </w:rPr>
              <w:t>To address the financial unviability criterion:</w:t>
            </w:r>
          </w:p>
        </w:tc>
      </w:tr>
      <w:tr w:rsidR="00057E14" w:rsidRPr="003B50C4" w14:paraId="3D996ADE" w14:textId="77777777" w:rsidTr="00CC10AB">
        <w:trPr>
          <w:trHeight w:val="6345"/>
        </w:trPr>
        <w:tc>
          <w:tcPr>
            <w:tcW w:w="2492" w:type="pct"/>
          </w:tcPr>
          <w:p w14:paraId="2831A200" w14:textId="77777777" w:rsidR="00057E14" w:rsidRPr="003B50C4" w:rsidRDefault="00057E14" w:rsidP="00682A04">
            <w:pPr>
              <w:pStyle w:val="NormalBeforeBullet"/>
              <w:keepNext w:val="0"/>
              <w:rPr>
                <w:rFonts w:asciiTheme="minorHAnsi" w:hAnsiTheme="minorHAnsi" w:cstheme="minorHAnsi"/>
                <w:b/>
                <w:sz w:val="22"/>
                <w:szCs w:val="22"/>
              </w:rPr>
            </w:pPr>
            <w:r w:rsidRPr="003B50C4">
              <w:rPr>
                <w:rFonts w:asciiTheme="minorHAnsi" w:hAnsiTheme="minorHAnsi" w:cstheme="minorHAnsi"/>
                <w:b/>
                <w:sz w:val="22"/>
                <w:szCs w:val="22"/>
              </w:rPr>
              <w:t>How the application involves the public interest, which may include but are not limited to applications where the drug or vaccine:</w:t>
            </w:r>
          </w:p>
          <w:p w14:paraId="1320A109" w14:textId="77777777" w:rsidR="00057E14" w:rsidRPr="003B50C4" w:rsidRDefault="00057E14" w:rsidP="00794DE7">
            <w:pPr>
              <w:pStyle w:val="ListParagraph"/>
              <w:widowControl/>
              <w:numPr>
                <w:ilvl w:val="0"/>
                <w:numId w:val="33"/>
              </w:numPr>
              <w:autoSpaceDE/>
              <w:autoSpaceDN/>
              <w:spacing w:after="60"/>
              <w:rPr>
                <w:rFonts w:asciiTheme="minorHAnsi" w:hAnsiTheme="minorHAnsi" w:cstheme="minorHAnsi"/>
              </w:rPr>
            </w:pPr>
            <w:r w:rsidRPr="003B50C4">
              <w:rPr>
                <w:rFonts w:asciiTheme="minorHAnsi" w:hAnsiTheme="minorHAnsi" w:cstheme="minorHAnsi"/>
              </w:rPr>
              <w:t>represents a suitable therapy for a patient population that is not large enough to make the application financially viable; or</w:t>
            </w:r>
          </w:p>
          <w:p w14:paraId="65CE913C" w14:textId="77777777" w:rsidR="00057E14" w:rsidRPr="003B50C4" w:rsidRDefault="00057E14" w:rsidP="00794DE7">
            <w:pPr>
              <w:pStyle w:val="ListParagraph"/>
              <w:widowControl/>
              <w:numPr>
                <w:ilvl w:val="0"/>
                <w:numId w:val="33"/>
              </w:numPr>
              <w:autoSpaceDE/>
              <w:autoSpaceDN/>
              <w:spacing w:after="60"/>
              <w:ind w:left="357" w:hanging="357"/>
              <w:rPr>
                <w:rFonts w:asciiTheme="minorHAnsi" w:hAnsiTheme="minorHAnsi" w:cstheme="minorHAnsi"/>
              </w:rPr>
            </w:pPr>
            <w:r w:rsidRPr="003B50C4">
              <w:rPr>
                <w:rFonts w:asciiTheme="minorHAnsi" w:hAnsiTheme="minorHAnsi" w:cstheme="minorHAnsi"/>
              </w:rPr>
              <w:t xml:space="preserve">is to be used for palliative care, as a </w:t>
            </w:r>
            <w:proofErr w:type="spellStart"/>
            <w:r w:rsidRPr="003B50C4">
              <w:rPr>
                <w:rFonts w:asciiTheme="minorHAnsi" w:hAnsiTheme="minorHAnsi" w:cstheme="minorHAnsi"/>
              </w:rPr>
              <w:t>paediatric</w:t>
            </w:r>
            <w:proofErr w:type="spellEnd"/>
            <w:r w:rsidRPr="003B50C4">
              <w:rPr>
                <w:rFonts w:asciiTheme="minorHAnsi" w:hAnsiTheme="minorHAnsi" w:cstheme="minorHAnsi"/>
              </w:rPr>
              <w:t xml:space="preserve"> medicine, or for medical treatment of Aboriginal and/or Torres Strait Islander peoples.</w:t>
            </w:r>
          </w:p>
          <w:p w14:paraId="54B313E7" w14:textId="77777777" w:rsidR="00057E14" w:rsidRPr="003B50C4" w:rsidRDefault="00057E14" w:rsidP="00682A04">
            <w:pPr>
              <w:spacing w:after="120"/>
              <w:rPr>
                <w:rFonts w:asciiTheme="minorHAnsi" w:hAnsiTheme="minorHAnsi" w:cstheme="minorHAnsi"/>
                <w:b/>
                <w:sz w:val="22"/>
                <w:szCs w:val="22"/>
              </w:rPr>
            </w:pPr>
            <w:r w:rsidRPr="003B50C4">
              <w:rPr>
                <w:rFonts w:asciiTheme="minorHAnsi" w:hAnsiTheme="minorHAnsi" w:cstheme="minorHAnsi"/>
                <w:b/>
                <w:sz w:val="22"/>
                <w:szCs w:val="22"/>
              </w:rPr>
              <w:t>What the medicine, vaccine or other product seeks to do and its benefit, for example:</w:t>
            </w:r>
          </w:p>
          <w:p w14:paraId="750F789B" w14:textId="43C6BBB6" w:rsidR="00057E14" w:rsidRPr="003B50C4" w:rsidRDefault="00057E14" w:rsidP="00794DE7">
            <w:pPr>
              <w:pStyle w:val="ListParagraph"/>
              <w:widowControl/>
              <w:numPr>
                <w:ilvl w:val="0"/>
                <w:numId w:val="33"/>
              </w:numPr>
              <w:autoSpaceDE/>
              <w:autoSpaceDN/>
              <w:spacing w:after="60"/>
              <w:ind w:left="357" w:hanging="357"/>
              <w:rPr>
                <w:rFonts w:asciiTheme="minorHAnsi" w:hAnsiTheme="minorHAnsi" w:cstheme="minorHAnsi"/>
              </w:rPr>
            </w:pPr>
            <w:r w:rsidRPr="003B50C4">
              <w:rPr>
                <w:rFonts w:asciiTheme="minorHAnsi" w:hAnsiTheme="minorHAnsi" w:cstheme="minorHAnsi"/>
              </w:rPr>
              <w:t xml:space="preserve">If the PBAC or one of the </w:t>
            </w:r>
            <w:r w:rsidR="00D30938" w:rsidRPr="003B50C4">
              <w:rPr>
                <w:rFonts w:asciiTheme="minorHAnsi" w:hAnsiTheme="minorHAnsi" w:cstheme="minorHAnsi"/>
              </w:rPr>
              <w:t>Department</w:t>
            </w:r>
            <w:r w:rsidRPr="003B50C4">
              <w:rPr>
                <w:rFonts w:asciiTheme="minorHAnsi" w:hAnsiTheme="minorHAnsi" w:cstheme="minorHAnsi"/>
              </w:rPr>
              <w:t xml:space="preserve">’s health working groups has encouraged the applicant to seek PBS/NIP listing of a medicine, vaccine or other product, the supporting documentation should include this information. </w:t>
            </w:r>
          </w:p>
          <w:p w14:paraId="1469E567" w14:textId="4C3FF192" w:rsidR="00682A04" w:rsidRPr="003B50C4" w:rsidRDefault="00057E14" w:rsidP="00794DE7">
            <w:pPr>
              <w:pStyle w:val="ListParagraph"/>
              <w:widowControl/>
              <w:numPr>
                <w:ilvl w:val="0"/>
                <w:numId w:val="33"/>
              </w:numPr>
              <w:autoSpaceDE/>
              <w:autoSpaceDN/>
              <w:spacing w:after="60"/>
              <w:ind w:left="357" w:hanging="357"/>
              <w:rPr>
                <w:rFonts w:asciiTheme="minorHAnsi" w:hAnsiTheme="minorHAnsi" w:cstheme="minorHAnsi"/>
              </w:rPr>
            </w:pPr>
            <w:r w:rsidRPr="003B50C4">
              <w:rPr>
                <w:rFonts w:asciiTheme="minorHAnsi" w:hAnsiTheme="minorHAnsi" w:cstheme="minorHAnsi"/>
              </w:rPr>
              <w:t>Provide sufficient justification to satisfy the delegate of how the product offers a benefit over other items listed on the PBS/NIP.</w:t>
            </w:r>
          </w:p>
          <w:p w14:paraId="45429B4A" w14:textId="77777777" w:rsidR="00057E14" w:rsidRPr="003B50C4" w:rsidRDefault="00057E14" w:rsidP="00682A04">
            <w:pPr>
              <w:spacing w:after="120"/>
              <w:rPr>
                <w:rFonts w:asciiTheme="minorHAnsi" w:hAnsiTheme="minorHAnsi" w:cstheme="minorHAnsi"/>
                <w:b/>
                <w:sz w:val="22"/>
                <w:szCs w:val="22"/>
              </w:rPr>
            </w:pPr>
            <w:r w:rsidRPr="003B50C4">
              <w:rPr>
                <w:rFonts w:asciiTheme="minorHAnsi" w:hAnsiTheme="minorHAnsi" w:cstheme="minorHAnsi"/>
                <w:b/>
                <w:sz w:val="22"/>
                <w:szCs w:val="22"/>
              </w:rPr>
              <w:t>The target population including estimated utilisation, for example:</w:t>
            </w:r>
          </w:p>
          <w:p w14:paraId="274C4126" w14:textId="77777777" w:rsidR="00057E14" w:rsidRPr="003B50C4" w:rsidRDefault="00057E14" w:rsidP="00794DE7">
            <w:pPr>
              <w:pStyle w:val="ListParagraph"/>
              <w:widowControl/>
              <w:numPr>
                <w:ilvl w:val="0"/>
                <w:numId w:val="33"/>
              </w:numPr>
              <w:autoSpaceDE/>
              <w:autoSpaceDN/>
              <w:rPr>
                <w:rFonts w:asciiTheme="minorHAnsi" w:hAnsiTheme="minorHAnsi" w:cstheme="minorHAnsi"/>
              </w:rPr>
            </w:pPr>
            <w:r w:rsidRPr="003B50C4">
              <w:rPr>
                <w:rFonts w:asciiTheme="minorHAnsi" w:hAnsiTheme="minorHAnsi" w:cstheme="minorHAnsi"/>
              </w:rPr>
              <w:t>Include a summary on population type, prevalence patient splits etc.</w:t>
            </w:r>
          </w:p>
        </w:tc>
        <w:tc>
          <w:tcPr>
            <w:tcW w:w="2508" w:type="pct"/>
            <w:shd w:val="clear" w:color="auto" w:fill="auto"/>
          </w:tcPr>
          <w:p w14:paraId="336C0B6C" w14:textId="77777777" w:rsidR="00057E14" w:rsidRPr="003B50C4" w:rsidRDefault="00057E14" w:rsidP="00682A04">
            <w:pPr>
              <w:rPr>
                <w:rFonts w:asciiTheme="minorHAnsi" w:hAnsiTheme="minorHAnsi" w:cstheme="minorHAnsi"/>
                <w:b/>
                <w:bCs/>
                <w:sz w:val="22"/>
                <w:szCs w:val="22"/>
              </w:rPr>
            </w:pPr>
            <w:r w:rsidRPr="003B50C4">
              <w:rPr>
                <w:rFonts w:asciiTheme="minorHAnsi" w:hAnsiTheme="minorHAnsi" w:cstheme="minorHAnsi"/>
                <w:b/>
                <w:bCs/>
                <w:sz w:val="22"/>
                <w:szCs w:val="22"/>
              </w:rPr>
              <w:t xml:space="preserve">A brief outline of the anticipated financial viability of the application: </w:t>
            </w:r>
          </w:p>
          <w:p w14:paraId="1C97F612" w14:textId="77777777" w:rsidR="00057E14" w:rsidRPr="003B50C4" w:rsidRDefault="00057E14" w:rsidP="00794DE7">
            <w:pPr>
              <w:pStyle w:val="ListParagraph"/>
              <w:widowControl/>
              <w:numPr>
                <w:ilvl w:val="0"/>
                <w:numId w:val="34"/>
              </w:numPr>
              <w:autoSpaceDE/>
              <w:autoSpaceDN/>
              <w:spacing w:after="60"/>
              <w:rPr>
                <w:rFonts w:asciiTheme="minorHAnsi" w:hAnsiTheme="minorHAnsi" w:cstheme="minorHAnsi"/>
              </w:rPr>
            </w:pPr>
            <w:r w:rsidRPr="003B50C4">
              <w:rPr>
                <w:rFonts w:asciiTheme="minorHAnsi" w:hAnsiTheme="minorHAnsi" w:cstheme="minorHAnsi"/>
              </w:rPr>
              <w:t>The applicant should provide evidence of how payment of the fee would make the application financially unviable.</w:t>
            </w:r>
          </w:p>
          <w:p w14:paraId="6613C67F" w14:textId="77777777" w:rsidR="00057E14" w:rsidRPr="003B50C4" w:rsidRDefault="00057E14" w:rsidP="00794DE7">
            <w:pPr>
              <w:pStyle w:val="ListParagraph"/>
              <w:widowControl/>
              <w:numPr>
                <w:ilvl w:val="0"/>
                <w:numId w:val="34"/>
              </w:numPr>
              <w:autoSpaceDE/>
              <w:autoSpaceDN/>
              <w:spacing w:after="60"/>
              <w:rPr>
                <w:rFonts w:asciiTheme="minorHAnsi" w:hAnsiTheme="minorHAnsi" w:cstheme="minorHAnsi"/>
              </w:rPr>
            </w:pPr>
            <w:r w:rsidRPr="003B50C4">
              <w:rPr>
                <w:rFonts w:asciiTheme="minorHAnsi" w:hAnsiTheme="minorHAnsi" w:cstheme="minorHAnsi"/>
              </w:rPr>
              <w:t xml:space="preserve">It is recommended that details of the company’s profit and loss for the product over a period of five to six years or over the lifecycle of the product be included. </w:t>
            </w:r>
          </w:p>
          <w:p w14:paraId="2A85541F" w14:textId="77777777" w:rsidR="00057E14" w:rsidRPr="003B50C4" w:rsidRDefault="00057E14" w:rsidP="00794DE7">
            <w:pPr>
              <w:pStyle w:val="ListParagraph"/>
              <w:widowControl/>
              <w:numPr>
                <w:ilvl w:val="0"/>
                <w:numId w:val="34"/>
              </w:numPr>
              <w:autoSpaceDE/>
              <w:autoSpaceDN/>
              <w:spacing w:after="60"/>
              <w:rPr>
                <w:rFonts w:asciiTheme="minorHAnsi" w:hAnsiTheme="minorHAnsi" w:cstheme="minorHAnsi"/>
              </w:rPr>
            </w:pPr>
            <w:r w:rsidRPr="003B50C4">
              <w:rPr>
                <w:rFonts w:asciiTheme="minorHAnsi" w:hAnsiTheme="minorHAnsi" w:cstheme="minorHAnsi"/>
              </w:rPr>
              <w:t xml:space="preserve">The extent to which the fee that has been requested to be waived would be returned through expected revenue from future PBS/NIP listing. </w:t>
            </w:r>
          </w:p>
          <w:p w14:paraId="590DA3D5" w14:textId="74099B01" w:rsidR="00057E14" w:rsidRPr="003B50C4" w:rsidRDefault="00057E14" w:rsidP="00794DE7">
            <w:pPr>
              <w:pStyle w:val="ListParagraph"/>
              <w:widowControl/>
              <w:numPr>
                <w:ilvl w:val="0"/>
                <w:numId w:val="34"/>
              </w:numPr>
              <w:autoSpaceDE/>
              <w:autoSpaceDN/>
              <w:spacing w:after="60"/>
              <w:rPr>
                <w:rFonts w:asciiTheme="minorHAnsi" w:hAnsiTheme="minorHAnsi" w:cstheme="minorHAnsi"/>
              </w:rPr>
            </w:pPr>
            <w:r w:rsidRPr="003B50C4">
              <w:rPr>
                <w:rFonts w:asciiTheme="minorHAnsi" w:hAnsiTheme="minorHAnsi" w:cstheme="minorHAnsi"/>
              </w:rPr>
              <w:t xml:space="preserve">Costs directly attributable to the product should be included, and while other costs not included in the production of the product may be included, this would need to be made clear and detailed. </w:t>
            </w:r>
          </w:p>
          <w:p w14:paraId="2E761D79" w14:textId="362E343C" w:rsidR="00682A04" w:rsidRPr="003B50C4" w:rsidRDefault="00057E14" w:rsidP="00794DE7">
            <w:pPr>
              <w:pStyle w:val="ListParagraph"/>
              <w:widowControl/>
              <w:numPr>
                <w:ilvl w:val="0"/>
                <w:numId w:val="34"/>
              </w:numPr>
              <w:autoSpaceDE/>
              <w:autoSpaceDN/>
              <w:spacing w:after="60"/>
              <w:rPr>
                <w:rFonts w:asciiTheme="minorHAnsi" w:hAnsiTheme="minorHAnsi" w:cstheme="minorHAnsi"/>
              </w:rPr>
            </w:pPr>
            <w:r w:rsidRPr="003B50C4">
              <w:rPr>
                <w:rFonts w:asciiTheme="minorHAnsi" w:hAnsiTheme="minorHAnsi" w:cstheme="minorHAnsi"/>
              </w:rPr>
              <w:t>If other costs are included (</w:t>
            </w:r>
            <w:r w:rsidR="00C03465" w:rsidRPr="003B50C4">
              <w:rPr>
                <w:rFonts w:asciiTheme="minorHAnsi" w:hAnsiTheme="minorHAnsi" w:cstheme="minorHAnsi"/>
              </w:rPr>
              <w:t>i.e.,</w:t>
            </w:r>
            <w:r w:rsidRPr="003B50C4">
              <w:rPr>
                <w:rFonts w:asciiTheme="minorHAnsi" w:hAnsiTheme="minorHAnsi" w:cstheme="minorHAnsi"/>
              </w:rPr>
              <w:t xml:space="preserve"> overhead costs), this must be able to be justified with additional supporting documentation, such as through a further breakdown to show the category split such as head office costs, storage and transportation costs or sales costs.</w:t>
            </w:r>
          </w:p>
          <w:p w14:paraId="5F46E3AE" w14:textId="41BD645F" w:rsidR="00057E14" w:rsidRPr="003B50C4" w:rsidRDefault="00057E14" w:rsidP="00682A04">
            <w:pPr>
              <w:rPr>
                <w:rFonts w:asciiTheme="minorHAnsi" w:hAnsiTheme="minorHAnsi" w:cstheme="minorHAnsi"/>
                <w:i/>
                <w:sz w:val="22"/>
                <w:szCs w:val="22"/>
              </w:rPr>
            </w:pPr>
            <w:r w:rsidRPr="003B50C4">
              <w:rPr>
                <w:rFonts w:asciiTheme="minorHAnsi" w:hAnsiTheme="minorHAnsi" w:cstheme="minorHAnsi"/>
                <w:sz w:val="22"/>
                <w:szCs w:val="22"/>
              </w:rPr>
              <w:t>An example of how financial unviability c</w:t>
            </w:r>
            <w:r w:rsidR="00682A04" w:rsidRPr="003B50C4">
              <w:rPr>
                <w:rFonts w:asciiTheme="minorHAnsi" w:hAnsiTheme="minorHAnsi" w:cstheme="minorHAnsi"/>
                <w:sz w:val="22"/>
                <w:szCs w:val="22"/>
              </w:rPr>
              <w:t>ould be presented is shown in T</w:t>
            </w:r>
            <w:r w:rsidRPr="003B50C4">
              <w:rPr>
                <w:rFonts w:asciiTheme="minorHAnsi" w:hAnsiTheme="minorHAnsi" w:cstheme="minorHAnsi"/>
                <w:sz w:val="22"/>
                <w:szCs w:val="22"/>
              </w:rPr>
              <w:t xml:space="preserve">able </w:t>
            </w:r>
            <w:r w:rsidR="00682A04" w:rsidRPr="003B50C4">
              <w:rPr>
                <w:rFonts w:asciiTheme="minorHAnsi" w:hAnsiTheme="minorHAnsi" w:cstheme="minorHAnsi"/>
                <w:sz w:val="22"/>
                <w:szCs w:val="22"/>
              </w:rPr>
              <w:t xml:space="preserve">3 </w:t>
            </w:r>
            <w:r w:rsidRPr="003B50C4">
              <w:rPr>
                <w:rFonts w:asciiTheme="minorHAnsi" w:hAnsiTheme="minorHAnsi" w:cstheme="minorHAnsi"/>
                <w:sz w:val="22"/>
                <w:szCs w:val="22"/>
              </w:rPr>
              <w:t>below</w:t>
            </w:r>
            <w:r w:rsidR="00682A04" w:rsidRPr="003B50C4">
              <w:rPr>
                <w:rFonts w:asciiTheme="minorHAnsi" w:hAnsiTheme="minorHAnsi" w:cstheme="minorHAnsi"/>
                <w:sz w:val="22"/>
                <w:szCs w:val="22"/>
              </w:rPr>
              <w:t>.</w:t>
            </w:r>
          </w:p>
        </w:tc>
      </w:tr>
    </w:tbl>
    <w:p w14:paraId="0631E0DA" w14:textId="77777777" w:rsidR="00FC0DC7" w:rsidRPr="003B50C4" w:rsidRDefault="00FC0DC7" w:rsidP="00682A04">
      <w:pPr>
        <w:rPr>
          <w:rFonts w:asciiTheme="minorHAnsi" w:hAnsiTheme="minorHAnsi" w:cstheme="minorHAnsi"/>
          <w:b/>
          <w:sz w:val="22"/>
          <w:szCs w:val="22"/>
        </w:rPr>
      </w:pPr>
    </w:p>
    <w:p w14:paraId="0BDC5822" w14:textId="453A2A6E" w:rsidR="00057E14" w:rsidRPr="003B50C4" w:rsidRDefault="00682A04" w:rsidP="00682A04">
      <w:pPr>
        <w:rPr>
          <w:rFonts w:asciiTheme="minorHAnsi" w:hAnsiTheme="minorHAnsi" w:cstheme="minorHAnsi"/>
          <w:b/>
          <w:sz w:val="22"/>
          <w:szCs w:val="22"/>
        </w:rPr>
      </w:pPr>
      <w:r w:rsidRPr="003B50C4">
        <w:rPr>
          <w:rFonts w:asciiTheme="minorHAnsi" w:hAnsiTheme="minorHAnsi" w:cstheme="minorHAnsi"/>
          <w:b/>
          <w:sz w:val="22"/>
          <w:szCs w:val="22"/>
        </w:rPr>
        <w:t xml:space="preserve">Table 3: </w:t>
      </w:r>
      <w:r w:rsidR="00057E14" w:rsidRPr="003B50C4">
        <w:rPr>
          <w:rFonts w:asciiTheme="minorHAnsi" w:hAnsiTheme="minorHAnsi" w:cstheme="minorHAnsi"/>
          <w:b/>
          <w:sz w:val="22"/>
          <w:szCs w:val="22"/>
        </w:rPr>
        <w:t xml:space="preserve">Example of </w:t>
      </w:r>
      <w:r w:rsidR="00653480" w:rsidRPr="003B50C4">
        <w:rPr>
          <w:rFonts w:asciiTheme="minorHAnsi" w:hAnsiTheme="minorHAnsi" w:cstheme="minorHAnsi"/>
          <w:b/>
          <w:sz w:val="22"/>
          <w:szCs w:val="22"/>
        </w:rPr>
        <w:t xml:space="preserve">how </w:t>
      </w:r>
      <w:r w:rsidR="00057E14" w:rsidRPr="003B50C4">
        <w:rPr>
          <w:rFonts w:asciiTheme="minorHAnsi" w:hAnsiTheme="minorHAnsi" w:cstheme="minorHAnsi"/>
          <w:b/>
          <w:sz w:val="22"/>
          <w:szCs w:val="22"/>
        </w:rPr>
        <w:t>financial</w:t>
      </w:r>
      <w:r w:rsidRPr="003B50C4">
        <w:rPr>
          <w:rFonts w:asciiTheme="minorHAnsi" w:hAnsiTheme="minorHAnsi" w:cstheme="minorHAnsi"/>
          <w:b/>
          <w:sz w:val="22"/>
          <w:szCs w:val="22"/>
        </w:rPr>
        <w:t xml:space="preserve"> unviability </w:t>
      </w:r>
      <w:r w:rsidR="00653480" w:rsidRPr="003B50C4">
        <w:rPr>
          <w:rFonts w:asciiTheme="minorHAnsi" w:hAnsiTheme="minorHAnsi" w:cstheme="minorHAnsi"/>
          <w:b/>
          <w:sz w:val="22"/>
          <w:szCs w:val="22"/>
        </w:rPr>
        <w:t>could be presented</w:t>
      </w:r>
    </w:p>
    <w:tbl>
      <w:tblPr>
        <w:tblW w:w="5000" w:type="pct"/>
        <w:tblCellMar>
          <w:left w:w="0" w:type="dxa"/>
          <w:right w:w="0" w:type="dxa"/>
        </w:tblCellMar>
        <w:tblLook w:val="04A0" w:firstRow="1" w:lastRow="0" w:firstColumn="1" w:lastColumn="0" w:noHBand="0" w:noVBand="1"/>
      </w:tblPr>
      <w:tblGrid>
        <w:gridCol w:w="3056"/>
        <w:gridCol w:w="993"/>
        <w:gridCol w:w="992"/>
        <w:gridCol w:w="992"/>
        <w:gridCol w:w="992"/>
        <w:gridCol w:w="992"/>
        <w:gridCol w:w="989"/>
      </w:tblGrid>
      <w:tr w:rsidR="00057E14" w:rsidRPr="003B50C4" w14:paraId="4C197A06" w14:textId="77777777" w:rsidTr="00E13D53">
        <w:trPr>
          <w:trHeight w:val="435"/>
          <w:tblHeader/>
        </w:trPr>
        <w:tc>
          <w:tcPr>
            <w:tcW w:w="16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1CC6E4" w14:textId="77777777" w:rsidR="00057E14" w:rsidRPr="003B50C4" w:rsidRDefault="00057E14" w:rsidP="00A2690A">
            <w:pPr>
              <w:rPr>
                <w:rFonts w:asciiTheme="minorHAnsi" w:hAnsiTheme="minorHAnsi" w:cstheme="minorHAnsi"/>
                <w:sz w:val="22"/>
                <w:szCs w:val="22"/>
              </w:rPr>
            </w:pP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06E987" w14:textId="77777777" w:rsidR="00057E14" w:rsidRPr="003B50C4" w:rsidRDefault="00057E14" w:rsidP="00A2690A">
            <w:pPr>
              <w:jc w:val="center"/>
              <w:rPr>
                <w:rFonts w:asciiTheme="minorHAnsi" w:hAnsiTheme="minorHAnsi" w:cstheme="minorHAnsi"/>
                <w:sz w:val="22"/>
                <w:szCs w:val="22"/>
              </w:rPr>
            </w:pPr>
            <w:r w:rsidRPr="003B50C4">
              <w:rPr>
                <w:rFonts w:asciiTheme="minorHAnsi" w:hAnsiTheme="minorHAnsi" w:cstheme="minorHAnsi"/>
                <w:sz w:val="22"/>
                <w:szCs w:val="22"/>
              </w:rPr>
              <w:t>Year 1</w:t>
            </w:r>
          </w:p>
          <w:p w14:paraId="6839AB92" w14:textId="77777777" w:rsidR="00057E14" w:rsidRPr="003B50C4" w:rsidRDefault="00057E14" w:rsidP="00A2690A">
            <w:pPr>
              <w:jc w:val="center"/>
              <w:rPr>
                <w:rFonts w:asciiTheme="minorHAnsi" w:hAnsiTheme="minorHAnsi" w:cstheme="minorHAnsi"/>
                <w:sz w:val="22"/>
                <w:szCs w:val="22"/>
              </w:rPr>
            </w:pPr>
            <w:r w:rsidRPr="003B50C4">
              <w:rPr>
                <w:rFonts w:asciiTheme="minorHAnsi" w:hAnsiTheme="minorHAnsi" w:cstheme="minorHAnsi"/>
                <w:sz w:val="22"/>
                <w:szCs w:val="22"/>
              </w:rPr>
              <w:t>$</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77DD7A" w14:textId="77777777" w:rsidR="00057E14" w:rsidRPr="003B50C4" w:rsidRDefault="00057E14" w:rsidP="00A2690A">
            <w:pPr>
              <w:jc w:val="center"/>
              <w:rPr>
                <w:rFonts w:asciiTheme="minorHAnsi" w:hAnsiTheme="minorHAnsi" w:cstheme="minorHAnsi"/>
                <w:sz w:val="22"/>
                <w:szCs w:val="22"/>
              </w:rPr>
            </w:pPr>
            <w:r w:rsidRPr="003B50C4">
              <w:rPr>
                <w:rFonts w:asciiTheme="minorHAnsi" w:hAnsiTheme="minorHAnsi" w:cstheme="minorHAnsi"/>
                <w:sz w:val="22"/>
                <w:szCs w:val="22"/>
              </w:rPr>
              <w:t>Year 2</w:t>
            </w:r>
          </w:p>
          <w:p w14:paraId="1C785834" w14:textId="77777777" w:rsidR="00057E14" w:rsidRPr="003B50C4" w:rsidRDefault="00057E14" w:rsidP="00A2690A">
            <w:pPr>
              <w:jc w:val="center"/>
              <w:rPr>
                <w:rFonts w:asciiTheme="minorHAnsi" w:hAnsiTheme="minorHAnsi" w:cstheme="minorHAnsi"/>
                <w:sz w:val="22"/>
                <w:szCs w:val="22"/>
              </w:rPr>
            </w:pPr>
            <w:r w:rsidRPr="003B50C4">
              <w:rPr>
                <w:rFonts w:asciiTheme="minorHAnsi" w:hAnsiTheme="minorHAnsi" w:cstheme="minorHAnsi"/>
                <w:sz w:val="22"/>
                <w:szCs w:val="22"/>
              </w:rPr>
              <w:t>$</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DC9649" w14:textId="77777777" w:rsidR="00057E14" w:rsidRPr="003B50C4" w:rsidRDefault="00057E14" w:rsidP="00A2690A">
            <w:pPr>
              <w:jc w:val="center"/>
              <w:rPr>
                <w:rFonts w:asciiTheme="minorHAnsi" w:hAnsiTheme="minorHAnsi" w:cstheme="minorHAnsi"/>
                <w:sz w:val="22"/>
                <w:szCs w:val="22"/>
              </w:rPr>
            </w:pPr>
            <w:r w:rsidRPr="003B50C4">
              <w:rPr>
                <w:rFonts w:asciiTheme="minorHAnsi" w:hAnsiTheme="minorHAnsi" w:cstheme="minorHAnsi"/>
                <w:sz w:val="22"/>
                <w:szCs w:val="22"/>
              </w:rPr>
              <w:t>Year 3</w:t>
            </w:r>
          </w:p>
          <w:p w14:paraId="5C7E4EBA" w14:textId="77777777" w:rsidR="00057E14" w:rsidRPr="003B50C4" w:rsidRDefault="00057E14" w:rsidP="00A2690A">
            <w:pPr>
              <w:jc w:val="center"/>
              <w:rPr>
                <w:rFonts w:asciiTheme="minorHAnsi" w:hAnsiTheme="minorHAnsi" w:cstheme="minorHAnsi"/>
                <w:sz w:val="22"/>
                <w:szCs w:val="22"/>
              </w:rPr>
            </w:pPr>
            <w:r w:rsidRPr="003B50C4">
              <w:rPr>
                <w:rFonts w:asciiTheme="minorHAnsi" w:hAnsiTheme="minorHAnsi" w:cstheme="minorHAnsi"/>
                <w:sz w:val="22"/>
                <w:szCs w:val="22"/>
              </w:rPr>
              <w:t>$</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9F1819" w14:textId="77777777" w:rsidR="00057E14" w:rsidRPr="003B50C4" w:rsidRDefault="00057E14" w:rsidP="00A2690A">
            <w:pPr>
              <w:jc w:val="center"/>
              <w:rPr>
                <w:rFonts w:asciiTheme="minorHAnsi" w:hAnsiTheme="minorHAnsi" w:cstheme="minorHAnsi"/>
                <w:sz w:val="22"/>
                <w:szCs w:val="22"/>
              </w:rPr>
            </w:pPr>
            <w:r w:rsidRPr="003B50C4">
              <w:rPr>
                <w:rFonts w:asciiTheme="minorHAnsi" w:hAnsiTheme="minorHAnsi" w:cstheme="minorHAnsi"/>
                <w:sz w:val="22"/>
                <w:szCs w:val="22"/>
              </w:rPr>
              <w:t>Year 4</w:t>
            </w:r>
          </w:p>
          <w:p w14:paraId="166C71D1" w14:textId="77777777" w:rsidR="00057E14" w:rsidRPr="003B50C4" w:rsidRDefault="00057E14" w:rsidP="00A2690A">
            <w:pPr>
              <w:jc w:val="center"/>
              <w:rPr>
                <w:rFonts w:asciiTheme="minorHAnsi" w:hAnsiTheme="minorHAnsi" w:cstheme="minorHAnsi"/>
                <w:sz w:val="22"/>
                <w:szCs w:val="22"/>
              </w:rPr>
            </w:pPr>
            <w:r w:rsidRPr="003B50C4">
              <w:rPr>
                <w:rFonts w:asciiTheme="minorHAnsi" w:hAnsiTheme="minorHAnsi" w:cstheme="minorHAnsi"/>
                <w:sz w:val="22"/>
                <w:szCs w:val="22"/>
              </w:rPr>
              <w:t>$</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5726C8" w14:textId="77777777" w:rsidR="00057E14" w:rsidRPr="003B50C4" w:rsidRDefault="00057E14" w:rsidP="00A2690A">
            <w:pPr>
              <w:jc w:val="center"/>
              <w:rPr>
                <w:rFonts w:asciiTheme="minorHAnsi" w:hAnsiTheme="minorHAnsi" w:cstheme="minorHAnsi"/>
                <w:sz w:val="22"/>
                <w:szCs w:val="22"/>
              </w:rPr>
            </w:pPr>
            <w:r w:rsidRPr="003B50C4">
              <w:rPr>
                <w:rFonts w:asciiTheme="minorHAnsi" w:hAnsiTheme="minorHAnsi" w:cstheme="minorHAnsi"/>
                <w:sz w:val="22"/>
                <w:szCs w:val="22"/>
              </w:rPr>
              <w:t>Year 5</w:t>
            </w:r>
          </w:p>
          <w:p w14:paraId="7F77A7E9" w14:textId="77777777" w:rsidR="00057E14" w:rsidRPr="003B50C4" w:rsidRDefault="00057E14" w:rsidP="00A2690A">
            <w:pPr>
              <w:jc w:val="center"/>
              <w:rPr>
                <w:rFonts w:asciiTheme="minorHAnsi" w:hAnsiTheme="minorHAnsi" w:cstheme="minorHAnsi"/>
                <w:sz w:val="22"/>
                <w:szCs w:val="22"/>
              </w:rPr>
            </w:pPr>
            <w:r w:rsidRPr="003B50C4">
              <w:rPr>
                <w:rFonts w:asciiTheme="minorHAnsi" w:hAnsiTheme="minorHAnsi" w:cstheme="minorHAnsi"/>
                <w:sz w:val="22"/>
                <w:szCs w:val="22"/>
              </w:rPr>
              <w:t>$</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718D02" w14:textId="77777777" w:rsidR="00057E14" w:rsidRPr="003B50C4" w:rsidRDefault="00057E14" w:rsidP="00A2690A">
            <w:pPr>
              <w:jc w:val="center"/>
              <w:rPr>
                <w:rFonts w:asciiTheme="minorHAnsi" w:hAnsiTheme="minorHAnsi" w:cstheme="minorHAnsi"/>
                <w:sz w:val="22"/>
                <w:szCs w:val="22"/>
              </w:rPr>
            </w:pPr>
            <w:r w:rsidRPr="003B50C4">
              <w:rPr>
                <w:rFonts w:asciiTheme="minorHAnsi" w:hAnsiTheme="minorHAnsi" w:cstheme="minorHAnsi"/>
                <w:sz w:val="22"/>
                <w:szCs w:val="22"/>
              </w:rPr>
              <w:t>Year 6</w:t>
            </w:r>
          </w:p>
          <w:p w14:paraId="1B3B46D8" w14:textId="77777777" w:rsidR="00057E14" w:rsidRPr="003B50C4" w:rsidRDefault="00057E14" w:rsidP="00A2690A">
            <w:pPr>
              <w:jc w:val="center"/>
              <w:rPr>
                <w:rFonts w:asciiTheme="minorHAnsi" w:hAnsiTheme="minorHAnsi" w:cstheme="minorHAnsi"/>
                <w:sz w:val="22"/>
                <w:szCs w:val="22"/>
              </w:rPr>
            </w:pPr>
            <w:r w:rsidRPr="003B50C4">
              <w:rPr>
                <w:rFonts w:asciiTheme="minorHAnsi" w:hAnsiTheme="minorHAnsi" w:cstheme="minorHAnsi"/>
                <w:sz w:val="22"/>
                <w:szCs w:val="22"/>
              </w:rPr>
              <w:t>$</w:t>
            </w:r>
          </w:p>
        </w:tc>
      </w:tr>
      <w:tr w:rsidR="00057E14" w:rsidRPr="003B50C4" w14:paraId="409B6448" w14:textId="77777777" w:rsidTr="00E13D53">
        <w:trPr>
          <w:trHeight w:val="238"/>
        </w:trPr>
        <w:tc>
          <w:tcPr>
            <w:tcW w:w="169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6B22CE" w14:textId="77777777" w:rsidR="00057E14" w:rsidRPr="003B50C4" w:rsidRDefault="00057E14" w:rsidP="00A2690A">
            <w:pPr>
              <w:spacing w:after="0"/>
              <w:rPr>
                <w:rFonts w:asciiTheme="minorHAnsi" w:hAnsiTheme="minorHAnsi" w:cstheme="minorHAnsi"/>
                <w:sz w:val="22"/>
                <w:szCs w:val="22"/>
              </w:rPr>
            </w:pPr>
            <w:r w:rsidRPr="003B50C4">
              <w:rPr>
                <w:rFonts w:asciiTheme="minorHAnsi" w:hAnsiTheme="minorHAnsi" w:cstheme="minorHAnsi"/>
                <w:sz w:val="22"/>
                <w:szCs w:val="22"/>
              </w:rPr>
              <w:t>Revenue for the product</w:t>
            </w:r>
          </w:p>
          <w:p w14:paraId="1122FE86" w14:textId="77777777" w:rsidR="00057E14" w:rsidRPr="003B50C4" w:rsidRDefault="00057E14" w:rsidP="00A2690A">
            <w:pPr>
              <w:spacing w:after="0"/>
              <w:rPr>
                <w:rFonts w:asciiTheme="minorHAnsi" w:hAnsiTheme="minorHAnsi" w:cstheme="minorHAnsi"/>
                <w:sz w:val="22"/>
                <w:szCs w:val="22"/>
              </w:rPr>
            </w:pPr>
            <w:r w:rsidRPr="003B50C4">
              <w:rPr>
                <w:rFonts w:asciiTheme="minorHAnsi" w:hAnsiTheme="minorHAnsi" w:cstheme="minorHAnsi"/>
                <w:sz w:val="22"/>
                <w:szCs w:val="22"/>
              </w:rPr>
              <w:t>(Price x est. sales volume)</w:t>
            </w: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068B0B50"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1F3DAB1F"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1BDA7A70"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2797DAAE"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07ACFD56"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127F8198" w14:textId="77777777" w:rsidR="00057E14" w:rsidRPr="003B50C4" w:rsidRDefault="00057E14" w:rsidP="00A2690A">
            <w:pPr>
              <w:spacing w:after="0"/>
              <w:rPr>
                <w:rFonts w:asciiTheme="minorHAnsi" w:hAnsiTheme="minorHAnsi" w:cstheme="minorHAnsi"/>
                <w:sz w:val="22"/>
                <w:szCs w:val="22"/>
              </w:rPr>
            </w:pPr>
          </w:p>
        </w:tc>
      </w:tr>
      <w:tr w:rsidR="00057E14" w:rsidRPr="003B50C4" w14:paraId="2993E968" w14:textId="77777777" w:rsidTr="00E13D53">
        <w:trPr>
          <w:trHeight w:val="238"/>
        </w:trPr>
        <w:tc>
          <w:tcPr>
            <w:tcW w:w="169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463039C" w14:textId="77777777" w:rsidR="00057E14" w:rsidRPr="003B50C4" w:rsidRDefault="00057E14" w:rsidP="00A2690A">
            <w:pPr>
              <w:spacing w:after="0"/>
              <w:rPr>
                <w:rFonts w:asciiTheme="minorHAnsi" w:hAnsiTheme="minorHAnsi" w:cstheme="minorHAnsi"/>
                <w:sz w:val="22"/>
                <w:szCs w:val="22"/>
              </w:rPr>
            </w:pPr>
            <w:r w:rsidRPr="003B50C4">
              <w:rPr>
                <w:rFonts w:asciiTheme="minorHAnsi" w:hAnsiTheme="minorHAnsi" w:cstheme="minorHAnsi"/>
                <w:i/>
                <w:sz w:val="22"/>
                <w:szCs w:val="22"/>
              </w:rPr>
              <w:t xml:space="preserve">Less </w:t>
            </w:r>
            <w:r w:rsidRPr="003B50C4">
              <w:rPr>
                <w:rFonts w:asciiTheme="minorHAnsi" w:hAnsiTheme="minorHAnsi" w:cstheme="minorHAnsi"/>
                <w:sz w:val="22"/>
                <w:szCs w:val="22"/>
              </w:rPr>
              <w:t>Cost of goods sold</w:t>
            </w: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058E4F44"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3F83A424"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383CDB03"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11AAC514"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5F575293"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3407C817" w14:textId="77777777" w:rsidR="00057E14" w:rsidRPr="003B50C4" w:rsidRDefault="00057E14" w:rsidP="00A2690A">
            <w:pPr>
              <w:spacing w:after="0"/>
              <w:rPr>
                <w:rFonts w:asciiTheme="minorHAnsi" w:hAnsiTheme="minorHAnsi" w:cstheme="minorHAnsi"/>
                <w:sz w:val="22"/>
                <w:szCs w:val="22"/>
              </w:rPr>
            </w:pPr>
          </w:p>
        </w:tc>
      </w:tr>
      <w:tr w:rsidR="00057E14" w:rsidRPr="003B50C4" w14:paraId="2C945501" w14:textId="77777777" w:rsidTr="00E13D53">
        <w:trPr>
          <w:trHeight w:val="238"/>
        </w:trPr>
        <w:tc>
          <w:tcPr>
            <w:tcW w:w="169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6E0676" w14:textId="77777777" w:rsidR="00057E14" w:rsidRPr="003B50C4" w:rsidRDefault="00057E14" w:rsidP="00A2690A">
            <w:pPr>
              <w:spacing w:after="0"/>
              <w:rPr>
                <w:rFonts w:asciiTheme="minorHAnsi" w:hAnsiTheme="minorHAnsi" w:cstheme="minorHAnsi"/>
                <w:sz w:val="22"/>
                <w:szCs w:val="22"/>
              </w:rPr>
            </w:pPr>
            <w:r w:rsidRPr="003B50C4">
              <w:rPr>
                <w:rFonts w:asciiTheme="minorHAnsi" w:hAnsiTheme="minorHAnsi" w:cstheme="minorHAnsi"/>
                <w:i/>
                <w:sz w:val="22"/>
                <w:szCs w:val="22"/>
              </w:rPr>
              <w:t xml:space="preserve">Less </w:t>
            </w:r>
            <w:r w:rsidRPr="003B50C4">
              <w:rPr>
                <w:rFonts w:asciiTheme="minorHAnsi" w:hAnsiTheme="minorHAnsi" w:cstheme="minorHAnsi"/>
                <w:sz w:val="22"/>
                <w:szCs w:val="22"/>
              </w:rPr>
              <w:t xml:space="preserve">Overhead costs* </w:t>
            </w: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59FAA1E0"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7F20F360"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2E25A462"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75201CD7"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6BFF4AC1"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3BE3C89F" w14:textId="77777777" w:rsidR="00057E14" w:rsidRPr="003B50C4" w:rsidRDefault="00057E14" w:rsidP="00A2690A">
            <w:pPr>
              <w:spacing w:after="0"/>
              <w:rPr>
                <w:rFonts w:asciiTheme="minorHAnsi" w:hAnsiTheme="minorHAnsi" w:cstheme="minorHAnsi"/>
                <w:sz w:val="22"/>
                <w:szCs w:val="22"/>
              </w:rPr>
            </w:pPr>
          </w:p>
        </w:tc>
      </w:tr>
      <w:tr w:rsidR="00057E14" w:rsidRPr="003B50C4" w14:paraId="21BE2FAD" w14:textId="77777777" w:rsidTr="00E13D53">
        <w:trPr>
          <w:trHeight w:val="238"/>
        </w:trPr>
        <w:tc>
          <w:tcPr>
            <w:tcW w:w="1696" w:type="pct"/>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518DC7A7" w14:textId="77777777" w:rsidR="00057E14" w:rsidRPr="003B50C4" w:rsidRDefault="00057E14" w:rsidP="00A2690A">
            <w:pPr>
              <w:spacing w:after="0"/>
              <w:rPr>
                <w:rFonts w:asciiTheme="minorHAnsi" w:hAnsiTheme="minorHAnsi" w:cstheme="minorHAnsi"/>
                <w:b/>
                <w:sz w:val="22"/>
                <w:szCs w:val="22"/>
              </w:rPr>
            </w:pPr>
            <w:r w:rsidRPr="003B50C4">
              <w:rPr>
                <w:rFonts w:asciiTheme="minorHAnsi" w:hAnsiTheme="minorHAnsi" w:cstheme="minorHAnsi"/>
                <w:b/>
                <w:sz w:val="22"/>
                <w:szCs w:val="22"/>
              </w:rPr>
              <w:t xml:space="preserve">= Net profit </w:t>
            </w:r>
          </w:p>
        </w:tc>
        <w:tc>
          <w:tcPr>
            <w:tcW w:w="551" w:type="pct"/>
            <w:tcBorders>
              <w:top w:val="nil"/>
              <w:left w:val="nil"/>
              <w:bottom w:val="single" w:sz="8" w:space="0" w:color="auto"/>
              <w:right w:val="single" w:sz="8" w:space="0" w:color="auto"/>
            </w:tcBorders>
            <w:shd w:val="clear" w:color="auto" w:fill="BFBFBF"/>
            <w:tcMar>
              <w:top w:w="0" w:type="dxa"/>
              <w:left w:w="108" w:type="dxa"/>
              <w:bottom w:w="0" w:type="dxa"/>
              <w:right w:w="108" w:type="dxa"/>
            </w:tcMar>
          </w:tcPr>
          <w:p w14:paraId="473125AA"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shd w:val="clear" w:color="auto" w:fill="BFBFBF"/>
            <w:tcMar>
              <w:top w:w="0" w:type="dxa"/>
              <w:left w:w="108" w:type="dxa"/>
              <w:bottom w:w="0" w:type="dxa"/>
              <w:right w:w="108" w:type="dxa"/>
            </w:tcMar>
          </w:tcPr>
          <w:p w14:paraId="437EB5FC"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shd w:val="clear" w:color="auto" w:fill="BFBFBF"/>
            <w:tcMar>
              <w:top w:w="0" w:type="dxa"/>
              <w:left w:w="108" w:type="dxa"/>
              <w:bottom w:w="0" w:type="dxa"/>
              <w:right w:w="108" w:type="dxa"/>
            </w:tcMar>
          </w:tcPr>
          <w:p w14:paraId="6F186C78"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shd w:val="clear" w:color="auto" w:fill="BFBFBF"/>
            <w:tcMar>
              <w:top w:w="0" w:type="dxa"/>
              <w:left w:w="108" w:type="dxa"/>
              <w:bottom w:w="0" w:type="dxa"/>
              <w:right w:w="108" w:type="dxa"/>
            </w:tcMar>
          </w:tcPr>
          <w:p w14:paraId="17063554"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shd w:val="clear" w:color="auto" w:fill="BFBFBF"/>
            <w:tcMar>
              <w:top w:w="0" w:type="dxa"/>
              <w:left w:w="108" w:type="dxa"/>
              <w:bottom w:w="0" w:type="dxa"/>
              <w:right w:w="108" w:type="dxa"/>
            </w:tcMar>
          </w:tcPr>
          <w:p w14:paraId="64388332" w14:textId="77777777" w:rsidR="00057E14" w:rsidRPr="003B50C4" w:rsidRDefault="00057E14" w:rsidP="00A2690A">
            <w:pPr>
              <w:spacing w:after="0"/>
              <w:rPr>
                <w:rFonts w:asciiTheme="minorHAnsi" w:hAnsiTheme="minorHAnsi" w:cstheme="minorHAnsi"/>
                <w:sz w:val="22"/>
                <w:szCs w:val="22"/>
              </w:rPr>
            </w:pPr>
          </w:p>
        </w:tc>
        <w:tc>
          <w:tcPr>
            <w:tcW w:w="551" w:type="pct"/>
            <w:tcBorders>
              <w:top w:val="nil"/>
              <w:left w:val="nil"/>
              <w:bottom w:val="single" w:sz="8" w:space="0" w:color="auto"/>
              <w:right w:val="single" w:sz="8" w:space="0" w:color="auto"/>
            </w:tcBorders>
            <w:shd w:val="clear" w:color="auto" w:fill="BFBFBF"/>
            <w:tcMar>
              <w:top w:w="0" w:type="dxa"/>
              <w:left w:w="108" w:type="dxa"/>
              <w:bottom w:w="0" w:type="dxa"/>
              <w:right w:w="108" w:type="dxa"/>
            </w:tcMar>
          </w:tcPr>
          <w:p w14:paraId="670E1165" w14:textId="77777777" w:rsidR="00057E14" w:rsidRPr="003B50C4" w:rsidRDefault="00057E14" w:rsidP="00A2690A">
            <w:pPr>
              <w:spacing w:after="0"/>
              <w:rPr>
                <w:rFonts w:asciiTheme="minorHAnsi" w:hAnsiTheme="minorHAnsi" w:cstheme="minorHAnsi"/>
                <w:sz w:val="22"/>
                <w:szCs w:val="22"/>
              </w:rPr>
            </w:pPr>
          </w:p>
        </w:tc>
      </w:tr>
    </w:tbl>
    <w:p w14:paraId="27921DC1" w14:textId="77777777" w:rsidR="00682A04" w:rsidRPr="003B50C4" w:rsidRDefault="00682A04" w:rsidP="00057E14">
      <w:pPr>
        <w:rPr>
          <w:rFonts w:asciiTheme="minorHAnsi" w:hAnsiTheme="minorHAnsi" w:cstheme="minorHAnsi"/>
          <w:i/>
          <w:sz w:val="22"/>
          <w:szCs w:val="22"/>
        </w:rPr>
      </w:pPr>
    </w:p>
    <w:p w14:paraId="2FD27BB1" w14:textId="502E37D7" w:rsidR="00057E14" w:rsidRPr="003B50C4" w:rsidRDefault="00057E14" w:rsidP="00057E14">
      <w:pPr>
        <w:rPr>
          <w:rFonts w:asciiTheme="minorHAnsi" w:hAnsiTheme="minorHAnsi" w:cstheme="minorHAnsi"/>
          <w:i/>
          <w:sz w:val="22"/>
          <w:szCs w:val="22"/>
        </w:rPr>
      </w:pPr>
      <w:r w:rsidRPr="003B50C4">
        <w:rPr>
          <w:rFonts w:asciiTheme="minorHAnsi" w:hAnsiTheme="minorHAnsi" w:cstheme="minorHAnsi"/>
          <w:i/>
          <w:sz w:val="22"/>
          <w:szCs w:val="22"/>
        </w:rPr>
        <w:lastRenderedPageBreak/>
        <w:t>*While not required, if included, overhead costs would need to be justified, and a further breakdown showing the split between categories required.</w:t>
      </w:r>
    </w:p>
    <w:p w14:paraId="18211364" w14:textId="1600F887" w:rsidR="007109C1" w:rsidRPr="003B50C4" w:rsidRDefault="007109C1" w:rsidP="00057E14">
      <w:pPr>
        <w:rPr>
          <w:rFonts w:asciiTheme="minorHAnsi" w:hAnsiTheme="minorHAnsi" w:cstheme="minorHAnsi"/>
          <w:i/>
          <w:sz w:val="22"/>
          <w:szCs w:val="22"/>
          <w:u w:val="single"/>
        </w:rPr>
      </w:pPr>
      <w:r w:rsidRPr="003B50C4">
        <w:rPr>
          <w:rFonts w:asciiTheme="minorHAnsi" w:hAnsiTheme="minorHAnsi" w:cstheme="minorHAnsi"/>
          <w:i/>
          <w:sz w:val="22"/>
          <w:szCs w:val="22"/>
          <w:u w:val="single"/>
        </w:rPr>
        <w:t>Review of fee waiver decisions</w:t>
      </w:r>
    </w:p>
    <w:p w14:paraId="6CA147E4" w14:textId="77777777" w:rsidR="007109C1" w:rsidRPr="003B50C4" w:rsidRDefault="007109C1" w:rsidP="007109C1">
      <w:pPr>
        <w:rPr>
          <w:rFonts w:asciiTheme="minorHAnsi" w:hAnsiTheme="minorHAnsi" w:cstheme="minorHAnsi"/>
          <w:sz w:val="22"/>
          <w:szCs w:val="22"/>
        </w:rPr>
      </w:pPr>
      <w:r w:rsidRPr="003B50C4">
        <w:rPr>
          <w:rFonts w:asciiTheme="minorHAnsi" w:hAnsiTheme="minorHAnsi" w:cstheme="minorHAnsi"/>
          <w:sz w:val="22"/>
          <w:szCs w:val="22"/>
        </w:rPr>
        <w:t xml:space="preserve">If no evidence is supplied, or a fee waiver is not approved, a notice will be issued to the applicant within 15 business days of receiving the application and the usual fees and payment terms will apply. </w:t>
      </w:r>
    </w:p>
    <w:p w14:paraId="5A9D1E32" w14:textId="7781841F" w:rsidR="007109C1" w:rsidRPr="003B50C4" w:rsidRDefault="007109C1" w:rsidP="007109C1">
      <w:pPr>
        <w:rPr>
          <w:rFonts w:asciiTheme="minorHAnsi" w:hAnsiTheme="minorHAnsi" w:cstheme="minorHAnsi"/>
          <w:sz w:val="22"/>
          <w:szCs w:val="22"/>
        </w:rPr>
      </w:pPr>
      <w:r w:rsidRPr="003B50C4">
        <w:rPr>
          <w:rFonts w:asciiTheme="minorHAnsi" w:hAnsiTheme="minorHAnsi" w:cstheme="minorHAnsi"/>
          <w:sz w:val="22"/>
          <w:szCs w:val="22"/>
        </w:rPr>
        <w:t xml:space="preserve">The applicant may lodge a request for internal review within 10 business days of being notified of this decision, and may provide additional supporting documentation, </w:t>
      </w:r>
      <w:proofErr w:type="gramStart"/>
      <w:r w:rsidRPr="003B50C4">
        <w:rPr>
          <w:rFonts w:asciiTheme="minorHAnsi" w:hAnsiTheme="minorHAnsi" w:cstheme="minorHAnsi"/>
          <w:sz w:val="22"/>
          <w:szCs w:val="22"/>
        </w:rPr>
        <w:t>in order to</w:t>
      </w:r>
      <w:proofErr w:type="gramEnd"/>
      <w:r w:rsidRPr="003B50C4">
        <w:rPr>
          <w:rFonts w:asciiTheme="minorHAnsi" w:hAnsiTheme="minorHAnsi" w:cstheme="minorHAnsi"/>
          <w:sz w:val="22"/>
          <w:szCs w:val="22"/>
        </w:rPr>
        <w:t xml:space="preserve"> have the fee waived or for any monies paid to be refunded (refer to </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xml:space="preserve"> 11 for details of the internal review process).</w:t>
      </w:r>
    </w:p>
    <w:p w14:paraId="1B3D748A" w14:textId="7262E5BC" w:rsidR="0044055C" w:rsidRPr="003B50C4" w:rsidRDefault="0044055C" w:rsidP="007109C1">
      <w:pPr>
        <w:rPr>
          <w:rFonts w:asciiTheme="minorHAnsi" w:hAnsiTheme="minorHAnsi" w:cstheme="minorHAnsi"/>
          <w:sz w:val="22"/>
          <w:szCs w:val="22"/>
        </w:rPr>
      </w:pPr>
    </w:p>
    <w:p w14:paraId="3E4B1607" w14:textId="77777777" w:rsidR="007109C1" w:rsidRPr="003B50C4" w:rsidRDefault="007109C1" w:rsidP="00057E14">
      <w:pPr>
        <w:rPr>
          <w:rFonts w:asciiTheme="minorHAnsi" w:hAnsiTheme="minorHAnsi" w:cstheme="minorHAnsi"/>
          <w:i/>
          <w:sz w:val="22"/>
          <w:szCs w:val="22"/>
        </w:rPr>
      </w:pPr>
    </w:p>
    <w:p w14:paraId="59B3896C" w14:textId="59DB5AC1" w:rsidR="00E76664" w:rsidRPr="003B50C4" w:rsidRDefault="00E76664" w:rsidP="00E13D53">
      <w:pPr>
        <w:pStyle w:val="Heading1"/>
        <w:spacing w:after="360"/>
        <w:rPr>
          <w:rFonts w:asciiTheme="minorHAnsi" w:hAnsiTheme="minorHAnsi" w:cstheme="minorHAnsi"/>
        </w:rPr>
      </w:pPr>
      <w:bookmarkStart w:id="116" w:name="_5.2_Evaluation_fee"/>
      <w:bookmarkStart w:id="117" w:name="_Toc59050426"/>
      <w:bookmarkStart w:id="118" w:name="_Toc100741604"/>
      <w:bookmarkEnd w:id="116"/>
      <w:r w:rsidRPr="003B50C4">
        <w:rPr>
          <w:rFonts w:asciiTheme="minorHAnsi" w:hAnsiTheme="minorHAnsi" w:cstheme="minorHAnsi"/>
        </w:rPr>
        <w:lastRenderedPageBreak/>
        <w:t>10</w:t>
      </w:r>
      <w:r w:rsidR="0038430D" w:rsidRPr="003B50C4">
        <w:rPr>
          <w:rFonts w:asciiTheme="minorHAnsi" w:hAnsiTheme="minorHAnsi" w:cstheme="minorHAnsi"/>
        </w:rPr>
        <w:tab/>
      </w:r>
      <w:r w:rsidR="00715E76" w:rsidRPr="003B50C4">
        <w:rPr>
          <w:rFonts w:asciiTheme="minorHAnsi" w:hAnsiTheme="minorHAnsi" w:cstheme="minorHAnsi"/>
        </w:rPr>
        <w:t xml:space="preserve">Request for Independent Review </w:t>
      </w:r>
      <w:r w:rsidRPr="003B50C4">
        <w:rPr>
          <w:rFonts w:asciiTheme="minorHAnsi" w:hAnsiTheme="minorHAnsi" w:cstheme="minorHAnsi"/>
        </w:rPr>
        <w:t>of a PBAC listing decision</w:t>
      </w:r>
      <w:bookmarkEnd w:id="117"/>
      <w:bookmarkEnd w:id="118"/>
    </w:p>
    <w:p w14:paraId="7220DFD5" w14:textId="5BCFD354" w:rsidR="00E76664" w:rsidRPr="00385C7E" w:rsidRDefault="00E76664" w:rsidP="00E76664">
      <w:pPr>
        <w:rPr>
          <w:rFonts w:asciiTheme="minorHAnsi" w:hAnsiTheme="minorHAnsi" w:cstheme="minorHAnsi"/>
          <w:sz w:val="22"/>
          <w:szCs w:val="22"/>
        </w:rPr>
      </w:pPr>
      <w:r w:rsidRPr="003B50C4">
        <w:rPr>
          <w:rFonts w:asciiTheme="minorHAnsi" w:hAnsiTheme="minorHAnsi" w:cstheme="minorHAnsi"/>
          <w:sz w:val="22"/>
          <w:szCs w:val="22"/>
        </w:rPr>
        <w:t>The Australia–United States Free Trade Agreeme</w:t>
      </w:r>
      <w:r w:rsidR="007109C1" w:rsidRPr="003B50C4">
        <w:rPr>
          <w:rFonts w:asciiTheme="minorHAnsi" w:hAnsiTheme="minorHAnsi" w:cstheme="minorHAnsi"/>
          <w:sz w:val="22"/>
          <w:szCs w:val="22"/>
        </w:rPr>
        <w:t>nt provides an opportunity for Independent R</w:t>
      </w:r>
      <w:r w:rsidRPr="003B50C4">
        <w:rPr>
          <w:rFonts w:asciiTheme="minorHAnsi" w:hAnsiTheme="minorHAnsi" w:cstheme="minorHAnsi"/>
          <w:sz w:val="22"/>
          <w:szCs w:val="22"/>
        </w:rPr>
        <w:t>eview of decisions by the PBAC where an application has not resulted in the Committee making a recommendation to list a drug on the PBS</w:t>
      </w:r>
      <w:r w:rsidR="007109C1" w:rsidRPr="003B50C4">
        <w:rPr>
          <w:rFonts w:asciiTheme="minorHAnsi" w:hAnsiTheme="minorHAnsi" w:cstheme="minorHAnsi"/>
          <w:sz w:val="22"/>
          <w:szCs w:val="22"/>
        </w:rPr>
        <w:t xml:space="preserve"> or where the PBAC has declined to recommend an extension of the listing of an already listed drug</w:t>
      </w:r>
      <w:r w:rsidRPr="003B50C4">
        <w:rPr>
          <w:rFonts w:asciiTheme="minorHAnsi" w:hAnsiTheme="minorHAnsi" w:cstheme="minorHAnsi"/>
          <w:sz w:val="22"/>
          <w:szCs w:val="22"/>
        </w:rPr>
        <w:t xml:space="preserve">. Further information is available at the </w:t>
      </w:r>
      <w:hyperlink r:id="rId51" w:history="1">
        <w:r w:rsidRPr="00385C7E">
          <w:rPr>
            <w:rStyle w:val="Hyperlink"/>
            <w:rFonts w:asciiTheme="minorHAnsi" w:hAnsiTheme="minorHAnsi" w:cstheme="minorHAnsi"/>
            <w:sz w:val="22"/>
            <w:szCs w:val="22"/>
          </w:rPr>
          <w:t>Independent Review (PBS) website</w:t>
        </w:r>
      </w:hyperlink>
      <w:r w:rsidRPr="005572C3">
        <w:rPr>
          <w:rFonts w:asciiTheme="minorHAnsi" w:hAnsiTheme="minorHAnsi" w:cstheme="minorHAnsi"/>
          <w:sz w:val="22"/>
          <w:szCs w:val="22"/>
        </w:rPr>
        <w:t>.</w:t>
      </w:r>
      <w:r w:rsidRPr="00385C7E">
        <w:rPr>
          <w:rFonts w:asciiTheme="minorHAnsi" w:hAnsiTheme="minorHAnsi" w:cstheme="minorHAnsi"/>
          <w:sz w:val="22"/>
          <w:szCs w:val="22"/>
        </w:rPr>
        <w:t xml:space="preserve"> </w:t>
      </w:r>
    </w:p>
    <w:p w14:paraId="7237EF67" w14:textId="61C71B0E" w:rsidR="00E76664" w:rsidRPr="003B50C4" w:rsidRDefault="00E76664" w:rsidP="00E76664">
      <w:pPr>
        <w:rPr>
          <w:rFonts w:asciiTheme="minorHAnsi" w:hAnsiTheme="minorHAnsi" w:cstheme="minorHAnsi"/>
          <w:sz w:val="22"/>
          <w:szCs w:val="22"/>
        </w:rPr>
      </w:pPr>
      <w:r w:rsidRPr="003B50C4">
        <w:rPr>
          <w:rFonts w:asciiTheme="minorHAnsi" w:hAnsiTheme="minorHAnsi" w:cstheme="minorHAnsi"/>
          <w:sz w:val="22"/>
          <w:szCs w:val="22"/>
        </w:rPr>
        <w:t xml:space="preserve">The Convener of the Independent Review (PBS) manages the independent review process, separate from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industry</w:t>
      </w:r>
      <w:r w:rsidR="001709CB" w:rsidRPr="003B50C4">
        <w:rPr>
          <w:rFonts w:asciiTheme="minorHAnsi" w:hAnsiTheme="minorHAnsi" w:cstheme="minorHAnsi"/>
          <w:sz w:val="22"/>
          <w:szCs w:val="22"/>
        </w:rPr>
        <w:t>,</w:t>
      </w:r>
      <w:r w:rsidRPr="003B50C4">
        <w:rPr>
          <w:rFonts w:asciiTheme="minorHAnsi" w:hAnsiTheme="minorHAnsi" w:cstheme="minorHAnsi"/>
          <w:sz w:val="22"/>
          <w:szCs w:val="22"/>
        </w:rPr>
        <w:t xml:space="preserve"> and other stakeholders. The Convener selects and contracts reviewers to perform the reviews and is responsible for the timely and efficient operation of the independent review process. At the completion of a review, the Convener provides a reviewer’s report to the PBAC, which will reconsider the applicant’s submission </w:t>
      </w:r>
      <w:proofErr w:type="gramStart"/>
      <w:r w:rsidRPr="003B50C4">
        <w:rPr>
          <w:rFonts w:asciiTheme="minorHAnsi" w:hAnsiTheme="minorHAnsi" w:cstheme="minorHAnsi"/>
          <w:sz w:val="22"/>
          <w:szCs w:val="22"/>
        </w:rPr>
        <w:t>in light of</w:t>
      </w:r>
      <w:proofErr w:type="gramEnd"/>
      <w:r w:rsidRPr="003B50C4">
        <w:rPr>
          <w:rFonts w:asciiTheme="minorHAnsi" w:hAnsiTheme="minorHAnsi" w:cstheme="minorHAnsi"/>
          <w:sz w:val="22"/>
          <w:szCs w:val="22"/>
        </w:rPr>
        <w:t xml:space="preserve"> the findings of the review. Decisions on which drugs are listed remain in the hands of the Government on advice from the PBAC.</w:t>
      </w:r>
    </w:p>
    <w:p w14:paraId="044AEB47" w14:textId="60088D43" w:rsidR="00E76664" w:rsidRPr="003B50C4" w:rsidRDefault="00E76664" w:rsidP="00E76664">
      <w:pPr>
        <w:pStyle w:val="Heading2"/>
        <w:rPr>
          <w:rFonts w:asciiTheme="minorHAnsi" w:hAnsiTheme="minorHAnsi" w:cstheme="minorHAnsi"/>
        </w:rPr>
      </w:pPr>
      <w:bookmarkStart w:id="119" w:name="_Toc43103362"/>
      <w:bookmarkStart w:id="120" w:name="_Toc59050427"/>
      <w:bookmarkStart w:id="121" w:name="_Toc100741605"/>
      <w:r w:rsidRPr="003B50C4">
        <w:rPr>
          <w:rFonts w:asciiTheme="minorHAnsi" w:hAnsiTheme="minorHAnsi" w:cstheme="minorHAnsi"/>
        </w:rPr>
        <w:t>10.1</w:t>
      </w:r>
      <w:r w:rsidRPr="003B50C4">
        <w:rPr>
          <w:rFonts w:asciiTheme="minorHAnsi" w:hAnsiTheme="minorHAnsi" w:cstheme="minorHAnsi"/>
        </w:rPr>
        <w:tab/>
        <w:t>Fee for Independent Review</w:t>
      </w:r>
      <w:bookmarkEnd w:id="119"/>
      <w:bookmarkEnd w:id="120"/>
      <w:bookmarkEnd w:id="121"/>
      <w:r w:rsidRPr="003B50C4">
        <w:rPr>
          <w:rFonts w:asciiTheme="minorHAnsi" w:hAnsiTheme="minorHAnsi" w:cstheme="minorHAnsi"/>
        </w:rPr>
        <w:t xml:space="preserve"> </w:t>
      </w:r>
    </w:p>
    <w:p w14:paraId="4930BE96" w14:textId="36D08E9B" w:rsidR="00E76664" w:rsidRPr="00385C7E" w:rsidRDefault="00E76664" w:rsidP="00E76664">
      <w:pPr>
        <w:rPr>
          <w:rFonts w:asciiTheme="minorHAnsi" w:hAnsiTheme="minorHAnsi" w:cstheme="minorHAnsi"/>
          <w:sz w:val="22"/>
          <w:szCs w:val="22"/>
        </w:rPr>
      </w:pPr>
      <w:r w:rsidRPr="003B50C4">
        <w:rPr>
          <w:rFonts w:asciiTheme="minorHAnsi" w:hAnsiTheme="minorHAnsi" w:cstheme="minorHAnsi"/>
          <w:sz w:val="22"/>
          <w:szCs w:val="22"/>
        </w:rPr>
        <w:t xml:space="preserve">The fee for an Independent Review is specified in Part </w:t>
      </w:r>
      <w:r w:rsidR="00120F9C" w:rsidRPr="003B50C4">
        <w:rPr>
          <w:rFonts w:asciiTheme="minorHAnsi" w:hAnsiTheme="minorHAnsi" w:cstheme="minorHAnsi"/>
          <w:sz w:val="22"/>
          <w:szCs w:val="22"/>
        </w:rPr>
        <w:t>8</w:t>
      </w:r>
      <w:r w:rsidRPr="003B50C4">
        <w:rPr>
          <w:rFonts w:asciiTheme="minorHAnsi" w:hAnsiTheme="minorHAnsi" w:cstheme="minorHAnsi"/>
          <w:sz w:val="22"/>
          <w:szCs w:val="22"/>
        </w:rPr>
        <w:t xml:space="preserve"> of the Regulations and is outlined on the </w:t>
      </w:r>
      <w:hyperlink r:id="rId52" w:history="1">
        <w:r w:rsidRPr="00385C7E">
          <w:rPr>
            <w:rStyle w:val="Hyperlink"/>
            <w:rFonts w:asciiTheme="minorHAnsi" w:hAnsiTheme="minorHAnsi" w:cstheme="minorHAnsi"/>
            <w:sz w:val="22"/>
            <w:szCs w:val="22"/>
          </w:rPr>
          <w:t>PBS cost recovery webpage</w:t>
        </w:r>
      </w:hyperlink>
      <w:r w:rsidRPr="005572C3">
        <w:rPr>
          <w:rStyle w:val="Hyperlink"/>
          <w:rFonts w:asciiTheme="minorHAnsi" w:hAnsiTheme="minorHAnsi" w:cstheme="minorHAnsi"/>
          <w:color w:val="auto"/>
          <w:sz w:val="22"/>
          <w:szCs w:val="22"/>
          <w:u w:val="none"/>
        </w:rPr>
        <w:t>.</w:t>
      </w:r>
    </w:p>
    <w:p w14:paraId="351245DA" w14:textId="77777777" w:rsidR="00E76664" w:rsidRPr="003B50C4" w:rsidRDefault="00E76664" w:rsidP="00E76664">
      <w:pPr>
        <w:rPr>
          <w:rFonts w:asciiTheme="minorHAnsi" w:hAnsiTheme="minorHAnsi" w:cstheme="minorHAnsi"/>
          <w:sz w:val="22"/>
          <w:szCs w:val="22"/>
        </w:rPr>
      </w:pPr>
    </w:p>
    <w:p w14:paraId="400E0756" w14:textId="2CE930DF" w:rsidR="00E76664" w:rsidRPr="003B50C4" w:rsidRDefault="00E76664" w:rsidP="0021536B">
      <w:pPr>
        <w:pStyle w:val="Heading1"/>
        <w:spacing w:after="360"/>
        <w:rPr>
          <w:rFonts w:asciiTheme="minorHAnsi" w:hAnsiTheme="minorHAnsi" w:cstheme="minorHAnsi"/>
        </w:rPr>
      </w:pPr>
      <w:bookmarkStart w:id="122" w:name="_Toc43103363"/>
      <w:bookmarkStart w:id="123" w:name="_Toc59050428"/>
      <w:bookmarkStart w:id="124" w:name="_Toc100741606"/>
      <w:r w:rsidRPr="003B50C4">
        <w:rPr>
          <w:rFonts w:asciiTheme="minorHAnsi" w:hAnsiTheme="minorHAnsi" w:cstheme="minorHAnsi"/>
        </w:rPr>
        <w:lastRenderedPageBreak/>
        <w:t>11</w:t>
      </w:r>
      <w:r w:rsidRPr="003B50C4">
        <w:rPr>
          <w:rFonts w:asciiTheme="minorHAnsi" w:hAnsiTheme="minorHAnsi" w:cstheme="minorHAnsi"/>
        </w:rPr>
        <w:tab/>
        <w:t>Reviewable services</w:t>
      </w:r>
      <w:bookmarkEnd w:id="122"/>
      <w:bookmarkEnd w:id="123"/>
      <w:r w:rsidRPr="003B50C4">
        <w:rPr>
          <w:rFonts w:asciiTheme="minorHAnsi" w:hAnsiTheme="minorHAnsi" w:cstheme="minorHAnsi"/>
        </w:rPr>
        <w:t xml:space="preserve"> </w:t>
      </w:r>
      <w:bookmarkEnd w:id="124"/>
    </w:p>
    <w:p w14:paraId="753C383B" w14:textId="4452EF9D" w:rsidR="00E76664" w:rsidRPr="003B50C4" w:rsidRDefault="00E76664" w:rsidP="00CC10AB">
      <w:pPr>
        <w:pStyle w:val="NormalBeforeBullet"/>
        <w:rPr>
          <w:rFonts w:asciiTheme="minorHAnsi" w:hAnsiTheme="minorHAnsi" w:cstheme="minorHAnsi"/>
          <w:sz w:val="22"/>
          <w:szCs w:val="22"/>
        </w:rPr>
      </w:pPr>
      <w:r w:rsidRPr="003B50C4">
        <w:rPr>
          <w:rFonts w:asciiTheme="minorHAnsi" w:hAnsiTheme="minorHAnsi" w:cstheme="minorHAnsi"/>
          <w:sz w:val="22"/>
          <w:szCs w:val="22"/>
        </w:rPr>
        <w:t xml:space="preserve">An applicant may apply for merits review of </w:t>
      </w:r>
      <w:r w:rsidR="00A52792" w:rsidRPr="003B50C4">
        <w:rPr>
          <w:rFonts w:asciiTheme="minorHAnsi" w:hAnsiTheme="minorHAnsi" w:cstheme="minorHAnsi"/>
          <w:sz w:val="22"/>
          <w:szCs w:val="22"/>
        </w:rPr>
        <w:t>regarding</w:t>
      </w:r>
      <w:r w:rsidRPr="003B50C4">
        <w:rPr>
          <w:rFonts w:asciiTheme="minorHAnsi" w:hAnsiTheme="minorHAnsi" w:cstheme="minorHAnsi"/>
          <w:sz w:val="22"/>
          <w:szCs w:val="22"/>
        </w:rPr>
        <w:t>:</w:t>
      </w:r>
    </w:p>
    <w:p w14:paraId="2A0B2373" w14:textId="3BCB7659" w:rsidR="00F407DA" w:rsidRPr="003B50C4" w:rsidRDefault="00F407DA" w:rsidP="00794DE7">
      <w:pPr>
        <w:pStyle w:val="Bullet"/>
        <w:numPr>
          <w:ilvl w:val="0"/>
          <w:numId w:val="31"/>
        </w:numPr>
        <w:ind w:left="714" w:hanging="357"/>
        <w:rPr>
          <w:rFonts w:asciiTheme="minorHAnsi" w:hAnsiTheme="minorHAnsi" w:cstheme="minorHAnsi"/>
          <w:sz w:val="22"/>
          <w:szCs w:val="22"/>
        </w:rPr>
      </w:pPr>
      <w:r w:rsidRPr="003B50C4">
        <w:rPr>
          <w:rFonts w:asciiTheme="minorHAnsi" w:hAnsiTheme="minorHAnsi" w:cstheme="minorHAnsi"/>
          <w:sz w:val="22"/>
          <w:szCs w:val="22"/>
        </w:rPr>
        <w:t>a decision that an ATAGI applica</w:t>
      </w:r>
      <w:r w:rsidR="006F5101" w:rsidRPr="003B50C4">
        <w:rPr>
          <w:rFonts w:asciiTheme="minorHAnsi" w:hAnsiTheme="minorHAnsi" w:cstheme="minorHAnsi"/>
          <w:sz w:val="22"/>
          <w:szCs w:val="22"/>
        </w:rPr>
        <w:t>tion</w:t>
      </w:r>
      <w:r w:rsidRPr="003B50C4">
        <w:rPr>
          <w:rFonts w:asciiTheme="minorHAnsi" w:hAnsiTheme="minorHAnsi" w:cstheme="minorHAnsi"/>
          <w:sz w:val="22"/>
          <w:szCs w:val="22"/>
        </w:rPr>
        <w:t xml:space="preserve"> is not in a simple category;</w:t>
      </w:r>
    </w:p>
    <w:p w14:paraId="69A884A6" w14:textId="021F5C5E" w:rsidR="005D6B92" w:rsidRPr="003B50C4" w:rsidRDefault="00A52792" w:rsidP="0006780B">
      <w:pPr>
        <w:pStyle w:val="Bullet"/>
        <w:numPr>
          <w:ilvl w:val="0"/>
          <w:numId w:val="31"/>
        </w:numPr>
        <w:rPr>
          <w:rFonts w:asciiTheme="minorHAnsi" w:hAnsiTheme="minorHAnsi" w:cstheme="minorHAnsi"/>
          <w:sz w:val="22"/>
          <w:szCs w:val="22"/>
        </w:rPr>
      </w:pPr>
      <w:r w:rsidRPr="003B50C4">
        <w:rPr>
          <w:rFonts w:asciiTheme="minorHAnsi" w:hAnsiTheme="minorHAnsi" w:cstheme="minorHAnsi"/>
          <w:sz w:val="22"/>
          <w:szCs w:val="22"/>
        </w:rPr>
        <w:t xml:space="preserve">a decision </w:t>
      </w:r>
      <w:r w:rsidR="005D6B92" w:rsidRPr="003B50C4">
        <w:rPr>
          <w:rFonts w:asciiTheme="minorHAnsi" w:hAnsiTheme="minorHAnsi" w:cstheme="minorHAnsi"/>
          <w:sz w:val="22"/>
          <w:szCs w:val="22"/>
        </w:rPr>
        <w:t>that the provision of ATAGI advice, submission or pricing services is required to address an urgent public health need;</w:t>
      </w:r>
    </w:p>
    <w:p w14:paraId="22462A9E" w14:textId="5C65BAFA" w:rsidR="00E76664" w:rsidRPr="003B50C4" w:rsidRDefault="00E76664" w:rsidP="00794DE7">
      <w:pPr>
        <w:pStyle w:val="Bullet"/>
        <w:numPr>
          <w:ilvl w:val="0"/>
          <w:numId w:val="31"/>
        </w:numPr>
        <w:ind w:left="714" w:hanging="357"/>
        <w:rPr>
          <w:rFonts w:asciiTheme="minorHAnsi" w:hAnsiTheme="minorHAnsi" w:cstheme="minorHAnsi"/>
          <w:sz w:val="22"/>
          <w:szCs w:val="22"/>
        </w:rPr>
      </w:pPr>
      <w:r w:rsidRPr="003B50C4">
        <w:rPr>
          <w:rFonts w:asciiTheme="minorHAnsi" w:hAnsiTheme="minorHAnsi" w:cstheme="minorHAnsi"/>
          <w:sz w:val="22"/>
          <w:szCs w:val="22"/>
        </w:rPr>
        <w:t xml:space="preserve">the </w:t>
      </w:r>
      <w:r w:rsidR="00797C53" w:rsidRPr="003B50C4">
        <w:rPr>
          <w:rFonts w:asciiTheme="minorHAnsi" w:hAnsiTheme="minorHAnsi" w:cstheme="minorHAnsi"/>
          <w:sz w:val="22"/>
          <w:szCs w:val="22"/>
        </w:rPr>
        <w:t xml:space="preserve">determination </w:t>
      </w:r>
      <w:r w:rsidRPr="003B50C4">
        <w:rPr>
          <w:rFonts w:asciiTheme="minorHAnsi" w:hAnsiTheme="minorHAnsi" w:cstheme="minorHAnsi"/>
          <w:sz w:val="22"/>
          <w:szCs w:val="22"/>
        </w:rPr>
        <w:t xml:space="preserve">of the evaluation category of a </w:t>
      </w:r>
      <w:r w:rsidR="005D6B92" w:rsidRPr="003B50C4">
        <w:rPr>
          <w:rFonts w:asciiTheme="minorHAnsi" w:hAnsiTheme="minorHAnsi" w:cstheme="minorHAnsi"/>
          <w:sz w:val="22"/>
          <w:szCs w:val="22"/>
        </w:rPr>
        <w:t>submission</w:t>
      </w:r>
      <w:r w:rsidRPr="003B50C4">
        <w:rPr>
          <w:rFonts w:asciiTheme="minorHAnsi" w:hAnsiTheme="minorHAnsi" w:cstheme="minorHAnsi"/>
          <w:sz w:val="22"/>
          <w:szCs w:val="22"/>
        </w:rPr>
        <w:t>, and hence the evaluation fee payable;</w:t>
      </w:r>
    </w:p>
    <w:p w14:paraId="78DDBA8C" w14:textId="69979C43" w:rsidR="00E76664" w:rsidRPr="003B50C4" w:rsidRDefault="00E76664" w:rsidP="00794DE7">
      <w:pPr>
        <w:pStyle w:val="Bullet"/>
        <w:numPr>
          <w:ilvl w:val="0"/>
          <w:numId w:val="31"/>
        </w:numPr>
        <w:rPr>
          <w:rFonts w:asciiTheme="minorHAnsi" w:hAnsiTheme="minorHAnsi" w:cstheme="minorHAnsi"/>
          <w:sz w:val="22"/>
          <w:szCs w:val="22"/>
        </w:rPr>
      </w:pPr>
      <w:r w:rsidRPr="003B50C4">
        <w:rPr>
          <w:rFonts w:asciiTheme="minorHAnsi" w:hAnsiTheme="minorHAnsi" w:cstheme="minorHAnsi"/>
          <w:sz w:val="22"/>
          <w:szCs w:val="22"/>
        </w:rPr>
        <w:t>the</w:t>
      </w:r>
      <w:r w:rsidR="00617C16" w:rsidRPr="003B50C4">
        <w:rPr>
          <w:rFonts w:asciiTheme="minorHAnsi" w:hAnsiTheme="minorHAnsi" w:cstheme="minorHAnsi"/>
          <w:sz w:val="22"/>
          <w:szCs w:val="22"/>
        </w:rPr>
        <w:t xml:space="preserve"> determination</w:t>
      </w:r>
      <w:r w:rsidRPr="003B50C4">
        <w:rPr>
          <w:rFonts w:asciiTheme="minorHAnsi" w:hAnsiTheme="minorHAnsi" w:cstheme="minorHAnsi"/>
          <w:sz w:val="22"/>
          <w:szCs w:val="22"/>
        </w:rPr>
        <w:t xml:space="preserve"> of the pricing category of an application, and hence the pricing fee payable;</w:t>
      </w:r>
    </w:p>
    <w:p w14:paraId="5FBE13DE" w14:textId="6DB8AC79" w:rsidR="006F5101" w:rsidRPr="003B50C4" w:rsidRDefault="005D6B92" w:rsidP="00794DE7">
      <w:pPr>
        <w:pStyle w:val="Bullet"/>
        <w:numPr>
          <w:ilvl w:val="0"/>
          <w:numId w:val="31"/>
        </w:numPr>
        <w:rPr>
          <w:rFonts w:asciiTheme="minorHAnsi" w:hAnsiTheme="minorHAnsi" w:cstheme="minorHAnsi"/>
          <w:sz w:val="22"/>
          <w:szCs w:val="22"/>
        </w:rPr>
      </w:pPr>
      <w:r w:rsidRPr="003B50C4">
        <w:rPr>
          <w:rFonts w:asciiTheme="minorHAnsi" w:hAnsiTheme="minorHAnsi" w:cstheme="minorHAnsi"/>
          <w:sz w:val="22"/>
          <w:szCs w:val="22"/>
        </w:rPr>
        <w:t xml:space="preserve">a decision not to </w:t>
      </w:r>
      <w:r w:rsidR="00E76664" w:rsidRPr="003B50C4">
        <w:rPr>
          <w:rFonts w:asciiTheme="minorHAnsi" w:hAnsiTheme="minorHAnsi" w:cstheme="minorHAnsi"/>
          <w:sz w:val="22"/>
          <w:szCs w:val="22"/>
        </w:rPr>
        <w:t>waive a fee</w:t>
      </w:r>
      <w:r w:rsidRPr="003B50C4">
        <w:rPr>
          <w:rFonts w:asciiTheme="minorHAnsi" w:hAnsiTheme="minorHAnsi" w:cstheme="minorHAnsi"/>
          <w:sz w:val="22"/>
          <w:szCs w:val="22"/>
        </w:rPr>
        <w:t xml:space="preserve"> that is payable</w:t>
      </w:r>
      <w:r w:rsidR="00E76664" w:rsidRPr="003B50C4">
        <w:rPr>
          <w:rFonts w:asciiTheme="minorHAnsi" w:hAnsiTheme="minorHAnsi" w:cstheme="minorHAnsi"/>
          <w:sz w:val="22"/>
          <w:szCs w:val="22"/>
        </w:rPr>
        <w:t>;</w:t>
      </w:r>
      <w:r w:rsidR="00F407DA" w:rsidRPr="003B50C4">
        <w:rPr>
          <w:rFonts w:asciiTheme="minorHAnsi" w:hAnsiTheme="minorHAnsi" w:cstheme="minorHAnsi"/>
          <w:sz w:val="22"/>
          <w:szCs w:val="22"/>
        </w:rPr>
        <w:t xml:space="preserve"> </w:t>
      </w:r>
    </w:p>
    <w:p w14:paraId="6D4A942D" w14:textId="38BC5059" w:rsidR="00E76664" w:rsidRPr="003B50C4" w:rsidRDefault="009072D1" w:rsidP="00794DE7">
      <w:pPr>
        <w:pStyle w:val="Bullet"/>
        <w:numPr>
          <w:ilvl w:val="0"/>
          <w:numId w:val="31"/>
        </w:numPr>
        <w:rPr>
          <w:rFonts w:asciiTheme="minorHAnsi" w:hAnsiTheme="minorHAnsi" w:cstheme="minorHAnsi"/>
          <w:sz w:val="22"/>
          <w:szCs w:val="22"/>
        </w:rPr>
      </w:pPr>
      <w:r w:rsidRPr="003B50C4">
        <w:rPr>
          <w:rFonts w:asciiTheme="minorHAnsi" w:hAnsiTheme="minorHAnsi" w:cstheme="minorHAnsi"/>
          <w:sz w:val="22"/>
          <w:szCs w:val="22"/>
        </w:rPr>
        <w:t xml:space="preserve">a decision that </w:t>
      </w:r>
      <w:r w:rsidR="00F407DA" w:rsidRPr="003B50C4">
        <w:rPr>
          <w:rFonts w:asciiTheme="minorHAnsi" w:hAnsiTheme="minorHAnsi" w:cstheme="minorHAnsi"/>
          <w:sz w:val="22"/>
          <w:szCs w:val="22"/>
        </w:rPr>
        <w:t xml:space="preserve">a fee is </w:t>
      </w:r>
      <w:r w:rsidRPr="003B50C4">
        <w:rPr>
          <w:rFonts w:asciiTheme="minorHAnsi" w:hAnsiTheme="minorHAnsi" w:cstheme="minorHAnsi"/>
          <w:sz w:val="22"/>
          <w:szCs w:val="22"/>
        </w:rPr>
        <w:t xml:space="preserve">not </w:t>
      </w:r>
      <w:r w:rsidR="00F407DA" w:rsidRPr="003B50C4">
        <w:rPr>
          <w:rFonts w:asciiTheme="minorHAnsi" w:hAnsiTheme="minorHAnsi" w:cstheme="minorHAnsi"/>
          <w:sz w:val="22"/>
          <w:szCs w:val="22"/>
        </w:rPr>
        <w:t xml:space="preserve">refundable or </w:t>
      </w:r>
      <w:proofErr w:type="spellStart"/>
      <w:r w:rsidR="006F5101" w:rsidRPr="003B50C4">
        <w:rPr>
          <w:rFonts w:asciiTheme="minorHAnsi" w:hAnsiTheme="minorHAnsi" w:cstheme="minorHAnsi"/>
          <w:sz w:val="22"/>
          <w:szCs w:val="22"/>
        </w:rPr>
        <w:t>remittable</w:t>
      </w:r>
      <w:proofErr w:type="spellEnd"/>
      <w:r w:rsidR="006F5101" w:rsidRPr="003B50C4">
        <w:rPr>
          <w:rFonts w:asciiTheme="minorHAnsi" w:hAnsiTheme="minorHAnsi" w:cstheme="minorHAnsi"/>
          <w:sz w:val="22"/>
          <w:szCs w:val="22"/>
        </w:rPr>
        <w:t>;</w:t>
      </w:r>
      <w:r w:rsidR="00C03465" w:rsidRPr="003B50C4">
        <w:rPr>
          <w:rFonts w:asciiTheme="minorHAnsi" w:hAnsiTheme="minorHAnsi" w:cstheme="minorHAnsi"/>
          <w:sz w:val="22"/>
          <w:szCs w:val="22"/>
        </w:rPr>
        <w:t xml:space="preserve"> and</w:t>
      </w:r>
    </w:p>
    <w:p w14:paraId="2A9929DE" w14:textId="10B0B411" w:rsidR="00E76664" w:rsidRPr="003B50C4" w:rsidRDefault="00E76664" w:rsidP="00794DE7">
      <w:pPr>
        <w:pStyle w:val="Bullet"/>
        <w:numPr>
          <w:ilvl w:val="0"/>
          <w:numId w:val="31"/>
        </w:numPr>
        <w:rPr>
          <w:rFonts w:asciiTheme="minorHAnsi" w:hAnsiTheme="minorHAnsi" w:cstheme="minorHAnsi"/>
          <w:sz w:val="22"/>
          <w:szCs w:val="22"/>
        </w:rPr>
      </w:pPr>
      <w:r w:rsidRPr="003B50C4">
        <w:rPr>
          <w:rFonts w:asciiTheme="minorHAnsi" w:hAnsiTheme="minorHAnsi" w:cstheme="minorHAnsi"/>
          <w:sz w:val="22"/>
          <w:szCs w:val="22"/>
        </w:rPr>
        <w:t xml:space="preserve">internal reviews initiated by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w:t>
      </w:r>
    </w:p>
    <w:p w14:paraId="50E7F3D4" w14:textId="35194B39" w:rsidR="00E76664" w:rsidRPr="003B50C4" w:rsidRDefault="00E76664" w:rsidP="00E76664">
      <w:pPr>
        <w:spacing w:before="240"/>
        <w:rPr>
          <w:rFonts w:asciiTheme="minorHAnsi" w:hAnsiTheme="minorHAnsi" w:cstheme="minorHAnsi"/>
          <w:sz w:val="22"/>
          <w:szCs w:val="22"/>
        </w:rPr>
      </w:pPr>
      <w:r w:rsidRPr="003B50C4">
        <w:rPr>
          <w:rFonts w:asciiTheme="minorHAnsi" w:hAnsiTheme="minorHAnsi" w:cstheme="minorHAnsi"/>
          <w:sz w:val="22"/>
          <w:szCs w:val="22"/>
        </w:rPr>
        <w:t xml:space="preserve">The first two reviews will be conducted internally by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1</w:t>
      </w:r>
      <w:r w:rsidR="002100BC" w:rsidRPr="003B50C4">
        <w:rPr>
          <w:rFonts w:asciiTheme="minorHAnsi" w:hAnsiTheme="minorHAnsi" w:cstheme="minorHAnsi"/>
          <w:sz w:val="22"/>
          <w:szCs w:val="22"/>
        </w:rPr>
        <w:t>1</w:t>
      </w:r>
      <w:r w:rsidRPr="003B50C4">
        <w:rPr>
          <w:rFonts w:asciiTheme="minorHAnsi" w:hAnsiTheme="minorHAnsi" w:cstheme="minorHAnsi"/>
          <w:sz w:val="22"/>
          <w:szCs w:val="22"/>
        </w:rPr>
        <w:t>.1) and, if necessary, and external review can be conducted by the Administrative Appeals Tribunal (</w:t>
      </w:r>
      <w:r w:rsidR="00120F9C" w:rsidRPr="003B50C4">
        <w:rPr>
          <w:rFonts w:asciiTheme="minorHAnsi" w:hAnsiTheme="minorHAnsi" w:cstheme="minorHAnsi"/>
          <w:sz w:val="22"/>
          <w:szCs w:val="22"/>
        </w:rPr>
        <w:t>Section</w:t>
      </w:r>
      <w:r w:rsidRPr="003B50C4">
        <w:rPr>
          <w:rFonts w:asciiTheme="minorHAnsi" w:hAnsiTheme="minorHAnsi" w:cstheme="minorHAnsi"/>
          <w:sz w:val="22"/>
          <w:szCs w:val="22"/>
        </w:rPr>
        <w:t> 1</w:t>
      </w:r>
      <w:r w:rsidR="002100BC" w:rsidRPr="003B50C4">
        <w:rPr>
          <w:rFonts w:asciiTheme="minorHAnsi" w:hAnsiTheme="minorHAnsi" w:cstheme="minorHAnsi"/>
          <w:sz w:val="22"/>
          <w:szCs w:val="22"/>
        </w:rPr>
        <w:t>1</w:t>
      </w:r>
      <w:r w:rsidRPr="003B50C4">
        <w:rPr>
          <w:rFonts w:asciiTheme="minorHAnsi" w:hAnsiTheme="minorHAnsi" w:cstheme="minorHAnsi"/>
          <w:sz w:val="22"/>
          <w:szCs w:val="22"/>
        </w:rPr>
        <w:t xml:space="preserve">.2). </w:t>
      </w:r>
    </w:p>
    <w:p w14:paraId="3A7B9844" w14:textId="4E42E021" w:rsidR="001709CB" w:rsidRPr="003B50C4" w:rsidRDefault="001709CB" w:rsidP="00E76664">
      <w:pPr>
        <w:spacing w:before="240"/>
        <w:rPr>
          <w:rFonts w:asciiTheme="minorHAnsi" w:hAnsiTheme="minorHAnsi" w:cstheme="minorHAnsi"/>
          <w:sz w:val="22"/>
          <w:szCs w:val="22"/>
        </w:rPr>
      </w:pPr>
      <w:r w:rsidRPr="003B50C4">
        <w:rPr>
          <w:rFonts w:asciiTheme="minorHAnsi" w:hAnsiTheme="minorHAnsi" w:cstheme="minorHAnsi"/>
          <w:sz w:val="22"/>
          <w:szCs w:val="22"/>
        </w:rPr>
        <w:t>For further information on reviewable decisions please refer to Part 8 of the Regulations.</w:t>
      </w:r>
    </w:p>
    <w:p w14:paraId="6D81DF1C" w14:textId="1A219DAC" w:rsidR="00E76664" w:rsidRPr="003B50C4" w:rsidRDefault="00566438" w:rsidP="00E76664">
      <w:pPr>
        <w:pStyle w:val="Heading2"/>
        <w:rPr>
          <w:rFonts w:asciiTheme="minorHAnsi" w:hAnsiTheme="minorHAnsi" w:cstheme="minorHAnsi"/>
        </w:rPr>
      </w:pPr>
      <w:bookmarkStart w:id="125" w:name="_Toc43103364"/>
      <w:bookmarkStart w:id="126" w:name="_Toc59050429"/>
      <w:bookmarkStart w:id="127" w:name="_Toc100741607"/>
      <w:r w:rsidRPr="003B50C4">
        <w:rPr>
          <w:rFonts w:asciiTheme="minorHAnsi" w:hAnsiTheme="minorHAnsi" w:cstheme="minorHAnsi"/>
        </w:rPr>
        <w:t>11</w:t>
      </w:r>
      <w:r w:rsidR="00E76664" w:rsidRPr="003B50C4">
        <w:rPr>
          <w:rFonts w:asciiTheme="minorHAnsi" w:hAnsiTheme="minorHAnsi" w:cstheme="minorHAnsi"/>
        </w:rPr>
        <w:t>.1</w:t>
      </w:r>
      <w:r w:rsidR="00E76664" w:rsidRPr="003B50C4">
        <w:rPr>
          <w:rFonts w:asciiTheme="minorHAnsi" w:hAnsiTheme="minorHAnsi" w:cstheme="minorHAnsi"/>
        </w:rPr>
        <w:tab/>
        <w:t>Internal review</w:t>
      </w:r>
      <w:bookmarkEnd w:id="125"/>
      <w:bookmarkEnd w:id="126"/>
      <w:bookmarkEnd w:id="127"/>
    </w:p>
    <w:p w14:paraId="2A591FDF" w14:textId="3411EC5A" w:rsidR="00E76664" w:rsidRPr="003B50C4" w:rsidRDefault="00E76664" w:rsidP="0021536B">
      <w:pPr>
        <w:rPr>
          <w:rFonts w:asciiTheme="minorHAnsi" w:hAnsiTheme="minorHAnsi" w:cstheme="minorHAnsi"/>
          <w:sz w:val="22"/>
          <w:szCs w:val="22"/>
        </w:rPr>
      </w:pPr>
      <w:r w:rsidRPr="003B50C4">
        <w:rPr>
          <w:rFonts w:asciiTheme="minorHAnsi" w:hAnsiTheme="minorHAnsi" w:cstheme="minorHAnsi"/>
          <w:sz w:val="22"/>
          <w:szCs w:val="22"/>
        </w:rPr>
        <w:t xml:space="preserve">A request for internal review must be made, in writing, within 10 business days </w:t>
      </w:r>
      <w:r w:rsidR="00F24986" w:rsidRPr="003B50C4">
        <w:rPr>
          <w:rFonts w:asciiTheme="minorHAnsi" w:hAnsiTheme="minorHAnsi" w:cstheme="minorHAnsi"/>
          <w:sz w:val="22"/>
          <w:szCs w:val="22"/>
        </w:rPr>
        <w:t xml:space="preserve">(or a period longer if the delegate allows) </w:t>
      </w:r>
      <w:r w:rsidRPr="003B50C4">
        <w:rPr>
          <w:rFonts w:asciiTheme="minorHAnsi" w:hAnsiTheme="minorHAnsi" w:cstheme="minorHAnsi"/>
          <w:sz w:val="22"/>
          <w:szCs w:val="22"/>
        </w:rPr>
        <w:t xml:space="preserve">of the applicant’s receiving a notice of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’s decision. The applicant must set out the </w:t>
      </w:r>
      <w:r w:rsidR="005E3BF3" w:rsidRPr="003B50C4">
        <w:rPr>
          <w:rFonts w:asciiTheme="minorHAnsi" w:hAnsiTheme="minorHAnsi" w:cstheme="minorHAnsi"/>
          <w:sz w:val="22"/>
          <w:szCs w:val="22"/>
        </w:rPr>
        <w:t xml:space="preserve">reasons </w:t>
      </w:r>
      <w:r w:rsidRPr="003B50C4">
        <w:rPr>
          <w:rFonts w:asciiTheme="minorHAnsi" w:hAnsiTheme="minorHAnsi" w:cstheme="minorHAnsi"/>
          <w:sz w:val="22"/>
          <w:szCs w:val="22"/>
        </w:rPr>
        <w:t>on which they are relying.</w:t>
      </w:r>
      <w:r w:rsidR="00DD3175" w:rsidRPr="003B50C4">
        <w:rPr>
          <w:rFonts w:asciiTheme="minorHAnsi" w:hAnsiTheme="minorHAnsi" w:cstheme="minorHAnsi"/>
          <w:sz w:val="22"/>
          <w:szCs w:val="22"/>
        </w:rPr>
        <w:t xml:space="preserve"> In these instances, the Secretary or delegate may affirm, vary</w:t>
      </w:r>
      <w:r w:rsidR="001709CB" w:rsidRPr="003B50C4">
        <w:rPr>
          <w:rFonts w:asciiTheme="minorHAnsi" w:hAnsiTheme="minorHAnsi" w:cstheme="minorHAnsi"/>
          <w:sz w:val="22"/>
          <w:szCs w:val="22"/>
        </w:rPr>
        <w:t>,</w:t>
      </w:r>
      <w:r w:rsidR="00DD3175" w:rsidRPr="003B50C4">
        <w:rPr>
          <w:rFonts w:asciiTheme="minorHAnsi" w:hAnsiTheme="minorHAnsi" w:cstheme="minorHAnsi"/>
          <w:sz w:val="22"/>
          <w:szCs w:val="22"/>
        </w:rPr>
        <w:t xml:space="preserve"> or revoke the decision and, if the decision is revoked, make any other decision they consider to be appropriate.</w:t>
      </w:r>
    </w:p>
    <w:p w14:paraId="38287AAA" w14:textId="3DF7F742" w:rsidR="00E76664" w:rsidRPr="003B50C4" w:rsidRDefault="005E3BF3" w:rsidP="00E76664">
      <w:pPr>
        <w:rPr>
          <w:rFonts w:asciiTheme="minorHAnsi" w:hAnsiTheme="minorHAnsi" w:cstheme="minorHAnsi"/>
          <w:sz w:val="22"/>
          <w:szCs w:val="22"/>
        </w:rPr>
      </w:pPr>
      <w:r w:rsidRPr="003B50C4">
        <w:rPr>
          <w:rFonts w:asciiTheme="minorHAnsi" w:hAnsiTheme="minorHAnsi" w:cstheme="minorHAnsi"/>
          <w:sz w:val="22"/>
          <w:szCs w:val="22"/>
        </w:rPr>
        <w:t xml:space="preserve">An </w:t>
      </w:r>
      <w:r w:rsidR="00DD3175" w:rsidRPr="003B50C4">
        <w:rPr>
          <w:rFonts w:asciiTheme="minorHAnsi" w:hAnsiTheme="minorHAnsi" w:cstheme="minorHAnsi"/>
          <w:sz w:val="22"/>
          <w:szCs w:val="22"/>
        </w:rPr>
        <w:t xml:space="preserve">authorised person under the Regulations must </w:t>
      </w:r>
      <w:r w:rsidR="00E76664" w:rsidRPr="003B50C4">
        <w:rPr>
          <w:rFonts w:asciiTheme="minorHAnsi" w:hAnsiTheme="minorHAnsi" w:cstheme="minorHAnsi"/>
          <w:sz w:val="22"/>
          <w:szCs w:val="22"/>
        </w:rPr>
        <w:t>review the decision and give written notice to the applicant of the review decision</w:t>
      </w:r>
      <w:r w:rsidRPr="003B50C4">
        <w:rPr>
          <w:rFonts w:asciiTheme="minorHAnsi" w:hAnsiTheme="minorHAnsi" w:cstheme="minorHAnsi"/>
          <w:sz w:val="22"/>
          <w:szCs w:val="22"/>
        </w:rPr>
        <w:t xml:space="preserve"> within 10 business days of receipt of the request for an internal review</w:t>
      </w:r>
      <w:r w:rsidR="00E76664" w:rsidRPr="003B50C4">
        <w:rPr>
          <w:rFonts w:asciiTheme="minorHAnsi" w:hAnsiTheme="minorHAnsi" w:cstheme="minorHAnsi"/>
          <w:sz w:val="22"/>
          <w:szCs w:val="22"/>
        </w:rPr>
        <w:t>.</w:t>
      </w:r>
      <w:r w:rsidR="00DD3175" w:rsidRPr="003B50C4">
        <w:rPr>
          <w:rFonts w:asciiTheme="minorHAnsi" w:hAnsiTheme="minorHAnsi" w:cstheme="minorHAnsi"/>
          <w:sz w:val="22"/>
          <w:szCs w:val="22"/>
        </w:rPr>
        <w:t xml:space="preserve"> </w:t>
      </w:r>
    </w:p>
    <w:p w14:paraId="3B13C9F1" w14:textId="4E0F96B1" w:rsidR="008F4397" w:rsidRPr="003B50C4" w:rsidRDefault="008F4397" w:rsidP="00E76664">
      <w:pPr>
        <w:rPr>
          <w:rFonts w:asciiTheme="minorHAnsi" w:hAnsiTheme="minorHAnsi" w:cstheme="minorHAnsi"/>
          <w:i/>
          <w:sz w:val="22"/>
          <w:szCs w:val="22"/>
          <w:u w:val="single"/>
        </w:rPr>
      </w:pPr>
      <w:r w:rsidRPr="003B50C4">
        <w:rPr>
          <w:rFonts w:asciiTheme="minorHAnsi" w:hAnsiTheme="minorHAnsi" w:cstheme="minorHAnsi"/>
          <w:i/>
          <w:sz w:val="22"/>
          <w:szCs w:val="22"/>
          <w:u w:val="single"/>
        </w:rPr>
        <w:t>Further internal review</w:t>
      </w:r>
    </w:p>
    <w:p w14:paraId="11BFDCBC" w14:textId="664BC0A4" w:rsidR="00E76664" w:rsidRPr="003B50C4" w:rsidRDefault="00E76664" w:rsidP="00E76664">
      <w:pPr>
        <w:rPr>
          <w:rFonts w:asciiTheme="minorHAnsi" w:hAnsiTheme="minorHAnsi" w:cstheme="minorHAnsi"/>
          <w:sz w:val="22"/>
          <w:szCs w:val="22"/>
        </w:rPr>
      </w:pPr>
      <w:r w:rsidRPr="003B50C4">
        <w:rPr>
          <w:rFonts w:asciiTheme="minorHAnsi" w:hAnsiTheme="minorHAnsi" w:cstheme="minorHAnsi"/>
          <w:sz w:val="22"/>
          <w:szCs w:val="22"/>
        </w:rPr>
        <w:t>The applicant may, within 10 business days of receiving notice of this decision, apply in writing to the Secretary</w:t>
      </w:r>
      <w:r w:rsidR="008F4397" w:rsidRPr="003B50C4">
        <w:rPr>
          <w:rFonts w:asciiTheme="minorHAnsi" w:hAnsiTheme="minorHAnsi" w:cstheme="minorHAnsi"/>
          <w:sz w:val="22"/>
          <w:szCs w:val="22"/>
        </w:rPr>
        <w:t xml:space="preserve"> or a delegate</w:t>
      </w:r>
      <w:r w:rsidRPr="003B50C4">
        <w:rPr>
          <w:rFonts w:asciiTheme="minorHAnsi" w:hAnsiTheme="minorHAnsi" w:cstheme="minorHAnsi"/>
          <w:sz w:val="22"/>
          <w:szCs w:val="22"/>
        </w:rPr>
        <w:t xml:space="preserve"> for a </w:t>
      </w:r>
      <w:r w:rsidR="005E3BF3" w:rsidRPr="003B50C4">
        <w:rPr>
          <w:rFonts w:asciiTheme="minorHAnsi" w:hAnsiTheme="minorHAnsi" w:cstheme="minorHAnsi"/>
          <w:sz w:val="22"/>
          <w:szCs w:val="22"/>
        </w:rPr>
        <w:t xml:space="preserve">further </w:t>
      </w:r>
      <w:r w:rsidRPr="003B50C4">
        <w:rPr>
          <w:rFonts w:asciiTheme="minorHAnsi" w:hAnsiTheme="minorHAnsi" w:cstheme="minorHAnsi"/>
          <w:sz w:val="22"/>
          <w:szCs w:val="22"/>
        </w:rPr>
        <w:t>review of this decision.</w:t>
      </w:r>
      <w:r w:rsidR="00DD3175" w:rsidRPr="003B50C4">
        <w:rPr>
          <w:rFonts w:asciiTheme="minorHAnsi" w:hAnsiTheme="minorHAnsi" w:cstheme="minorHAnsi"/>
          <w:sz w:val="22"/>
          <w:szCs w:val="22"/>
        </w:rPr>
        <w:t xml:space="preserve"> </w:t>
      </w:r>
      <w:r w:rsidRPr="003B50C4">
        <w:rPr>
          <w:rFonts w:asciiTheme="minorHAnsi" w:hAnsiTheme="minorHAnsi" w:cstheme="minorHAnsi"/>
          <w:sz w:val="22"/>
          <w:szCs w:val="22"/>
        </w:rPr>
        <w:t xml:space="preserve">This </w:t>
      </w:r>
      <w:r w:rsidR="005E3BF3" w:rsidRPr="003B50C4">
        <w:rPr>
          <w:rFonts w:asciiTheme="minorHAnsi" w:hAnsiTheme="minorHAnsi" w:cstheme="minorHAnsi"/>
          <w:sz w:val="22"/>
          <w:szCs w:val="22"/>
        </w:rPr>
        <w:t xml:space="preserve">further </w:t>
      </w:r>
      <w:r w:rsidRPr="003B50C4">
        <w:rPr>
          <w:rFonts w:asciiTheme="minorHAnsi" w:hAnsiTheme="minorHAnsi" w:cstheme="minorHAnsi"/>
          <w:sz w:val="22"/>
          <w:szCs w:val="22"/>
        </w:rPr>
        <w:t xml:space="preserve">review must be </w:t>
      </w:r>
      <w:r w:rsidR="00653480" w:rsidRPr="003B50C4">
        <w:rPr>
          <w:rFonts w:asciiTheme="minorHAnsi" w:hAnsiTheme="minorHAnsi" w:cstheme="minorHAnsi"/>
          <w:sz w:val="22"/>
          <w:szCs w:val="22"/>
        </w:rPr>
        <w:t xml:space="preserve">conducted </w:t>
      </w:r>
      <w:r w:rsidRPr="003B50C4">
        <w:rPr>
          <w:rFonts w:asciiTheme="minorHAnsi" w:hAnsiTheme="minorHAnsi" w:cstheme="minorHAnsi"/>
          <w:sz w:val="22"/>
          <w:szCs w:val="22"/>
        </w:rPr>
        <w:t xml:space="preserve">by an </w:t>
      </w:r>
      <w:r w:rsidR="00653480" w:rsidRPr="003B50C4">
        <w:rPr>
          <w:rFonts w:asciiTheme="minorHAnsi" w:hAnsiTheme="minorHAnsi" w:cstheme="minorHAnsi"/>
          <w:sz w:val="22"/>
          <w:szCs w:val="22"/>
        </w:rPr>
        <w:t xml:space="preserve">authorised </w:t>
      </w:r>
      <w:r w:rsidRPr="003B50C4">
        <w:rPr>
          <w:rFonts w:asciiTheme="minorHAnsi" w:hAnsiTheme="minorHAnsi" w:cstheme="minorHAnsi"/>
          <w:sz w:val="22"/>
          <w:szCs w:val="22"/>
        </w:rPr>
        <w:t xml:space="preserve">officer </w:t>
      </w:r>
      <w:r w:rsidR="00653480" w:rsidRPr="003B50C4">
        <w:rPr>
          <w:rFonts w:asciiTheme="minorHAnsi" w:hAnsiTheme="minorHAnsi" w:cstheme="minorHAnsi"/>
          <w:sz w:val="22"/>
          <w:szCs w:val="22"/>
        </w:rPr>
        <w:t xml:space="preserve">that was </w:t>
      </w:r>
      <w:r w:rsidRPr="003B50C4">
        <w:rPr>
          <w:rFonts w:asciiTheme="minorHAnsi" w:hAnsiTheme="minorHAnsi" w:cstheme="minorHAnsi"/>
          <w:sz w:val="22"/>
          <w:szCs w:val="22"/>
        </w:rPr>
        <w:t xml:space="preserve">not involved in </w:t>
      </w:r>
      <w:r w:rsidR="00DD3175" w:rsidRPr="003B50C4">
        <w:rPr>
          <w:rFonts w:asciiTheme="minorHAnsi" w:hAnsiTheme="minorHAnsi" w:cstheme="minorHAnsi"/>
          <w:sz w:val="22"/>
          <w:szCs w:val="22"/>
        </w:rPr>
        <w:t>either the</w:t>
      </w:r>
      <w:r w:rsidRPr="003B50C4">
        <w:rPr>
          <w:rFonts w:asciiTheme="minorHAnsi" w:hAnsiTheme="minorHAnsi" w:cstheme="minorHAnsi"/>
          <w:sz w:val="22"/>
          <w:szCs w:val="22"/>
        </w:rPr>
        <w:t xml:space="preserve"> </w:t>
      </w:r>
      <w:r w:rsidR="00DD3175" w:rsidRPr="003B50C4">
        <w:rPr>
          <w:rFonts w:asciiTheme="minorHAnsi" w:hAnsiTheme="minorHAnsi" w:cstheme="minorHAnsi"/>
          <w:sz w:val="22"/>
          <w:szCs w:val="22"/>
        </w:rPr>
        <w:t xml:space="preserve">original decision or the </w:t>
      </w:r>
      <w:r w:rsidRPr="003B50C4">
        <w:rPr>
          <w:rFonts w:asciiTheme="minorHAnsi" w:hAnsiTheme="minorHAnsi" w:cstheme="minorHAnsi"/>
          <w:sz w:val="22"/>
          <w:szCs w:val="22"/>
        </w:rPr>
        <w:t xml:space="preserve">first </w:t>
      </w:r>
      <w:r w:rsidR="00DD3175" w:rsidRPr="003B50C4">
        <w:rPr>
          <w:rFonts w:asciiTheme="minorHAnsi" w:hAnsiTheme="minorHAnsi" w:cstheme="minorHAnsi"/>
          <w:sz w:val="22"/>
          <w:szCs w:val="22"/>
        </w:rPr>
        <w:t xml:space="preserve">review </w:t>
      </w:r>
      <w:r w:rsidRPr="003B50C4">
        <w:rPr>
          <w:rFonts w:asciiTheme="minorHAnsi" w:hAnsiTheme="minorHAnsi" w:cstheme="minorHAnsi"/>
          <w:sz w:val="22"/>
          <w:szCs w:val="22"/>
        </w:rPr>
        <w:t xml:space="preserve">decision. That </w:t>
      </w:r>
      <w:r w:rsidR="005E3BF3" w:rsidRPr="003B50C4">
        <w:rPr>
          <w:rFonts w:asciiTheme="minorHAnsi" w:hAnsiTheme="minorHAnsi" w:cstheme="minorHAnsi"/>
          <w:sz w:val="22"/>
          <w:szCs w:val="22"/>
        </w:rPr>
        <w:t xml:space="preserve">further </w:t>
      </w:r>
      <w:r w:rsidRPr="003B50C4">
        <w:rPr>
          <w:rFonts w:asciiTheme="minorHAnsi" w:hAnsiTheme="minorHAnsi" w:cstheme="minorHAnsi"/>
          <w:sz w:val="22"/>
          <w:szCs w:val="22"/>
        </w:rPr>
        <w:t>review</w:t>
      </w:r>
      <w:r w:rsidR="005E3BF3" w:rsidRPr="003B50C4">
        <w:rPr>
          <w:rFonts w:asciiTheme="minorHAnsi" w:hAnsiTheme="minorHAnsi" w:cstheme="minorHAnsi"/>
          <w:sz w:val="22"/>
          <w:szCs w:val="22"/>
        </w:rPr>
        <w:t>er</w:t>
      </w:r>
      <w:r w:rsidRPr="003B50C4">
        <w:rPr>
          <w:rFonts w:asciiTheme="minorHAnsi" w:hAnsiTheme="minorHAnsi" w:cstheme="minorHAnsi"/>
          <w:sz w:val="22"/>
          <w:szCs w:val="22"/>
        </w:rPr>
        <w:t xml:space="preserve"> must</w:t>
      </w:r>
      <w:r w:rsidR="00A52792" w:rsidRPr="003B50C4">
        <w:rPr>
          <w:rFonts w:asciiTheme="minorHAnsi" w:hAnsiTheme="minorHAnsi" w:cstheme="minorHAnsi"/>
          <w:sz w:val="22"/>
          <w:szCs w:val="22"/>
        </w:rPr>
        <w:t xml:space="preserve"> </w:t>
      </w:r>
      <w:r w:rsidRPr="003B50C4">
        <w:rPr>
          <w:rFonts w:asciiTheme="minorHAnsi" w:hAnsiTheme="minorHAnsi" w:cstheme="minorHAnsi"/>
          <w:sz w:val="22"/>
          <w:szCs w:val="22"/>
        </w:rPr>
        <w:t>review the decision and give written notice to the applicant of the review decision</w:t>
      </w:r>
      <w:r w:rsidR="008F4397" w:rsidRPr="003B50C4">
        <w:rPr>
          <w:rFonts w:asciiTheme="minorHAnsi" w:hAnsiTheme="minorHAnsi" w:cstheme="minorHAnsi"/>
          <w:sz w:val="22"/>
          <w:szCs w:val="22"/>
        </w:rPr>
        <w:t xml:space="preserve"> within 10 business days of receipt of the request for the review</w:t>
      </w:r>
      <w:r w:rsidRPr="003B50C4">
        <w:rPr>
          <w:rFonts w:asciiTheme="minorHAnsi" w:hAnsiTheme="minorHAnsi" w:cstheme="minorHAnsi"/>
          <w:sz w:val="22"/>
          <w:szCs w:val="22"/>
        </w:rPr>
        <w:t>.</w:t>
      </w:r>
      <w:r w:rsidR="00A52792" w:rsidRPr="003B50C4">
        <w:rPr>
          <w:rFonts w:asciiTheme="minorHAnsi" w:hAnsiTheme="minorHAnsi" w:cstheme="minorHAnsi"/>
          <w:sz w:val="22"/>
          <w:szCs w:val="22"/>
        </w:rPr>
        <w:t xml:space="preserve"> </w:t>
      </w:r>
      <w:r w:rsidRPr="003B50C4">
        <w:rPr>
          <w:rFonts w:asciiTheme="minorHAnsi" w:hAnsiTheme="minorHAnsi" w:cstheme="minorHAnsi"/>
          <w:sz w:val="22"/>
          <w:szCs w:val="22"/>
        </w:rPr>
        <w:t xml:space="preserve">The Secretary or a delegate may, at any time, initiate a review of a reviewable decision. In these instances,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must give written notice to the applicant within 5 business days after a decision by the Secretary or delegate is made. If there is an overpayment of a fee </w:t>
      </w:r>
      <w:proofErr w:type="gramStart"/>
      <w:r w:rsidRPr="003B50C4">
        <w:rPr>
          <w:rFonts w:asciiTheme="minorHAnsi" w:hAnsiTheme="minorHAnsi" w:cstheme="minorHAnsi"/>
          <w:sz w:val="22"/>
          <w:szCs w:val="22"/>
        </w:rPr>
        <w:t>as a result of</w:t>
      </w:r>
      <w:proofErr w:type="gramEnd"/>
      <w:r w:rsidRPr="003B50C4">
        <w:rPr>
          <w:rFonts w:asciiTheme="minorHAnsi" w:hAnsiTheme="minorHAnsi" w:cstheme="minorHAnsi"/>
          <w:sz w:val="22"/>
          <w:szCs w:val="22"/>
        </w:rPr>
        <w:t xml:space="preserve"> a decision made during the internal review process,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must refund the overpayment amount within 28 calendar days of making the decision.</w:t>
      </w:r>
      <w:r w:rsidR="00F24986" w:rsidRPr="003B50C4">
        <w:rPr>
          <w:rFonts w:asciiTheme="minorHAnsi" w:hAnsiTheme="minorHAnsi" w:cstheme="minorHAnsi"/>
          <w:sz w:val="22"/>
          <w:szCs w:val="22"/>
        </w:rPr>
        <w:t xml:space="preserve"> </w:t>
      </w:r>
    </w:p>
    <w:p w14:paraId="0883D24C" w14:textId="0997F470" w:rsidR="00E76664" w:rsidRPr="003B50C4" w:rsidRDefault="00E76664" w:rsidP="00E76664">
      <w:pPr>
        <w:rPr>
          <w:rFonts w:asciiTheme="minorHAnsi" w:hAnsiTheme="minorHAnsi" w:cstheme="minorHAnsi"/>
          <w:sz w:val="22"/>
          <w:szCs w:val="22"/>
        </w:rPr>
      </w:pPr>
      <w:r w:rsidRPr="003B50C4">
        <w:rPr>
          <w:rFonts w:asciiTheme="minorHAnsi" w:hAnsiTheme="minorHAnsi" w:cstheme="minorHAnsi"/>
          <w:sz w:val="22"/>
          <w:szCs w:val="22"/>
        </w:rPr>
        <w:t xml:space="preserve">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may suspend the processing of the relevant submission until the internal review process has been completed.</w:t>
      </w:r>
    </w:p>
    <w:p w14:paraId="4427515A" w14:textId="2B15CA33" w:rsidR="00E76664" w:rsidRPr="003B50C4" w:rsidRDefault="00566438" w:rsidP="00E76664">
      <w:pPr>
        <w:pStyle w:val="Heading2"/>
        <w:rPr>
          <w:rFonts w:asciiTheme="minorHAnsi" w:hAnsiTheme="minorHAnsi" w:cstheme="minorHAnsi"/>
        </w:rPr>
      </w:pPr>
      <w:bookmarkStart w:id="128" w:name="_Toc43103365"/>
      <w:bookmarkStart w:id="129" w:name="_Toc59050430"/>
      <w:bookmarkStart w:id="130" w:name="_Toc100741608"/>
      <w:r w:rsidRPr="003B50C4">
        <w:rPr>
          <w:rFonts w:asciiTheme="minorHAnsi" w:hAnsiTheme="minorHAnsi" w:cstheme="minorHAnsi"/>
        </w:rPr>
        <w:lastRenderedPageBreak/>
        <w:t>11</w:t>
      </w:r>
      <w:r w:rsidR="00E76664" w:rsidRPr="003B50C4">
        <w:rPr>
          <w:rFonts w:asciiTheme="minorHAnsi" w:hAnsiTheme="minorHAnsi" w:cstheme="minorHAnsi"/>
        </w:rPr>
        <w:t>.2</w:t>
      </w:r>
      <w:r w:rsidR="00E76664" w:rsidRPr="003B50C4">
        <w:rPr>
          <w:rFonts w:asciiTheme="minorHAnsi" w:hAnsiTheme="minorHAnsi" w:cstheme="minorHAnsi"/>
        </w:rPr>
        <w:tab/>
        <w:t>External review</w:t>
      </w:r>
      <w:bookmarkEnd w:id="128"/>
      <w:bookmarkEnd w:id="129"/>
      <w:bookmarkEnd w:id="130"/>
    </w:p>
    <w:p w14:paraId="3368B5D3" w14:textId="77777777" w:rsidR="00E76664" w:rsidRPr="003B50C4" w:rsidRDefault="00E76664" w:rsidP="00E76664">
      <w:pPr>
        <w:rPr>
          <w:rFonts w:asciiTheme="minorHAnsi" w:hAnsiTheme="minorHAnsi" w:cstheme="minorHAnsi"/>
          <w:sz w:val="22"/>
          <w:szCs w:val="22"/>
        </w:rPr>
      </w:pPr>
      <w:r w:rsidRPr="003B50C4">
        <w:rPr>
          <w:rFonts w:asciiTheme="minorHAnsi" w:hAnsiTheme="minorHAnsi" w:cstheme="minorHAnsi"/>
          <w:sz w:val="22"/>
          <w:szCs w:val="22"/>
        </w:rPr>
        <w:t>An applicant who disagrees with the second internal review decision may apply to the Administrative Appeals Tribunal for a further review.</w:t>
      </w:r>
    </w:p>
    <w:p w14:paraId="43EC90AA" w14:textId="1625B0A3" w:rsidR="00CC10AB" w:rsidRPr="003B50C4" w:rsidRDefault="00E76664" w:rsidP="00E76664">
      <w:pPr>
        <w:rPr>
          <w:rFonts w:asciiTheme="minorHAnsi" w:hAnsiTheme="minorHAnsi" w:cstheme="minorHAnsi"/>
          <w:sz w:val="22"/>
          <w:szCs w:val="22"/>
        </w:rPr>
      </w:pPr>
      <w:r w:rsidRPr="003B50C4">
        <w:rPr>
          <w:rFonts w:asciiTheme="minorHAnsi" w:hAnsiTheme="minorHAnsi" w:cstheme="minorHAnsi"/>
          <w:sz w:val="22"/>
          <w:szCs w:val="22"/>
        </w:rPr>
        <w:t xml:space="preserve">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may suspend the processing of the relevant submission until the external review process has been completed.</w:t>
      </w:r>
    </w:p>
    <w:p w14:paraId="69B6E235" w14:textId="23461A4E" w:rsidR="00744825" w:rsidRPr="003B50C4" w:rsidRDefault="00744825" w:rsidP="00744825"/>
    <w:p w14:paraId="536BE279" w14:textId="77777777" w:rsidR="001A529D" w:rsidRPr="003B50C4" w:rsidRDefault="001A529D" w:rsidP="00744825"/>
    <w:p w14:paraId="03480DF1" w14:textId="77777777" w:rsidR="005A7778" w:rsidRPr="003B50C4" w:rsidRDefault="005A7778" w:rsidP="00E76664">
      <w:pPr>
        <w:rPr>
          <w:rFonts w:asciiTheme="minorHAnsi" w:hAnsiTheme="minorHAnsi" w:cstheme="minorHAnsi"/>
          <w:sz w:val="22"/>
          <w:szCs w:val="22"/>
        </w:rPr>
      </w:pPr>
    </w:p>
    <w:p w14:paraId="4DA10E59" w14:textId="252EC57D" w:rsidR="00CC10AB" w:rsidRPr="003B50C4" w:rsidRDefault="00CC10AB" w:rsidP="00E76664">
      <w:pPr>
        <w:rPr>
          <w:rFonts w:asciiTheme="minorHAnsi" w:hAnsiTheme="minorHAnsi" w:cstheme="minorHAnsi"/>
          <w:sz w:val="22"/>
          <w:szCs w:val="22"/>
        </w:rPr>
      </w:pPr>
    </w:p>
    <w:p w14:paraId="6A59C02B" w14:textId="00994D04" w:rsidR="00E76664" w:rsidRPr="003B50C4" w:rsidRDefault="001210E2" w:rsidP="00CC10AB">
      <w:pPr>
        <w:pStyle w:val="Heading1"/>
        <w:spacing w:after="360"/>
        <w:ind w:left="0" w:firstLine="0"/>
        <w:rPr>
          <w:rFonts w:asciiTheme="minorHAnsi" w:hAnsiTheme="minorHAnsi" w:cstheme="minorHAnsi"/>
        </w:rPr>
      </w:pPr>
      <w:bookmarkStart w:id="131" w:name="_Toc43103366"/>
      <w:bookmarkStart w:id="132" w:name="_Toc59050431"/>
      <w:bookmarkStart w:id="133" w:name="_Toc100741609"/>
      <w:r w:rsidRPr="003B50C4">
        <w:rPr>
          <w:rFonts w:asciiTheme="minorHAnsi" w:hAnsiTheme="minorHAnsi" w:cstheme="minorHAnsi"/>
        </w:rPr>
        <w:lastRenderedPageBreak/>
        <w:t>1</w:t>
      </w:r>
      <w:r w:rsidR="00A52792" w:rsidRPr="003B50C4">
        <w:rPr>
          <w:rFonts w:asciiTheme="minorHAnsi" w:hAnsiTheme="minorHAnsi" w:cstheme="minorHAnsi"/>
        </w:rPr>
        <w:t>2</w:t>
      </w:r>
      <w:r w:rsidR="00E76664" w:rsidRPr="003B50C4">
        <w:rPr>
          <w:rFonts w:asciiTheme="minorHAnsi" w:hAnsiTheme="minorHAnsi" w:cstheme="minorHAnsi"/>
        </w:rPr>
        <w:tab/>
        <w:t>Contacts</w:t>
      </w:r>
      <w:bookmarkEnd w:id="131"/>
      <w:bookmarkEnd w:id="132"/>
      <w:bookmarkEnd w:id="133"/>
    </w:p>
    <w:p w14:paraId="102E1C06" w14:textId="2A4E571D" w:rsidR="00E76664" w:rsidRPr="003B50C4" w:rsidRDefault="00E76664" w:rsidP="00D04BD1">
      <w:pPr>
        <w:ind w:right="108"/>
        <w:rPr>
          <w:rFonts w:cs="Segoe UI"/>
          <w:szCs w:val="24"/>
          <w:shd w:val="clear" w:color="auto" w:fill="FFFFFF"/>
        </w:rPr>
      </w:pPr>
      <w:r w:rsidRPr="003B50C4">
        <w:rPr>
          <w:rFonts w:asciiTheme="minorHAnsi" w:hAnsiTheme="minorHAnsi" w:cstheme="minorHAnsi"/>
          <w:sz w:val="22"/>
          <w:szCs w:val="22"/>
        </w:rPr>
        <w:t xml:space="preserve">Questions or comments regarding PBS cost recovery fees and administrative processes should be directed to the Cost Recovery Unit, </w:t>
      </w:r>
      <w:r w:rsidR="00D04BD1" w:rsidRPr="003B50C4">
        <w:rPr>
          <w:rFonts w:asciiTheme="minorHAnsi" w:hAnsiTheme="minorHAnsi" w:cstheme="minorHAnsi"/>
          <w:sz w:val="22"/>
          <w:szCs w:val="22"/>
        </w:rPr>
        <w:t xml:space="preserve">HTA Improvement and Cost Recovery </w:t>
      </w:r>
      <w:r w:rsidR="00120F9C" w:rsidRPr="003B50C4">
        <w:rPr>
          <w:rFonts w:asciiTheme="minorHAnsi" w:hAnsiTheme="minorHAnsi" w:cstheme="minorHAnsi"/>
          <w:sz w:val="22"/>
          <w:szCs w:val="22"/>
        </w:rPr>
        <w:t>Section</w:t>
      </w:r>
      <w:r w:rsidR="00D04BD1" w:rsidRPr="003B50C4">
        <w:rPr>
          <w:rFonts w:asciiTheme="minorHAnsi" w:hAnsiTheme="minorHAnsi" w:cstheme="minorHAnsi"/>
          <w:sz w:val="22"/>
          <w:szCs w:val="22"/>
        </w:rPr>
        <w:t xml:space="preserve">, </w:t>
      </w:r>
      <w:r w:rsidRPr="003B50C4">
        <w:rPr>
          <w:rFonts w:asciiTheme="minorHAnsi" w:hAnsiTheme="minorHAnsi" w:cstheme="minorHAnsi"/>
          <w:sz w:val="22"/>
          <w:szCs w:val="22"/>
        </w:rPr>
        <w:t xml:space="preserve">Office of Health Technology Assessment Policy Branch,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of </w:t>
      </w:r>
      <w:proofErr w:type="gramStart"/>
      <w:r w:rsidRPr="003B50C4">
        <w:rPr>
          <w:rFonts w:asciiTheme="minorHAnsi" w:hAnsiTheme="minorHAnsi" w:cstheme="minorHAnsi"/>
          <w:sz w:val="22"/>
          <w:szCs w:val="22"/>
        </w:rPr>
        <w:t>Health</w:t>
      </w:r>
      <w:proofErr w:type="gramEnd"/>
      <w:r w:rsidR="00DA4630">
        <w:rPr>
          <w:rFonts w:asciiTheme="minorHAnsi" w:hAnsiTheme="minorHAnsi" w:cstheme="minorHAnsi"/>
          <w:sz w:val="22"/>
          <w:szCs w:val="22"/>
        </w:rPr>
        <w:t xml:space="preserve"> and Aged Care</w:t>
      </w:r>
      <w:r w:rsidRPr="003B50C4">
        <w:rPr>
          <w:rFonts w:asciiTheme="minorHAnsi" w:hAnsiTheme="minorHAnsi" w:cstheme="minorHAnsi"/>
          <w:sz w:val="22"/>
          <w:szCs w:val="22"/>
        </w:rPr>
        <w:t xml:space="preserve">, by email at: </w:t>
      </w:r>
      <w:hyperlink r:id="rId53" w:history="1">
        <w:r w:rsidR="00D04BD1" w:rsidRPr="003B50C4">
          <w:rPr>
            <w:rStyle w:val="Hyperlink"/>
            <w:rFonts w:asciiTheme="minorHAnsi" w:hAnsiTheme="minorHAnsi" w:cstheme="minorHAnsi"/>
            <w:sz w:val="22"/>
            <w:szCs w:val="22"/>
          </w:rPr>
          <w:t>PBScostrecovery@health.gov.au</w:t>
        </w:r>
      </w:hyperlink>
      <w:r w:rsidRPr="005572C3">
        <w:rPr>
          <w:rFonts w:asciiTheme="minorHAnsi" w:hAnsiTheme="minorHAnsi" w:cstheme="minorHAnsi"/>
          <w:sz w:val="22"/>
          <w:szCs w:val="22"/>
        </w:rPr>
        <w:t xml:space="preserve">. </w:t>
      </w:r>
    </w:p>
    <w:p w14:paraId="53F5C2F5" w14:textId="58ACBD4B" w:rsidR="00E76664" w:rsidRPr="003B50C4" w:rsidRDefault="00E76664" w:rsidP="00E76664">
      <w:pPr>
        <w:rPr>
          <w:rFonts w:asciiTheme="minorHAnsi" w:hAnsiTheme="minorHAnsi" w:cstheme="minorHAnsi"/>
          <w:sz w:val="22"/>
          <w:szCs w:val="22"/>
        </w:rPr>
      </w:pPr>
      <w:r w:rsidRPr="003B50C4">
        <w:rPr>
          <w:rFonts w:asciiTheme="minorHAnsi" w:hAnsiTheme="minorHAnsi" w:cstheme="minorHAnsi"/>
          <w:sz w:val="22"/>
          <w:szCs w:val="22"/>
        </w:rPr>
        <w:t xml:space="preserve">The Cost Recovery Unit will acknowledge receipt of email enquiries at the earliest opportunity and will endeavour to resolve enquiries within 10 business days, taking into </w:t>
      </w:r>
      <w:r w:rsidR="00F24986" w:rsidRPr="003B50C4">
        <w:rPr>
          <w:rFonts w:asciiTheme="minorHAnsi" w:hAnsiTheme="minorHAnsi" w:cstheme="minorHAnsi"/>
          <w:sz w:val="22"/>
          <w:szCs w:val="22"/>
        </w:rPr>
        <w:t xml:space="preserve">consideration </w:t>
      </w:r>
      <w:r w:rsidRPr="003B50C4">
        <w:rPr>
          <w:rFonts w:asciiTheme="minorHAnsi" w:hAnsiTheme="minorHAnsi" w:cstheme="minorHAnsi"/>
          <w:sz w:val="22"/>
          <w:szCs w:val="22"/>
        </w:rPr>
        <w:t xml:space="preserve">the complexity of the issue raised. </w:t>
      </w:r>
    </w:p>
    <w:p w14:paraId="6316396A" w14:textId="49BAF774" w:rsidR="009C3ADA" w:rsidRPr="00E13D53" w:rsidRDefault="00E76664" w:rsidP="00E13D53">
      <w:pPr>
        <w:rPr>
          <w:rFonts w:asciiTheme="minorHAnsi" w:hAnsiTheme="minorHAnsi" w:cstheme="minorHAnsi"/>
          <w:sz w:val="22"/>
          <w:szCs w:val="22"/>
        </w:rPr>
      </w:pPr>
      <w:r w:rsidRPr="003B50C4">
        <w:rPr>
          <w:rFonts w:asciiTheme="minorHAnsi" w:hAnsiTheme="minorHAnsi" w:cstheme="minorHAnsi"/>
          <w:sz w:val="22"/>
          <w:szCs w:val="22"/>
        </w:rPr>
        <w:t xml:space="preserve">Questions relating to the application process, approved forms and/or timing for various application types should be directed to the relevant area within the </w:t>
      </w:r>
      <w:r w:rsidR="00D30938" w:rsidRPr="003B50C4">
        <w:rPr>
          <w:rFonts w:asciiTheme="minorHAnsi" w:hAnsiTheme="minorHAnsi" w:cstheme="minorHAnsi"/>
          <w:sz w:val="22"/>
          <w:szCs w:val="22"/>
        </w:rPr>
        <w:t>Department</w:t>
      </w:r>
      <w:r w:rsidRPr="003B50C4">
        <w:rPr>
          <w:rFonts w:asciiTheme="minorHAnsi" w:hAnsiTheme="minorHAnsi" w:cstheme="minorHAnsi"/>
          <w:sz w:val="22"/>
          <w:szCs w:val="22"/>
        </w:rPr>
        <w:t xml:space="preserve"> of Health</w:t>
      </w:r>
      <w:r w:rsidR="00DA4630">
        <w:rPr>
          <w:rFonts w:asciiTheme="minorHAnsi" w:hAnsiTheme="minorHAnsi" w:cstheme="minorHAnsi"/>
          <w:sz w:val="22"/>
          <w:szCs w:val="22"/>
        </w:rPr>
        <w:t xml:space="preserve"> and Aged Care</w:t>
      </w:r>
      <w:r w:rsidRPr="003B50C4">
        <w:rPr>
          <w:rFonts w:asciiTheme="minorHAnsi" w:hAnsiTheme="minorHAnsi" w:cstheme="minorHAnsi"/>
          <w:sz w:val="22"/>
          <w:szCs w:val="22"/>
        </w:rPr>
        <w:t xml:space="preserve"> (refer to Appendix A of the </w:t>
      </w:r>
      <w:hyperlink r:id="rId54" w:history="1">
        <w:r w:rsidRPr="003B50C4">
          <w:rPr>
            <w:rStyle w:val="Hyperlink"/>
            <w:rFonts w:asciiTheme="minorHAnsi" w:hAnsiTheme="minorHAnsi" w:cstheme="minorHAnsi"/>
            <w:sz w:val="22"/>
            <w:szCs w:val="22"/>
          </w:rPr>
          <w:t>Procedure Guidance</w:t>
        </w:r>
      </w:hyperlink>
      <w:r w:rsidRPr="005572C3">
        <w:rPr>
          <w:rFonts w:asciiTheme="minorHAnsi" w:hAnsiTheme="minorHAnsi" w:cstheme="minorHAnsi"/>
          <w:sz w:val="22"/>
          <w:szCs w:val="22"/>
        </w:rPr>
        <w:t>).</w:t>
      </w:r>
      <w:bookmarkStart w:id="134" w:name="12.3_Review_process"/>
      <w:bookmarkEnd w:id="134"/>
    </w:p>
    <w:p w14:paraId="1D9C505A" w14:textId="154DE34D" w:rsidR="006100FA" w:rsidRPr="005319EF" w:rsidRDefault="006100FA" w:rsidP="005319EF">
      <w:pPr>
        <w:keepNext/>
        <w:spacing w:after="480"/>
        <w:ind w:left="720" w:hanging="720"/>
        <w:outlineLvl w:val="0"/>
        <w:rPr>
          <w:rFonts w:asciiTheme="minorHAnsi" w:hAnsiTheme="minorHAnsi" w:cstheme="minorHAnsi"/>
        </w:rPr>
      </w:pPr>
      <w:bookmarkStart w:id="135" w:name="_13.1_Contact_details"/>
      <w:bookmarkStart w:id="136" w:name="_13.2_Contact_details"/>
      <w:bookmarkStart w:id="137" w:name="13._Contacts_"/>
      <w:bookmarkEnd w:id="135"/>
      <w:bookmarkEnd w:id="136"/>
      <w:bookmarkEnd w:id="137"/>
    </w:p>
    <w:sectPr w:rsidR="006100FA" w:rsidRPr="005319EF" w:rsidSect="009E2504">
      <w:footerReference w:type="first" r:id="rId55"/>
      <w:footnotePr>
        <w:numRestart w:val="eachSect"/>
      </w:footnotePr>
      <w:pgSz w:w="11906" w:h="16838" w:code="9"/>
      <w:pgMar w:top="1440" w:right="1440" w:bottom="1134" w:left="1440" w:header="578" w:footer="57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43A98" w14:textId="77777777" w:rsidR="00D30938" w:rsidRDefault="00D30938" w:rsidP="00CD7ED7">
      <w:pPr>
        <w:spacing w:after="0"/>
      </w:pPr>
      <w:r>
        <w:separator/>
      </w:r>
    </w:p>
  </w:endnote>
  <w:endnote w:type="continuationSeparator" w:id="0">
    <w:p w14:paraId="5E27891E" w14:textId="77777777" w:rsidR="00D30938" w:rsidRDefault="00D30938" w:rsidP="00CD7ED7">
      <w:pPr>
        <w:spacing w:after="0"/>
      </w:pPr>
      <w:r>
        <w:continuationSeparator/>
      </w:r>
    </w:p>
  </w:endnote>
  <w:endnote w:type="continuationNotice" w:id="1">
    <w:p w14:paraId="5ABDCA6A" w14:textId="77777777" w:rsidR="00D30938" w:rsidRDefault="00D30938" w:rsidP="0080236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57CB5" w14:textId="77777777" w:rsidR="00D30938" w:rsidRDefault="00D30938">
    <w:pPr>
      <w:pStyle w:val="BodyText"/>
      <w:spacing w:line="14" w:lineRule="auto"/>
      <w:rPr>
        <w:sz w:val="20"/>
      </w:rPr>
    </w:pPr>
    <w:r>
      <w:rPr>
        <w:noProof/>
        <w:lang w:val="en-AU" w:eastAsia="en-AU"/>
      </w:rPr>
      <mc:AlternateContent>
        <mc:Choice Requires="wps">
          <w:drawing>
            <wp:anchor distT="0" distB="0" distL="114300" distR="114300" simplePos="0" relativeHeight="251654144" behindDoc="1" locked="0" layoutInCell="1" allowOverlap="1" wp14:anchorId="513FDB8A" wp14:editId="19D62596">
              <wp:simplePos x="0" y="0"/>
              <wp:positionH relativeFrom="page">
                <wp:posOffset>3564255</wp:posOffset>
              </wp:positionH>
              <wp:positionV relativeFrom="page">
                <wp:posOffset>9883140</wp:posOffset>
              </wp:positionV>
              <wp:extent cx="203200" cy="194310"/>
              <wp:effectExtent l="0" t="0" r="6350" b="15240"/>
              <wp:wrapNone/>
              <wp:docPr id="29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A4E01" w14:textId="77777777" w:rsidR="00D30938" w:rsidRDefault="00D30938">
                          <w:pPr>
                            <w:pStyle w:val="BodyText"/>
                            <w:spacing w:before="10"/>
                            <w:ind w:left="40"/>
                          </w:pPr>
                          <w:r>
                            <w:fldChar w:fldCharType="begin"/>
                          </w:r>
                          <w:r>
                            <w:instrText xml:space="preserve"> PAGE </w:instrText>
                          </w:r>
                          <w:r>
                            <w:fldChar w:fldCharType="separate"/>
                          </w:r>
                          <w:r>
                            <w:rPr>
                              <w:noProof/>
                            </w:rPr>
                            <w:t>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FDB8A" id="_x0000_t202" coordsize="21600,21600" o:spt="202" path="m,l,21600r21600,l21600,xe">
              <v:stroke joinstyle="miter"/>
              <v:path gradientshapeok="t" o:connecttype="rect"/>
            </v:shapetype>
            <v:shape id="Text Box 2" o:spid="_x0000_s1026" type="#_x0000_t202" style="position:absolute;margin-left:280.65pt;margin-top:778.2pt;width:16pt;height:15.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" filled="f" stroked="f">
              <o:lock v:ext="edit" aspectratio="t" verticies="t" text="t" shapetype="t"/>
              <v:textbox inset="0,0,0,0">
                <w:txbxContent>
                  <w:p w14:paraId="37AA4E01" w14:textId="77777777" w:rsidR="00D30938" w:rsidRDefault="00D30938">
                    <w:pPr>
                      <w:pStyle w:val="BodyText"/>
                      <w:spacing w:before="10"/>
                      <w:ind w:left="40"/>
                    </w:pPr>
                    <w:r>
                      <w:fldChar w:fldCharType="begin"/>
                    </w:r>
                    <w:r>
                      <w:instrText xml:space="preserve"> PAGE </w:instrText>
                    </w:r>
                    <w:r>
                      <w:fldChar w:fldCharType="separate"/>
                    </w:r>
                    <w:r>
                      <w:rPr>
                        <w:noProof/>
                      </w:rPr>
                      <w:t>iii</w:t>
                    </w:r>
                    <w:r>
                      <w:fldChar w:fldCharType="end"/>
                    </w:r>
                  </w:p>
                </w:txbxContent>
              </v:textbox>
              <w10:wrap anchorx="page" anchory="page"/>
            </v:shape>
          </w:pict>
        </mc:Fallback>
      </mc:AlternateContent>
    </w:r>
    <w:r>
      <w:rPr>
        <w:noProof/>
        <w:lang w:val="en-AU" w:eastAsia="en-AU"/>
      </w:rPr>
      <mc:AlternateContent>
        <mc:Choice Requires="wps">
          <w:drawing>
            <wp:anchor distT="0" distB="0" distL="114300" distR="114300" simplePos="0" relativeHeight="251656192" behindDoc="1" locked="0" layoutInCell="1" allowOverlap="1" wp14:anchorId="476CA6E9" wp14:editId="2E4C140F">
              <wp:simplePos x="0" y="0"/>
              <wp:positionH relativeFrom="page">
                <wp:posOffset>4787900</wp:posOffset>
              </wp:positionH>
              <wp:positionV relativeFrom="page">
                <wp:posOffset>10058400</wp:posOffset>
              </wp:positionV>
              <wp:extent cx="1642745" cy="194310"/>
              <wp:effectExtent l="0" t="0" r="14605" b="15240"/>
              <wp:wrapNone/>
              <wp:docPr id="29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16427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10C47" w14:textId="77777777" w:rsidR="00D30938" w:rsidRDefault="00D30938">
                          <w:pPr>
                            <w:pStyle w:val="BodyText"/>
                            <w:spacing w:before="10"/>
                            <w:ind w:left="20"/>
                          </w:pPr>
                          <w:r>
                            <w:t>Version 1.0: 12 July 2010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CA6E9" id="Text Box 1" o:spid="_x0000_s1027" type="#_x0000_t202" style="position:absolute;margin-left:377pt;margin-top:11in;width:129.35pt;height:15.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" filled="f" stroked="f">
              <o:lock v:ext="edit" aspectratio="t" verticies="t" text="t" shapetype="t"/>
              <v:textbox inset="0,0,0,0">
                <w:txbxContent>
                  <w:p w14:paraId="7D910C47" w14:textId="77777777" w:rsidR="00D30938" w:rsidRDefault="00D30938">
                    <w:pPr>
                      <w:pStyle w:val="BodyText"/>
                      <w:spacing w:before="10"/>
                      <w:ind w:left="20"/>
                    </w:pPr>
                    <w:r>
                      <w:t>Version 1.0: 12 July 2010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F15C" w14:textId="2B0A4777" w:rsidR="00D30938" w:rsidRPr="00CC10AB" w:rsidRDefault="00D30938" w:rsidP="00CC10AB">
    <w:pPr>
      <w:pStyle w:val="Footer"/>
      <w:tabs>
        <w:tab w:val="left" w:pos="240"/>
        <w:tab w:val="right" w:pos="9026"/>
      </w:tabs>
      <w:rPr>
        <w:rFonts w:asciiTheme="minorHAnsi" w:hAnsiTheme="minorHAnsi" w:cstheme="minorHAnsi"/>
        <w:b/>
      </w:rPr>
    </w:pPr>
    <w:r>
      <w:rPr>
        <w:rStyle w:val="PageNumber"/>
      </w:rPr>
      <w:tab/>
    </w:r>
    <w:r>
      <w:rPr>
        <w:rStyle w:val="PageNumber"/>
      </w:rPr>
      <w:tab/>
    </w:r>
    <w:r w:rsidRPr="00CC10AB">
      <w:rPr>
        <w:rStyle w:val="PageNumber"/>
        <w:rFonts w:asciiTheme="minorHAnsi" w:hAnsiTheme="minorHAnsi" w:cstheme="minorHAnsi"/>
        <w:b w:val="0"/>
      </w:rPr>
      <w:fldChar w:fldCharType="begin"/>
    </w:r>
    <w:r w:rsidRPr="00CC10AB">
      <w:rPr>
        <w:rStyle w:val="PageNumber"/>
        <w:rFonts w:asciiTheme="minorHAnsi" w:hAnsiTheme="minorHAnsi" w:cstheme="minorHAnsi"/>
        <w:b w:val="0"/>
      </w:rPr>
      <w:instrText xml:space="preserve"> PAGE </w:instrText>
    </w:r>
    <w:r w:rsidRPr="00CC10AB">
      <w:rPr>
        <w:rStyle w:val="PageNumber"/>
        <w:rFonts w:asciiTheme="minorHAnsi" w:hAnsiTheme="minorHAnsi" w:cstheme="minorHAnsi"/>
        <w:b w:val="0"/>
      </w:rPr>
      <w:fldChar w:fldCharType="separate"/>
    </w:r>
    <w:r>
      <w:rPr>
        <w:rStyle w:val="PageNumber"/>
        <w:rFonts w:asciiTheme="minorHAnsi" w:hAnsiTheme="minorHAnsi" w:cstheme="minorHAnsi"/>
        <w:b w:val="0"/>
        <w:noProof/>
      </w:rPr>
      <w:t>22</w:t>
    </w:r>
    <w:r w:rsidRPr="00CC10AB">
      <w:rPr>
        <w:rStyle w:val="PageNumber"/>
        <w:rFonts w:asciiTheme="minorHAnsi" w:hAnsiTheme="minorHAnsi" w:cstheme="minorHAnsi"/>
        <w:b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7CA76" w14:textId="5CA641FA" w:rsidR="00D30938" w:rsidRPr="00A2690A" w:rsidRDefault="00D30938" w:rsidP="00CD7ED7">
    <w:pPr>
      <w:pStyle w:val="Footer"/>
      <w:jc w:val="right"/>
      <w:rPr>
        <w:rFonts w:asciiTheme="minorHAnsi" w:hAnsiTheme="minorHAnsi" w:cstheme="minorHAnsi"/>
        <w:b/>
      </w:rPr>
    </w:pPr>
    <w:r w:rsidRPr="00A2690A">
      <w:rPr>
        <w:rStyle w:val="PageNumber"/>
        <w:rFonts w:asciiTheme="minorHAnsi" w:hAnsiTheme="minorHAnsi" w:cstheme="minorHAnsi"/>
        <w:b w:val="0"/>
      </w:rPr>
      <w:fldChar w:fldCharType="begin"/>
    </w:r>
    <w:r w:rsidRPr="00A2690A">
      <w:rPr>
        <w:rStyle w:val="PageNumber"/>
        <w:rFonts w:asciiTheme="minorHAnsi" w:hAnsiTheme="minorHAnsi" w:cstheme="minorHAnsi"/>
        <w:b w:val="0"/>
      </w:rPr>
      <w:instrText xml:space="preserve"> PAGE </w:instrText>
    </w:r>
    <w:r w:rsidRPr="00A2690A">
      <w:rPr>
        <w:rStyle w:val="PageNumber"/>
        <w:rFonts w:asciiTheme="minorHAnsi" w:hAnsiTheme="minorHAnsi" w:cstheme="minorHAnsi"/>
        <w:b w:val="0"/>
      </w:rPr>
      <w:fldChar w:fldCharType="separate"/>
    </w:r>
    <w:r>
      <w:rPr>
        <w:rStyle w:val="PageNumber"/>
        <w:rFonts w:asciiTheme="minorHAnsi" w:hAnsiTheme="minorHAnsi" w:cstheme="minorHAnsi"/>
        <w:b w:val="0"/>
        <w:noProof/>
      </w:rPr>
      <w:t>23</w:t>
    </w:r>
    <w:r w:rsidRPr="00A2690A">
      <w:rPr>
        <w:rStyle w:val="PageNumber"/>
        <w:rFonts w:asciiTheme="minorHAnsi" w:hAnsiTheme="minorHAnsi" w:cstheme="minorHAnsi"/>
        <w:b w:val="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F9E9" w14:textId="648BA623" w:rsidR="00D30938" w:rsidRDefault="00D30938" w:rsidP="00CD7ED7">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217680"/>
      <w:docPartObj>
        <w:docPartGallery w:val="Page Numbers (Bottom of Page)"/>
        <w:docPartUnique/>
      </w:docPartObj>
    </w:sdtPr>
    <w:sdtEndPr>
      <w:rPr>
        <w:noProof/>
      </w:rPr>
    </w:sdtEndPr>
    <w:sdtContent>
      <w:p w14:paraId="62C9EAFA" w14:textId="5B71983D" w:rsidR="00D30938" w:rsidRDefault="00D30938" w:rsidP="00CD7ED7">
        <w:pPr>
          <w:pStyle w:val="Footer"/>
          <w:jc w:val="right"/>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250A8" w14:textId="77777777" w:rsidR="00D30938" w:rsidRDefault="00D30938" w:rsidP="00CD7ED7">
      <w:pPr>
        <w:spacing w:after="0"/>
      </w:pPr>
      <w:r>
        <w:separator/>
      </w:r>
    </w:p>
  </w:footnote>
  <w:footnote w:type="continuationSeparator" w:id="0">
    <w:p w14:paraId="42670F10" w14:textId="77777777" w:rsidR="00D30938" w:rsidRDefault="00D30938" w:rsidP="00CD7ED7">
      <w:pPr>
        <w:spacing w:after="0"/>
      </w:pPr>
      <w:r>
        <w:continuationSeparator/>
      </w:r>
    </w:p>
  </w:footnote>
  <w:footnote w:type="continuationNotice" w:id="1">
    <w:p w14:paraId="1D917C22" w14:textId="77777777" w:rsidR="00D30938" w:rsidRDefault="00D30938" w:rsidP="0080236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7A5A6" w14:textId="77777777" w:rsidR="00D30938" w:rsidRDefault="00D309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AD4A0" w14:textId="77777777" w:rsidR="00D30938" w:rsidRPr="00F412CD" w:rsidRDefault="00D30938" w:rsidP="00F412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C16BE" w14:textId="77777777" w:rsidR="00D30938" w:rsidRDefault="00D30938" w:rsidP="00CD7E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44758" w14:textId="77777777" w:rsidR="00D30938" w:rsidRDefault="00D30938" w:rsidP="00CD7E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BD0D40"/>
    <w:multiLevelType w:val="hybridMultilevel"/>
    <w:tmpl w:val="258CA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C26585"/>
    <w:multiLevelType w:val="hybridMultilevel"/>
    <w:tmpl w:val="C4B284AA"/>
    <w:lvl w:ilvl="0" w:tplc="0C09000F">
      <w:start w:val="1"/>
      <w:numFmt w:val="decimal"/>
      <w:lvlText w:val="%1."/>
      <w:lvlJc w:val="left"/>
      <w:pPr>
        <w:ind w:left="776" w:hanging="360"/>
      </w:pPr>
    </w:lvl>
    <w:lvl w:ilvl="1" w:tplc="0C090019" w:tentative="1">
      <w:start w:val="1"/>
      <w:numFmt w:val="lowerLetter"/>
      <w:lvlText w:val="%2."/>
      <w:lvlJc w:val="left"/>
      <w:pPr>
        <w:ind w:left="1496" w:hanging="360"/>
      </w:pPr>
    </w:lvl>
    <w:lvl w:ilvl="2" w:tplc="0C09001B" w:tentative="1">
      <w:start w:val="1"/>
      <w:numFmt w:val="lowerRoman"/>
      <w:lvlText w:val="%3."/>
      <w:lvlJc w:val="right"/>
      <w:pPr>
        <w:ind w:left="2216" w:hanging="180"/>
      </w:pPr>
    </w:lvl>
    <w:lvl w:ilvl="3" w:tplc="0C09000F" w:tentative="1">
      <w:start w:val="1"/>
      <w:numFmt w:val="decimal"/>
      <w:lvlText w:val="%4."/>
      <w:lvlJc w:val="left"/>
      <w:pPr>
        <w:ind w:left="2936" w:hanging="360"/>
      </w:pPr>
    </w:lvl>
    <w:lvl w:ilvl="4" w:tplc="0C090019" w:tentative="1">
      <w:start w:val="1"/>
      <w:numFmt w:val="lowerLetter"/>
      <w:lvlText w:val="%5."/>
      <w:lvlJc w:val="left"/>
      <w:pPr>
        <w:ind w:left="3656" w:hanging="360"/>
      </w:pPr>
    </w:lvl>
    <w:lvl w:ilvl="5" w:tplc="0C09001B" w:tentative="1">
      <w:start w:val="1"/>
      <w:numFmt w:val="lowerRoman"/>
      <w:lvlText w:val="%6."/>
      <w:lvlJc w:val="right"/>
      <w:pPr>
        <w:ind w:left="4376" w:hanging="180"/>
      </w:pPr>
    </w:lvl>
    <w:lvl w:ilvl="6" w:tplc="0C09000F" w:tentative="1">
      <w:start w:val="1"/>
      <w:numFmt w:val="decimal"/>
      <w:lvlText w:val="%7."/>
      <w:lvlJc w:val="left"/>
      <w:pPr>
        <w:ind w:left="5096" w:hanging="360"/>
      </w:pPr>
    </w:lvl>
    <w:lvl w:ilvl="7" w:tplc="0C090019" w:tentative="1">
      <w:start w:val="1"/>
      <w:numFmt w:val="lowerLetter"/>
      <w:lvlText w:val="%8."/>
      <w:lvlJc w:val="left"/>
      <w:pPr>
        <w:ind w:left="5816" w:hanging="360"/>
      </w:pPr>
    </w:lvl>
    <w:lvl w:ilvl="8" w:tplc="0C09001B" w:tentative="1">
      <w:start w:val="1"/>
      <w:numFmt w:val="lowerRoman"/>
      <w:lvlText w:val="%9."/>
      <w:lvlJc w:val="right"/>
      <w:pPr>
        <w:ind w:left="6536" w:hanging="180"/>
      </w:pPr>
    </w:lvl>
  </w:abstractNum>
  <w:abstractNum w:abstractNumId="3"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9039B6"/>
    <w:multiLevelType w:val="hybridMultilevel"/>
    <w:tmpl w:val="809C57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70F19"/>
    <w:multiLevelType w:val="hybridMultilevel"/>
    <w:tmpl w:val="DC66CB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0E4425"/>
    <w:multiLevelType w:val="hybridMultilevel"/>
    <w:tmpl w:val="1CA679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643"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2A84211"/>
    <w:multiLevelType w:val="hybridMultilevel"/>
    <w:tmpl w:val="9D38DC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080177"/>
    <w:multiLevelType w:val="hybridMultilevel"/>
    <w:tmpl w:val="DAE05C4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6845429"/>
    <w:multiLevelType w:val="hybridMultilevel"/>
    <w:tmpl w:val="DC66CB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A8C66DA"/>
    <w:multiLevelType w:val="hybridMultilevel"/>
    <w:tmpl w:val="16A62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E722AB"/>
    <w:multiLevelType w:val="hybridMultilevel"/>
    <w:tmpl w:val="8B3AD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8D4AEC"/>
    <w:multiLevelType w:val="hybridMultilevel"/>
    <w:tmpl w:val="224E6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5F28F5"/>
    <w:multiLevelType w:val="hybridMultilevel"/>
    <w:tmpl w:val="D7A45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04695E"/>
    <w:multiLevelType w:val="hybridMultilevel"/>
    <w:tmpl w:val="36CE0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83633F"/>
    <w:multiLevelType w:val="multilevel"/>
    <w:tmpl w:val="464AED4C"/>
    <w:lvl w:ilvl="0">
      <w:start w:val="5"/>
      <w:numFmt w:val="decimal"/>
      <w:lvlText w:val="%1"/>
      <w:lvlJc w:val="left"/>
      <w:pPr>
        <w:ind w:left="375" w:hanging="375"/>
      </w:pPr>
      <w:rPr>
        <w:rFonts w:asciiTheme="minorHAnsi" w:hAnsiTheme="minorHAnsi" w:cstheme="minorHAnsi" w:hint="default"/>
      </w:rPr>
    </w:lvl>
    <w:lvl w:ilvl="1">
      <w:start w:val="3"/>
      <w:numFmt w:val="decimal"/>
      <w:lvlText w:val="%1.%2"/>
      <w:lvlJc w:val="left"/>
      <w:pPr>
        <w:ind w:left="375" w:hanging="375"/>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18" w15:restartNumberingAfterBreak="0">
    <w:nsid w:val="42087D42"/>
    <w:multiLevelType w:val="hybridMultilevel"/>
    <w:tmpl w:val="48C87A36"/>
    <w:lvl w:ilvl="0" w:tplc="E1F647D4">
      <w:start w:val="1"/>
      <w:numFmt w:val="decimal"/>
      <w:pStyle w:val="Table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7D2ADB"/>
    <w:multiLevelType w:val="hybridMultilevel"/>
    <w:tmpl w:val="863E5F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DB3832"/>
    <w:multiLevelType w:val="multilevel"/>
    <w:tmpl w:val="219EEA9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AC2833"/>
    <w:multiLevelType w:val="multilevel"/>
    <w:tmpl w:val="B3D2F2AC"/>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BA9534C"/>
    <w:multiLevelType w:val="hybridMultilevel"/>
    <w:tmpl w:val="A26ED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8D7EA9"/>
    <w:multiLevelType w:val="hybridMultilevel"/>
    <w:tmpl w:val="F398D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06720B"/>
    <w:multiLevelType w:val="hybridMultilevel"/>
    <w:tmpl w:val="C9F66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0A2D44"/>
    <w:multiLevelType w:val="hybridMultilevel"/>
    <w:tmpl w:val="E7AC49E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643"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60B3403"/>
    <w:multiLevelType w:val="hybridMultilevel"/>
    <w:tmpl w:val="07488F7A"/>
    <w:lvl w:ilvl="0" w:tplc="0C09000F">
      <w:start w:val="1"/>
      <w:numFmt w:val="decimal"/>
      <w:lvlText w:val="%1."/>
      <w:lvlJc w:val="left"/>
      <w:pPr>
        <w:ind w:left="776" w:hanging="360"/>
      </w:pPr>
    </w:lvl>
    <w:lvl w:ilvl="1" w:tplc="0C090019" w:tentative="1">
      <w:start w:val="1"/>
      <w:numFmt w:val="lowerLetter"/>
      <w:lvlText w:val="%2."/>
      <w:lvlJc w:val="left"/>
      <w:pPr>
        <w:ind w:left="1496" w:hanging="360"/>
      </w:pPr>
    </w:lvl>
    <w:lvl w:ilvl="2" w:tplc="0C09001B" w:tentative="1">
      <w:start w:val="1"/>
      <w:numFmt w:val="lowerRoman"/>
      <w:lvlText w:val="%3."/>
      <w:lvlJc w:val="right"/>
      <w:pPr>
        <w:ind w:left="2216" w:hanging="180"/>
      </w:pPr>
    </w:lvl>
    <w:lvl w:ilvl="3" w:tplc="0C09000F" w:tentative="1">
      <w:start w:val="1"/>
      <w:numFmt w:val="decimal"/>
      <w:lvlText w:val="%4."/>
      <w:lvlJc w:val="left"/>
      <w:pPr>
        <w:ind w:left="2936" w:hanging="360"/>
      </w:pPr>
    </w:lvl>
    <w:lvl w:ilvl="4" w:tplc="0C090019" w:tentative="1">
      <w:start w:val="1"/>
      <w:numFmt w:val="lowerLetter"/>
      <w:lvlText w:val="%5."/>
      <w:lvlJc w:val="left"/>
      <w:pPr>
        <w:ind w:left="3656" w:hanging="360"/>
      </w:pPr>
    </w:lvl>
    <w:lvl w:ilvl="5" w:tplc="0C09001B" w:tentative="1">
      <w:start w:val="1"/>
      <w:numFmt w:val="lowerRoman"/>
      <w:lvlText w:val="%6."/>
      <w:lvlJc w:val="right"/>
      <w:pPr>
        <w:ind w:left="4376" w:hanging="180"/>
      </w:pPr>
    </w:lvl>
    <w:lvl w:ilvl="6" w:tplc="0C09000F" w:tentative="1">
      <w:start w:val="1"/>
      <w:numFmt w:val="decimal"/>
      <w:lvlText w:val="%7."/>
      <w:lvlJc w:val="left"/>
      <w:pPr>
        <w:ind w:left="5096" w:hanging="360"/>
      </w:pPr>
    </w:lvl>
    <w:lvl w:ilvl="7" w:tplc="0C090019" w:tentative="1">
      <w:start w:val="1"/>
      <w:numFmt w:val="lowerLetter"/>
      <w:lvlText w:val="%8."/>
      <w:lvlJc w:val="left"/>
      <w:pPr>
        <w:ind w:left="5816" w:hanging="360"/>
      </w:pPr>
    </w:lvl>
    <w:lvl w:ilvl="8" w:tplc="0C09001B" w:tentative="1">
      <w:start w:val="1"/>
      <w:numFmt w:val="lowerRoman"/>
      <w:lvlText w:val="%9."/>
      <w:lvlJc w:val="right"/>
      <w:pPr>
        <w:ind w:left="6536" w:hanging="180"/>
      </w:pPr>
    </w:lvl>
  </w:abstractNum>
  <w:abstractNum w:abstractNumId="28" w15:restartNumberingAfterBreak="0">
    <w:nsid w:val="5918420D"/>
    <w:multiLevelType w:val="hybridMultilevel"/>
    <w:tmpl w:val="19F07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76300F"/>
    <w:multiLevelType w:val="hybridMultilevel"/>
    <w:tmpl w:val="60E8F83C"/>
    <w:lvl w:ilvl="0" w:tplc="0246780A">
      <w:start w:val="1"/>
      <w:numFmt w:val="bullet"/>
      <w:lvlText w:val=""/>
      <w:lvlJc w:val="left"/>
      <w:pPr>
        <w:tabs>
          <w:tab w:val="num" w:pos="357"/>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pStyle w:val="ListBulletlvl3"/>
      <w:lvlText w:val=""/>
      <w:lvlJc w:val="left"/>
      <w:pPr>
        <w:ind w:left="2160" w:hanging="360"/>
      </w:pPr>
      <w:rPr>
        <w:rFonts w:ascii="Wingdings" w:hAnsi="Wingdings" w:hint="default"/>
      </w:rPr>
    </w:lvl>
    <w:lvl w:ilvl="3" w:tplc="04090001">
      <w:start w:val="1"/>
      <w:numFmt w:val="bullet"/>
      <w:pStyle w:val="ListBulletlvl4"/>
      <w:lvlText w:val=""/>
      <w:lvlJc w:val="left"/>
      <w:pPr>
        <w:ind w:left="2880" w:hanging="360"/>
      </w:pPr>
      <w:rPr>
        <w:rFonts w:ascii="Symbol" w:hAnsi="Symbol" w:hint="default"/>
      </w:rPr>
    </w:lvl>
    <w:lvl w:ilvl="4" w:tplc="04090003">
      <w:start w:val="1"/>
      <w:numFmt w:val="bullet"/>
      <w:pStyle w:val="ListBulletlvl5"/>
      <w:lvlText w:val="o"/>
      <w:lvlJc w:val="left"/>
      <w:pPr>
        <w:ind w:left="3600" w:hanging="360"/>
      </w:pPr>
      <w:rPr>
        <w:rFonts w:ascii="Courier New" w:hAnsi="Courier New" w:hint="default"/>
      </w:rPr>
    </w:lvl>
    <w:lvl w:ilvl="5" w:tplc="04090005">
      <w:start w:val="1"/>
      <w:numFmt w:val="bullet"/>
      <w:pStyle w:val="ListBulletlvl6"/>
      <w:lvlText w:val=""/>
      <w:lvlJc w:val="left"/>
      <w:pPr>
        <w:ind w:left="4320" w:hanging="360"/>
      </w:pPr>
      <w:rPr>
        <w:rFonts w:ascii="Wingdings" w:hAnsi="Wingdings" w:hint="default"/>
      </w:rPr>
    </w:lvl>
    <w:lvl w:ilvl="6" w:tplc="04090001">
      <w:start w:val="1"/>
      <w:numFmt w:val="bullet"/>
      <w:pStyle w:val="ListBulletlvl7"/>
      <w:lvlText w:val=""/>
      <w:lvlJc w:val="left"/>
      <w:pPr>
        <w:ind w:left="5040" w:hanging="360"/>
      </w:pPr>
      <w:rPr>
        <w:rFonts w:ascii="Symbol" w:hAnsi="Symbol" w:hint="default"/>
      </w:rPr>
    </w:lvl>
    <w:lvl w:ilvl="7" w:tplc="04090003">
      <w:start w:val="1"/>
      <w:numFmt w:val="bullet"/>
      <w:pStyle w:val="ListBulletlvl8"/>
      <w:lvlText w:val="o"/>
      <w:lvlJc w:val="left"/>
      <w:pPr>
        <w:ind w:left="5760" w:hanging="360"/>
      </w:pPr>
      <w:rPr>
        <w:rFonts w:ascii="Courier New" w:hAnsi="Courier New" w:hint="default"/>
      </w:rPr>
    </w:lvl>
    <w:lvl w:ilvl="8" w:tplc="04090005">
      <w:start w:val="1"/>
      <w:numFmt w:val="bullet"/>
      <w:pStyle w:val="ListBulletlvl9"/>
      <w:lvlText w:val=""/>
      <w:lvlJc w:val="left"/>
      <w:pPr>
        <w:ind w:left="6480" w:hanging="360"/>
      </w:pPr>
      <w:rPr>
        <w:rFonts w:ascii="Wingdings" w:hAnsi="Wingdings" w:hint="default"/>
      </w:rPr>
    </w:lvl>
  </w:abstractNum>
  <w:abstractNum w:abstractNumId="30"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C877FC"/>
    <w:multiLevelType w:val="hybridMultilevel"/>
    <w:tmpl w:val="A7BAF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D67E8D"/>
    <w:multiLevelType w:val="hybridMultilevel"/>
    <w:tmpl w:val="7F905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F65F5F"/>
    <w:multiLevelType w:val="hybridMultilevel"/>
    <w:tmpl w:val="30B270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851C2F"/>
    <w:multiLevelType w:val="hybridMultilevel"/>
    <w:tmpl w:val="FE2A3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965815"/>
    <w:multiLevelType w:val="hybridMultilevel"/>
    <w:tmpl w:val="C26EA3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24F158B"/>
    <w:multiLevelType w:val="hybridMultilevel"/>
    <w:tmpl w:val="4B80CE7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775B02"/>
    <w:multiLevelType w:val="hybridMultilevel"/>
    <w:tmpl w:val="2B884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A248CE"/>
    <w:multiLevelType w:val="multilevel"/>
    <w:tmpl w:val="76FAF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48680C"/>
    <w:multiLevelType w:val="hybridMultilevel"/>
    <w:tmpl w:val="B4525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70F3D92"/>
    <w:multiLevelType w:val="hybridMultilevel"/>
    <w:tmpl w:val="AD201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78441DD"/>
    <w:multiLevelType w:val="hybridMultilevel"/>
    <w:tmpl w:val="1440394E"/>
    <w:lvl w:ilvl="0" w:tplc="0C09000F">
      <w:start w:val="1"/>
      <w:numFmt w:val="decimal"/>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43" w15:restartNumberingAfterBreak="0">
    <w:nsid w:val="784A01E7"/>
    <w:multiLevelType w:val="hybridMultilevel"/>
    <w:tmpl w:val="6BA4D8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4" w15:restartNumberingAfterBreak="0">
    <w:nsid w:val="78E81FDC"/>
    <w:multiLevelType w:val="hybridMultilevel"/>
    <w:tmpl w:val="71C043AA"/>
    <w:lvl w:ilvl="0" w:tplc="A79EC4F8">
      <w:start w:val="1"/>
      <w:numFmt w:val="bullet"/>
      <w:pStyle w:val="BulletBeforeDash"/>
      <w:lvlText w:val="•"/>
      <w:lvlJc w:val="left"/>
      <w:pPr>
        <w:tabs>
          <w:tab w:val="num" w:pos="720"/>
        </w:tabs>
        <w:ind w:left="720" w:hanging="360"/>
      </w:pPr>
      <w:rPr>
        <w:rFonts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E793BCD"/>
    <w:multiLevelType w:val="hybridMultilevel"/>
    <w:tmpl w:val="5C348E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1"/>
  </w:num>
  <w:num w:numId="2">
    <w:abstractNumId w:val="30"/>
  </w:num>
  <w:num w:numId="3">
    <w:abstractNumId w:val="44"/>
  </w:num>
  <w:num w:numId="4">
    <w:abstractNumId w:val="3"/>
  </w:num>
  <w:num w:numId="5">
    <w:abstractNumId w:val="0"/>
  </w:num>
  <w:num w:numId="6">
    <w:abstractNumId w:val="33"/>
  </w:num>
  <w:num w:numId="7">
    <w:abstractNumId w:val="10"/>
  </w:num>
  <w:num w:numId="8">
    <w:abstractNumId w:val="5"/>
  </w:num>
  <w:num w:numId="9">
    <w:abstractNumId w:val="18"/>
  </w:num>
  <w:num w:numId="10">
    <w:abstractNumId w:val="20"/>
  </w:num>
  <w:num w:numId="11">
    <w:abstractNumId w:val="40"/>
  </w:num>
  <w:num w:numId="12">
    <w:abstractNumId w:val="29"/>
  </w:num>
  <w:num w:numId="13">
    <w:abstractNumId w:val="32"/>
  </w:num>
  <w:num w:numId="14">
    <w:abstractNumId w:val="25"/>
  </w:num>
  <w:num w:numId="15">
    <w:abstractNumId w:val="22"/>
  </w:num>
  <w:num w:numId="16">
    <w:abstractNumId w:val="45"/>
  </w:num>
  <w:num w:numId="17">
    <w:abstractNumId w:val="16"/>
  </w:num>
  <w:num w:numId="18">
    <w:abstractNumId w:val="15"/>
  </w:num>
  <w:num w:numId="19">
    <w:abstractNumId w:val="4"/>
  </w:num>
  <w:num w:numId="20">
    <w:abstractNumId w:val="2"/>
  </w:num>
  <w:num w:numId="21">
    <w:abstractNumId w:val="11"/>
  </w:num>
  <w:num w:numId="22">
    <w:abstractNumId w:val="1"/>
  </w:num>
  <w:num w:numId="23">
    <w:abstractNumId w:val="38"/>
  </w:num>
  <w:num w:numId="24">
    <w:abstractNumId w:val="13"/>
  </w:num>
  <w:num w:numId="25">
    <w:abstractNumId w:val="6"/>
  </w:num>
  <w:num w:numId="26">
    <w:abstractNumId w:val="27"/>
  </w:num>
  <w:num w:numId="27">
    <w:abstractNumId w:val="23"/>
  </w:num>
  <w:num w:numId="28">
    <w:abstractNumId w:val="8"/>
  </w:num>
  <w:num w:numId="29">
    <w:abstractNumId w:val="35"/>
  </w:num>
  <w:num w:numId="30">
    <w:abstractNumId w:val="31"/>
  </w:num>
  <w:num w:numId="31">
    <w:abstractNumId w:val="41"/>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36"/>
  </w:num>
  <w:num w:numId="35">
    <w:abstractNumId w:val="26"/>
  </w:num>
  <w:num w:numId="36">
    <w:abstractNumId w:val="9"/>
  </w:num>
  <w:num w:numId="37">
    <w:abstractNumId w:val="42"/>
  </w:num>
  <w:num w:numId="38">
    <w:abstractNumId w:val="28"/>
  </w:num>
  <w:num w:numId="39">
    <w:abstractNumId w:val="39"/>
  </w:num>
  <w:num w:numId="40">
    <w:abstractNumId w:val="24"/>
  </w:num>
  <w:num w:numId="41">
    <w:abstractNumId w:val="17"/>
  </w:num>
  <w:num w:numId="42">
    <w:abstractNumId w:val="19"/>
  </w:num>
  <w:num w:numId="43">
    <w:abstractNumId w:val="12"/>
  </w:num>
  <w:num w:numId="44">
    <w:abstractNumId w:val="14"/>
  </w:num>
  <w:num w:numId="45">
    <w:abstractNumId w:val="26"/>
  </w:num>
  <w:num w:numId="46">
    <w:abstractNumId w:val="34"/>
  </w:num>
  <w:num w:numId="47">
    <w:abstractNumId w:val="7"/>
  </w:num>
  <w:num w:numId="48">
    <w:abstractNumId w:val="37"/>
  </w:num>
  <w:num w:numId="49">
    <w:abstractNumId w:val="4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isplayHorizontalDrawingGridEvery w:val="0"/>
  <w:displayVerticalDrawingGridEvery w:val="0"/>
  <w:doNotUseMarginsForDrawingGridOrigin/>
  <w:noPunctuationKerning/>
  <w:characterSpacingControl w:val="doNotCompress"/>
  <w:hdrShapeDefaults>
    <o:shapedefaults v:ext="edit" spidmax="16385"/>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0FA"/>
    <w:rsid w:val="0000041A"/>
    <w:rsid w:val="00001985"/>
    <w:rsid w:val="00002DD6"/>
    <w:rsid w:val="00005515"/>
    <w:rsid w:val="00007273"/>
    <w:rsid w:val="00007445"/>
    <w:rsid w:val="0001153F"/>
    <w:rsid w:val="000129C5"/>
    <w:rsid w:val="00013A29"/>
    <w:rsid w:val="000147C8"/>
    <w:rsid w:val="00016B5B"/>
    <w:rsid w:val="00016FFA"/>
    <w:rsid w:val="00020D96"/>
    <w:rsid w:val="000210C0"/>
    <w:rsid w:val="000236AC"/>
    <w:rsid w:val="00025CEA"/>
    <w:rsid w:val="00030DE3"/>
    <w:rsid w:val="000319E9"/>
    <w:rsid w:val="000337F6"/>
    <w:rsid w:val="00033EEF"/>
    <w:rsid w:val="000359B2"/>
    <w:rsid w:val="00035E55"/>
    <w:rsid w:val="00036291"/>
    <w:rsid w:val="00036C81"/>
    <w:rsid w:val="00036FDC"/>
    <w:rsid w:val="00045226"/>
    <w:rsid w:val="000457E7"/>
    <w:rsid w:val="00051D03"/>
    <w:rsid w:val="00053194"/>
    <w:rsid w:val="00055A30"/>
    <w:rsid w:val="000579B9"/>
    <w:rsid w:val="00057E14"/>
    <w:rsid w:val="000605E6"/>
    <w:rsid w:val="00063214"/>
    <w:rsid w:val="00066EEE"/>
    <w:rsid w:val="0006780B"/>
    <w:rsid w:val="00070054"/>
    <w:rsid w:val="00070D9B"/>
    <w:rsid w:val="00071774"/>
    <w:rsid w:val="00073398"/>
    <w:rsid w:val="000739F1"/>
    <w:rsid w:val="00074131"/>
    <w:rsid w:val="0007619D"/>
    <w:rsid w:val="00080C9E"/>
    <w:rsid w:val="00080EA9"/>
    <w:rsid w:val="0008114D"/>
    <w:rsid w:val="00081B8E"/>
    <w:rsid w:val="0009105B"/>
    <w:rsid w:val="00092903"/>
    <w:rsid w:val="000A16EE"/>
    <w:rsid w:val="000A4A42"/>
    <w:rsid w:val="000A5418"/>
    <w:rsid w:val="000A5BA1"/>
    <w:rsid w:val="000A6343"/>
    <w:rsid w:val="000A6B3C"/>
    <w:rsid w:val="000A7122"/>
    <w:rsid w:val="000B0D51"/>
    <w:rsid w:val="000B0D7E"/>
    <w:rsid w:val="000B1D8A"/>
    <w:rsid w:val="000B1D8D"/>
    <w:rsid w:val="000B2320"/>
    <w:rsid w:val="000B2613"/>
    <w:rsid w:val="000B3CF8"/>
    <w:rsid w:val="000B606C"/>
    <w:rsid w:val="000B6D73"/>
    <w:rsid w:val="000C010D"/>
    <w:rsid w:val="000C0C26"/>
    <w:rsid w:val="000C10BA"/>
    <w:rsid w:val="000C11B9"/>
    <w:rsid w:val="000C2D96"/>
    <w:rsid w:val="000C4102"/>
    <w:rsid w:val="000C442C"/>
    <w:rsid w:val="000C4CD4"/>
    <w:rsid w:val="000C7400"/>
    <w:rsid w:val="000C7B53"/>
    <w:rsid w:val="000D1599"/>
    <w:rsid w:val="000D29BF"/>
    <w:rsid w:val="000D605A"/>
    <w:rsid w:val="000D715E"/>
    <w:rsid w:val="000D728D"/>
    <w:rsid w:val="000D7356"/>
    <w:rsid w:val="000E026E"/>
    <w:rsid w:val="000E2B40"/>
    <w:rsid w:val="000E2B49"/>
    <w:rsid w:val="000E4EAB"/>
    <w:rsid w:val="000E67B2"/>
    <w:rsid w:val="000E6DF9"/>
    <w:rsid w:val="000F0457"/>
    <w:rsid w:val="000F1020"/>
    <w:rsid w:val="000F2776"/>
    <w:rsid w:val="000F3227"/>
    <w:rsid w:val="000F5E66"/>
    <w:rsid w:val="000F6D49"/>
    <w:rsid w:val="000F7D6D"/>
    <w:rsid w:val="00100909"/>
    <w:rsid w:val="00100F50"/>
    <w:rsid w:val="00101B27"/>
    <w:rsid w:val="001024FF"/>
    <w:rsid w:val="00104B0E"/>
    <w:rsid w:val="00104E39"/>
    <w:rsid w:val="00105B58"/>
    <w:rsid w:val="00106EBC"/>
    <w:rsid w:val="001074E1"/>
    <w:rsid w:val="00111C1F"/>
    <w:rsid w:val="00111D6D"/>
    <w:rsid w:val="0011282A"/>
    <w:rsid w:val="00114AB0"/>
    <w:rsid w:val="00114BAC"/>
    <w:rsid w:val="001159C3"/>
    <w:rsid w:val="0011753A"/>
    <w:rsid w:val="00117BFF"/>
    <w:rsid w:val="00120F9C"/>
    <w:rsid w:val="001210E2"/>
    <w:rsid w:val="0012417B"/>
    <w:rsid w:val="0012602A"/>
    <w:rsid w:val="0013066C"/>
    <w:rsid w:val="001309AA"/>
    <w:rsid w:val="00130F9B"/>
    <w:rsid w:val="00131819"/>
    <w:rsid w:val="00134A4C"/>
    <w:rsid w:val="001355D8"/>
    <w:rsid w:val="001410CF"/>
    <w:rsid w:val="00141533"/>
    <w:rsid w:val="0014357A"/>
    <w:rsid w:val="001446A6"/>
    <w:rsid w:val="00145AF7"/>
    <w:rsid w:val="00146B46"/>
    <w:rsid w:val="001479F7"/>
    <w:rsid w:val="001533E3"/>
    <w:rsid w:val="00154057"/>
    <w:rsid w:val="00156FF3"/>
    <w:rsid w:val="00157C4F"/>
    <w:rsid w:val="00162190"/>
    <w:rsid w:val="001625B1"/>
    <w:rsid w:val="001629EC"/>
    <w:rsid w:val="00162F4A"/>
    <w:rsid w:val="00163460"/>
    <w:rsid w:val="00164D8E"/>
    <w:rsid w:val="00166A77"/>
    <w:rsid w:val="001709CB"/>
    <w:rsid w:val="001709D1"/>
    <w:rsid w:val="00171DCD"/>
    <w:rsid w:val="001723AD"/>
    <w:rsid w:val="00172E71"/>
    <w:rsid w:val="00180741"/>
    <w:rsid w:val="001811C3"/>
    <w:rsid w:val="00186D1E"/>
    <w:rsid w:val="00191015"/>
    <w:rsid w:val="00191859"/>
    <w:rsid w:val="001918BC"/>
    <w:rsid w:val="00192C20"/>
    <w:rsid w:val="00195BC8"/>
    <w:rsid w:val="00195CA1"/>
    <w:rsid w:val="001978A3"/>
    <w:rsid w:val="001A0344"/>
    <w:rsid w:val="001A4CEC"/>
    <w:rsid w:val="001A5072"/>
    <w:rsid w:val="001A529D"/>
    <w:rsid w:val="001A5CD8"/>
    <w:rsid w:val="001A60A7"/>
    <w:rsid w:val="001B13AC"/>
    <w:rsid w:val="001B16F9"/>
    <w:rsid w:val="001B38C1"/>
    <w:rsid w:val="001B553E"/>
    <w:rsid w:val="001B5C9E"/>
    <w:rsid w:val="001C2753"/>
    <w:rsid w:val="001C2E0F"/>
    <w:rsid w:val="001C2E6F"/>
    <w:rsid w:val="001C4168"/>
    <w:rsid w:val="001C46D6"/>
    <w:rsid w:val="001D0CCD"/>
    <w:rsid w:val="001D2C6F"/>
    <w:rsid w:val="001D380F"/>
    <w:rsid w:val="001D4D1F"/>
    <w:rsid w:val="001D5F30"/>
    <w:rsid w:val="001E0645"/>
    <w:rsid w:val="001E0967"/>
    <w:rsid w:val="001E0EAB"/>
    <w:rsid w:val="001E1AE6"/>
    <w:rsid w:val="001E291D"/>
    <w:rsid w:val="001E2BEF"/>
    <w:rsid w:val="001F20D7"/>
    <w:rsid w:val="001F2D3C"/>
    <w:rsid w:val="001F52F3"/>
    <w:rsid w:val="001F5FDA"/>
    <w:rsid w:val="001F6FC3"/>
    <w:rsid w:val="00200252"/>
    <w:rsid w:val="0020057D"/>
    <w:rsid w:val="00201C21"/>
    <w:rsid w:val="00202F13"/>
    <w:rsid w:val="0020319C"/>
    <w:rsid w:val="00204417"/>
    <w:rsid w:val="00204A83"/>
    <w:rsid w:val="00204CBF"/>
    <w:rsid w:val="002061FE"/>
    <w:rsid w:val="002064AC"/>
    <w:rsid w:val="002100BC"/>
    <w:rsid w:val="00212F0A"/>
    <w:rsid w:val="0021536B"/>
    <w:rsid w:val="00215B3A"/>
    <w:rsid w:val="00217CCD"/>
    <w:rsid w:val="002201B3"/>
    <w:rsid w:val="00222419"/>
    <w:rsid w:val="00223521"/>
    <w:rsid w:val="0022362D"/>
    <w:rsid w:val="00223A18"/>
    <w:rsid w:val="002252A3"/>
    <w:rsid w:val="00225477"/>
    <w:rsid w:val="002259BA"/>
    <w:rsid w:val="00225C28"/>
    <w:rsid w:val="00226E74"/>
    <w:rsid w:val="0022789A"/>
    <w:rsid w:val="00230071"/>
    <w:rsid w:val="00231EF0"/>
    <w:rsid w:val="00233982"/>
    <w:rsid w:val="00234AA5"/>
    <w:rsid w:val="002357AC"/>
    <w:rsid w:val="00236785"/>
    <w:rsid w:val="00236A15"/>
    <w:rsid w:val="00237AC6"/>
    <w:rsid w:val="00240794"/>
    <w:rsid w:val="00242334"/>
    <w:rsid w:val="002479D4"/>
    <w:rsid w:val="00250997"/>
    <w:rsid w:val="0025169A"/>
    <w:rsid w:val="00257B98"/>
    <w:rsid w:val="00264524"/>
    <w:rsid w:val="00264D0E"/>
    <w:rsid w:val="00266F5D"/>
    <w:rsid w:val="002706FE"/>
    <w:rsid w:val="002708E0"/>
    <w:rsid w:val="00271B40"/>
    <w:rsid w:val="00273F0B"/>
    <w:rsid w:val="002811AB"/>
    <w:rsid w:val="002829D6"/>
    <w:rsid w:val="00282BA1"/>
    <w:rsid w:val="00283D8E"/>
    <w:rsid w:val="002845FB"/>
    <w:rsid w:val="00284611"/>
    <w:rsid w:val="00284D7B"/>
    <w:rsid w:val="00286F35"/>
    <w:rsid w:val="00287647"/>
    <w:rsid w:val="0028764A"/>
    <w:rsid w:val="0029141F"/>
    <w:rsid w:val="0029345F"/>
    <w:rsid w:val="00294CCC"/>
    <w:rsid w:val="00295741"/>
    <w:rsid w:val="00295929"/>
    <w:rsid w:val="002A053A"/>
    <w:rsid w:val="002A256F"/>
    <w:rsid w:val="002A69EF"/>
    <w:rsid w:val="002B6E62"/>
    <w:rsid w:val="002B7355"/>
    <w:rsid w:val="002B7A27"/>
    <w:rsid w:val="002C09FF"/>
    <w:rsid w:val="002C11A3"/>
    <w:rsid w:val="002C19BF"/>
    <w:rsid w:val="002C3DAC"/>
    <w:rsid w:val="002C3F92"/>
    <w:rsid w:val="002C5C7C"/>
    <w:rsid w:val="002C61F5"/>
    <w:rsid w:val="002D0313"/>
    <w:rsid w:val="002D6F9A"/>
    <w:rsid w:val="002E0BB3"/>
    <w:rsid w:val="002E43B9"/>
    <w:rsid w:val="002E4763"/>
    <w:rsid w:val="002E4C43"/>
    <w:rsid w:val="002E5FC2"/>
    <w:rsid w:val="002E6060"/>
    <w:rsid w:val="002E6092"/>
    <w:rsid w:val="002E794C"/>
    <w:rsid w:val="002F1242"/>
    <w:rsid w:val="002F20D2"/>
    <w:rsid w:val="002F4512"/>
    <w:rsid w:val="002F4981"/>
    <w:rsid w:val="002F5CEC"/>
    <w:rsid w:val="002F5D92"/>
    <w:rsid w:val="002F66B8"/>
    <w:rsid w:val="002F6CCF"/>
    <w:rsid w:val="002F7165"/>
    <w:rsid w:val="00300152"/>
    <w:rsid w:val="00304AFE"/>
    <w:rsid w:val="0030596C"/>
    <w:rsid w:val="003063D2"/>
    <w:rsid w:val="00307EBE"/>
    <w:rsid w:val="003107CE"/>
    <w:rsid w:val="00312509"/>
    <w:rsid w:val="00312F7A"/>
    <w:rsid w:val="00317631"/>
    <w:rsid w:val="00317837"/>
    <w:rsid w:val="003178EB"/>
    <w:rsid w:val="00325D0C"/>
    <w:rsid w:val="00327BD9"/>
    <w:rsid w:val="0033038A"/>
    <w:rsid w:val="00330D29"/>
    <w:rsid w:val="0033188B"/>
    <w:rsid w:val="003336E1"/>
    <w:rsid w:val="003363AD"/>
    <w:rsid w:val="00337370"/>
    <w:rsid w:val="003375F1"/>
    <w:rsid w:val="00342BAF"/>
    <w:rsid w:val="003430FB"/>
    <w:rsid w:val="003434C8"/>
    <w:rsid w:val="00343C4D"/>
    <w:rsid w:val="003440B2"/>
    <w:rsid w:val="00362AA6"/>
    <w:rsid w:val="00364517"/>
    <w:rsid w:val="0036657D"/>
    <w:rsid w:val="00367179"/>
    <w:rsid w:val="003673EF"/>
    <w:rsid w:val="00367942"/>
    <w:rsid w:val="003717BA"/>
    <w:rsid w:val="0037214A"/>
    <w:rsid w:val="00372571"/>
    <w:rsid w:val="003734B3"/>
    <w:rsid w:val="00376815"/>
    <w:rsid w:val="003801BB"/>
    <w:rsid w:val="00381319"/>
    <w:rsid w:val="00381706"/>
    <w:rsid w:val="00382924"/>
    <w:rsid w:val="00382D2C"/>
    <w:rsid w:val="0038430D"/>
    <w:rsid w:val="003849F1"/>
    <w:rsid w:val="00384A90"/>
    <w:rsid w:val="00385C7E"/>
    <w:rsid w:val="00387A3B"/>
    <w:rsid w:val="00391777"/>
    <w:rsid w:val="003930EC"/>
    <w:rsid w:val="0039361E"/>
    <w:rsid w:val="00393890"/>
    <w:rsid w:val="00394A36"/>
    <w:rsid w:val="0039625A"/>
    <w:rsid w:val="003968B7"/>
    <w:rsid w:val="00396C95"/>
    <w:rsid w:val="003A04A0"/>
    <w:rsid w:val="003A125B"/>
    <w:rsid w:val="003A4E52"/>
    <w:rsid w:val="003A5CFF"/>
    <w:rsid w:val="003A723C"/>
    <w:rsid w:val="003A7566"/>
    <w:rsid w:val="003B047C"/>
    <w:rsid w:val="003B150D"/>
    <w:rsid w:val="003B242E"/>
    <w:rsid w:val="003B2A16"/>
    <w:rsid w:val="003B2D20"/>
    <w:rsid w:val="003B33E1"/>
    <w:rsid w:val="003B50C4"/>
    <w:rsid w:val="003B6FF2"/>
    <w:rsid w:val="003C3871"/>
    <w:rsid w:val="003C5C08"/>
    <w:rsid w:val="003C6357"/>
    <w:rsid w:val="003C76D8"/>
    <w:rsid w:val="003D0620"/>
    <w:rsid w:val="003D1235"/>
    <w:rsid w:val="003D15B8"/>
    <w:rsid w:val="003D1813"/>
    <w:rsid w:val="003D2E90"/>
    <w:rsid w:val="003E14FB"/>
    <w:rsid w:val="003E20E2"/>
    <w:rsid w:val="003E40E9"/>
    <w:rsid w:val="003E6019"/>
    <w:rsid w:val="003F05FA"/>
    <w:rsid w:val="003F288F"/>
    <w:rsid w:val="003F3E12"/>
    <w:rsid w:val="003F4792"/>
    <w:rsid w:val="003F60F1"/>
    <w:rsid w:val="003F6FF6"/>
    <w:rsid w:val="003F78EE"/>
    <w:rsid w:val="003F7F23"/>
    <w:rsid w:val="004002BA"/>
    <w:rsid w:val="00400F9D"/>
    <w:rsid w:val="004011C7"/>
    <w:rsid w:val="00401224"/>
    <w:rsid w:val="0040139E"/>
    <w:rsid w:val="00401FA1"/>
    <w:rsid w:val="004028D6"/>
    <w:rsid w:val="004029E6"/>
    <w:rsid w:val="00403B31"/>
    <w:rsid w:val="0040531A"/>
    <w:rsid w:val="00406AF6"/>
    <w:rsid w:val="00406DB8"/>
    <w:rsid w:val="004109DF"/>
    <w:rsid w:val="00411145"/>
    <w:rsid w:val="004113CB"/>
    <w:rsid w:val="0041250A"/>
    <w:rsid w:val="00412B38"/>
    <w:rsid w:val="004141CA"/>
    <w:rsid w:val="0041580B"/>
    <w:rsid w:val="00415F31"/>
    <w:rsid w:val="004163EE"/>
    <w:rsid w:val="0041724E"/>
    <w:rsid w:val="00417531"/>
    <w:rsid w:val="00422EF0"/>
    <w:rsid w:val="00423BAE"/>
    <w:rsid w:val="00425351"/>
    <w:rsid w:val="0042683A"/>
    <w:rsid w:val="004268C8"/>
    <w:rsid w:val="004271B4"/>
    <w:rsid w:val="0044055C"/>
    <w:rsid w:val="00440793"/>
    <w:rsid w:val="0044143B"/>
    <w:rsid w:val="00442966"/>
    <w:rsid w:val="00442B26"/>
    <w:rsid w:val="00442F59"/>
    <w:rsid w:val="0044313C"/>
    <w:rsid w:val="004450ED"/>
    <w:rsid w:val="004507A4"/>
    <w:rsid w:val="00451988"/>
    <w:rsid w:val="0045354E"/>
    <w:rsid w:val="00453609"/>
    <w:rsid w:val="00453B55"/>
    <w:rsid w:val="00463EE4"/>
    <w:rsid w:val="004647BD"/>
    <w:rsid w:val="00465B3E"/>
    <w:rsid w:val="0046658B"/>
    <w:rsid w:val="00466E6D"/>
    <w:rsid w:val="0047085D"/>
    <w:rsid w:val="00470925"/>
    <w:rsid w:val="00472DD5"/>
    <w:rsid w:val="00473D51"/>
    <w:rsid w:val="00473D9B"/>
    <w:rsid w:val="00474714"/>
    <w:rsid w:val="00477F97"/>
    <w:rsid w:val="004804F5"/>
    <w:rsid w:val="004822BC"/>
    <w:rsid w:val="0048295D"/>
    <w:rsid w:val="004859BF"/>
    <w:rsid w:val="0048716B"/>
    <w:rsid w:val="004900B9"/>
    <w:rsid w:val="0049273D"/>
    <w:rsid w:val="004934D8"/>
    <w:rsid w:val="004957C3"/>
    <w:rsid w:val="00495D97"/>
    <w:rsid w:val="004965EB"/>
    <w:rsid w:val="00497D20"/>
    <w:rsid w:val="00497D65"/>
    <w:rsid w:val="004A0824"/>
    <w:rsid w:val="004A3215"/>
    <w:rsid w:val="004B0172"/>
    <w:rsid w:val="004B7A6F"/>
    <w:rsid w:val="004B7CE8"/>
    <w:rsid w:val="004C01B7"/>
    <w:rsid w:val="004C683E"/>
    <w:rsid w:val="004C7058"/>
    <w:rsid w:val="004C7A99"/>
    <w:rsid w:val="004D08AC"/>
    <w:rsid w:val="004D3BF8"/>
    <w:rsid w:val="004D424A"/>
    <w:rsid w:val="004D4B62"/>
    <w:rsid w:val="004D4F67"/>
    <w:rsid w:val="004D725A"/>
    <w:rsid w:val="004D79BE"/>
    <w:rsid w:val="004E0AA9"/>
    <w:rsid w:val="004E15D8"/>
    <w:rsid w:val="004E4419"/>
    <w:rsid w:val="004E6C8F"/>
    <w:rsid w:val="004F396B"/>
    <w:rsid w:val="004F6A69"/>
    <w:rsid w:val="004F7603"/>
    <w:rsid w:val="0050162D"/>
    <w:rsid w:val="00505126"/>
    <w:rsid w:val="005052B0"/>
    <w:rsid w:val="00507B1A"/>
    <w:rsid w:val="00510460"/>
    <w:rsid w:val="005105A9"/>
    <w:rsid w:val="00512ED4"/>
    <w:rsid w:val="005137F9"/>
    <w:rsid w:val="0051395B"/>
    <w:rsid w:val="005141FA"/>
    <w:rsid w:val="0051475F"/>
    <w:rsid w:val="00514C15"/>
    <w:rsid w:val="00516196"/>
    <w:rsid w:val="00517B91"/>
    <w:rsid w:val="00520314"/>
    <w:rsid w:val="005207EC"/>
    <w:rsid w:val="00522EEB"/>
    <w:rsid w:val="005234D5"/>
    <w:rsid w:val="00527488"/>
    <w:rsid w:val="00527C9D"/>
    <w:rsid w:val="005319EF"/>
    <w:rsid w:val="00531ABE"/>
    <w:rsid w:val="0053234F"/>
    <w:rsid w:val="00535104"/>
    <w:rsid w:val="00536858"/>
    <w:rsid w:val="005421E0"/>
    <w:rsid w:val="0054313E"/>
    <w:rsid w:val="005451D6"/>
    <w:rsid w:val="005460BF"/>
    <w:rsid w:val="00551A0B"/>
    <w:rsid w:val="005529A9"/>
    <w:rsid w:val="00552EDE"/>
    <w:rsid w:val="005533DF"/>
    <w:rsid w:val="00553A04"/>
    <w:rsid w:val="00554FF2"/>
    <w:rsid w:val="00556500"/>
    <w:rsid w:val="005572C3"/>
    <w:rsid w:val="00560E54"/>
    <w:rsid w:val="00562DA3"/>
    <w:rsid w:val="005638B8"/>
    <w:rsid w:val="0056468F"/>
    <w:rsid w:val="00564AE5"/>
    <w:rsid w:val="0056602C"/>
    <w:rsid w:val="00566438"/>
    <w:rsid w:val="00570A1A"/>
    <w:rsid w:val="00571956"/>
    <w:rsid w:val="005725DE"/>
    <w:rsid w:val="00573360"/>
    <w:rsid w:val="00575248"/>
    <w:rsid w:val="00575C26"/>
    <w:rsid w:val="005776A7"/>
    <w:rsid w:val="005844F9"/>
    <w:rsid w:val="0058592C"/>
    <w:rsid w:val="00585A9C"/>
    <w:rsid w:val="005864CE"/>
    <w:rsid w:val="00586E9C"/>
    <w:rsid w:val="00591471"/>
    <w:rsid w:val="005930EF"/>
    <w:rsid w:val="0059522C"/>
    <w:rsid w:val="005957DE"/>
    <w:rsid w:val="00596705"/>
    <w:rsid w:val="00596BD6"/>
    <w:rsid w:val="00596EF4"/>
    <w:rsid w:val="005975B7"/>
    <w:rsid w:val="00597B6C"/>
    <w:rsid w:val="005A12F1"/>
    <w:rsid w:val="005A1AB5"/>
    <w:rsid w:val="005A3244"/>
    <w:rsid w:val="005A4813"/>
    <w:rsid w:val="005A72C4"/>
    <w:rsid w:val="005A7778"/>
    <w:rsid w:val="005B11B3"/>
    <w:rsid w:val="005B156F"/>
    <w:rsid w:val="005B173C"/>
    <w:rsid w:val="005B2599"/>
    <w:rsid w:val="005B3385"/>
    <w:rsid w:val="005B36B1"/>
    <w:rsid w:val="005B4E2D"/>
    <w:rsid w:val="005B5667"/>
    <w:rsid w:val="005B5F24"/>
    <w:rsid w:val="005C0E01"/>
    <w:rsid w:val="005C6C28"/>
    <w:rsid w:val="005D3663"/>
    <w:rsid w:val="005D4753"/>
    <w:rsid w:val="005D6B92"/>
    <w:rsid w:val="005D73BD"/>
    <w:rsid w:val="005E04DB"/>
    <w:rsid w:val="005E3BF3"/>
    <w:rsid w:val="005E4B24"/>
    <w:rsid w:val="005E4EE7"/>
    <w:rsid w:val="005E6695"/>
    <w:rsid w:val="005E6EF4"/>
    <w:rsid w:val="005F1827"/>
    <w:rsid w:val="005F36D7"/>
    <w:rsid w:val="005F5F31"/>
    <w:rsid w:val="00600D70"/>
    <w:rsid w:val="00602740"/>
    <w:rsid w:val="00603008"/>
    <w:rsid w:val="00604583"/>
    <w:rsid w:val="00606344"/>
    <w:rsid w:val="00606E2E"/>
    <w:rsid w:val="006100FA"/>
    <w:rsid w:val="00612518"/>
    <w:rsid w:val="00612B39"/>
    <w:rsid w:val="0061490D"/>
    <w:rsid w:val="00617352"/>
    <w:rsid w:val="006174AB"/>
    <w:rsid w:val="00617C16"/>
    <w:rsid w:val="0062347C"/>
    <w:rsid w:val="006236A8"/>
    <w:rsid w:val="00625AAF"/>
    <w:rsid w:val="006275B4"/>
    <w:rsid w:val="0063025E"/>
    <w:rsid w:val="00631C3D"/>
    <w:rsid w:val="00635EC4"/>
    <w:rsid w:val="006365F6"/>
    <w:rsid w:val="00636C55"/>
    <w:rsid w:val="006409EB"/>
    <w:rsid w:val="0064303F"/>
    <w:rsid w:val="006503BB"/>
    <w:rsid w:val="00651081"/>
    <w:rsid w:val="00651AD5"/>
    <w:rsid w:val="00652224"/>
    <w:rsid w:val="00652226"/>
    <w:rsid w:val="006530D2"/>
    <w:rsid w:val="00653480"/>
    <w:rsid w:val="00655884"/>
    <w:rsid w:val="0065780B"/>
    <w:rsid w:val="006610A6"/>
    <w:rsid w:val="00661E5A"/>
    <w:rsid w:val="006622B5"/>
    <w:rsid w:val="00671D3B"/>
    <w:rsid w:val="006738D7"/>
    <w:rsid w:val="00673B1E"/>
    <w:rsid w:val="00673BC3"/>
    <w:rsid w:val="00673FA6"/>
    <w:rsid w:val="00680ACC"/>
    <w:rsid w:val="00680E60"/>
    <w:rsid w:val="00681DF6"/>
    <w:rsid w:val="00682A04"/>
    <w:rsid w:val="00687C70"/>
    <w:rsid w:val="0069144F"/>
    <w:rsid w:val="00691C5B"/>
    <w:rsid w:val="006928ED"/>
    <w:rsid w:val="00692B58"/>
    <w:rsid w:val="00693E3B"/>
    <w:rsid w:val="006A3A42"/>
    <w:rsid w:val="006A3BF0"/>
    <w:rsid w:val="006A6743"/>
    <w:rsid w:val="006A7996"/>
    <w:rsid w:val="006B20E7"/>
    <w:rsid w:val="006B2217"/>
    <w:rsid w:val="006B3AAA"/>
    <w:rsid w:val="006B4086"/>
    <w:rsid w:val="006B4147"/>
    <w:rsid w:val="006B7B52"/>
    <w:rsid w:val="006C001A"/>
    <w:rsid w:val="006C081B"/>
    <w:rsid w:val="006C0FAA"/>
    <w:rsid w:val="006C3369"/>
    <w:rsid w:val="006C4551"/>
    <w:rsid w:val="006C471D"/>
    <w:rsid w:val="006C62B2"/>
    <w:rsid w:val="006C6976"/>
    <w:rsid w:val="006C7D43"/>
    <w:rsid w:val="006D633E"/>
    <w:rsid w:val="006D6B12"/>
    <w:rsid w:val="006E21D2"/>
    <w:rsid w:val="006E73AA"/>
    <w:rsid w:val="006F00DC"/>
    <w:rsid w:val="006F1AAA"/>
    <w:rsid w:val="006F1F3C"/>
    <w:rsid w:val="006F29FB"/>
    <w:rsid w:val="006F3E72"/>
    <w:rsid w:val="006F5101"/>
    <w:rsid w:val="006F5743"/>
    <w:rsid w:val="006F648B"/>
    <w:rsid w:val="00700AA0"/>
    <w:rsid w:val="00703727"/>
    <w:rsid w:val="0070386C"/>
    <w:rsid w:val="00704FE3"/>
    <w:rsid w:val="007065CE"/>
    <w:rsid w:val="0070698C"/>
    <w:rsid w:val="00707C79"/>
    <w:rsid w:val="00707C7B"/>
    <w:rsid w:val="00707D6B"/>
    <w:rsid w:val="007109C1"/>
    <w:rsid w:val="00713C5D"/>
    <w:rsid w:val="00714727"/>
    <w:rsid w:val="00715E76"/>
    <w:rsid w:val="00716D8E"/>
    <w:rsid w:val="007172A4"/>
    <w:rsid w:val="0072100F"/>
    <w:rsid w:val="00721310"/>
    <w:rsid w:val="007216E7"/>
    <w:rsid w:val="00722D90"/>
    <w:rsid w:val="00723E28"/>
    <w:rsid w:val="00727524"/>
    <w:rsid w:val="00732112"/>
    <w:rsid w:val="00733D3E"/>
    <w:rsid w:val="00733E02"/>
    <w:rsid w:val="00734CAC"/>
    <w:rsid w:val="00744825"/>
    <w:rsid w:val="007452D8"/>
    <w:rsid w:val="00746892"/>
    <w:rsid w:val="007472C8"/>
    <w:rsid w:val="00747990"/>
    <w:rsid w:val="00751F24"/>
    <w:rsid w:val="0075304A"/>
    <w:rsid w:val="007532F6"/>
    <w:rsid w:val="00753353"/>
    <w:rsid w:val="007571B7"/>
    <w:rsid w:val="00761342"/>
    <w:rsid w:val="0076225A"/>
    <w:rsid w:val="00764570"/>
    <w:rsid w:val="00765DCF"/>
    <w:rsid w:val="00770532"/>
    <w:rsid w:val="00770969"/>
    <w:rsid w:val="00771FBE"/>
    <w:rsid w:val="00772D67"/>
    <w:rsid w:val="00773806"/>
    <w:rsid w:val="00774EE2"/>
    <w:rsid w:val="007754ED"/>
    <w:rsid w:val="007762EF"/>
    <w:rsid w:val="00780B1F"/>
    <w:rsid w:val="007811C2"/>
    <w:rsid w:val="00781CC3"/>
    <w:rsid w:val="00793655"/>
    <w:rsid w:val="00793721"/>
    <w:rsid w:val="00794DE7"/>
    <w:rsid w:val="00797C53"/>
    <w:rsid w:val="007A160F"/>
    <w:rsid w:val="007A2A9B"/>
    <w:rsid w:val="007A42B5"/>
    <w:rsid w:val="007A6525"/>
    <w:rsid w:val="007B3E68"/>
    <w:rsid w:val="007B4E8B"/>
    <w:rsid w:val="007B5FAA"/>
    <w:rsid w:val="007B6376"/>
    <w:rsid w:val="007B70CF"/>
    <w:rsid w:val="007C16AB"/>
    <w:rsid w:val="007C1D1B"/>
    <w:rsid w:val="007C24C1"/>
    <w:rsid w:val="007C3B62"/>
    <w:rsid w:val="007C510E"/>
    <w:rsid w:val="007C61C5"/>
    <w:rsid w:val="007C63A1"/>
    <w:rsid w:val="007C7CDA"/>
    <w:rsid w:val="007D0274"/>
    <w:rsid w:val="007D4A38"/>
    <w:rsid w:val="007D70B1"/>
    <w:rsid w:val="007E37FC"/>
    <w:rsid w:val="007E3A2D"/>
    <w:rsid w:val="007E546E"/>
    <w:rsid w:val="007E569C"/>
    <w:rsid w:val="007E5982"/>
    <w:rsid w:val="007E7D0F"/>
    <w:rsid w:val="007F57B3"/>
    <w:rsid w:val="007F5A9E"/>
    <w:rsid w:val="007F5E2E"/>
    <w:rsid w:val="007F5E54"/>
    <w:rsid w:val="007F766C"/>
    <w:rsid w:val="00801ADE"/>
    <w:rsid w:val="00802368"/>
    <w:rsid w:val="00802E2D"/>
    <w:rsid w:val="00805380"/>
    <w:rsid w:val="008064DF"/>
    <w:rsid w:val="00806CAD"/>
    <w:rsid w:val="00807D31"/>
    <w:rsid w:val="00810038"/>
    <w:rsid w:val="008100C6"/>
    <w:rsid w:val="0081049A"/>
    <w:rsid w:val="00811744"/>
    <w:rsid w:val="00815E6F"/>
    <w:rsid w:val="008172FD"/>
    <w:rsid w:val="008200B2"/>
    <w:rsid w:val="008214C9"/>
    <w:rsid w:val="008226B4"/>
    <w:rsid w:val="00822852"/>
    <w:rsid w:val="00831063"/>
    <w:rsid w:val="00832916"/>
    <w:rsid w:val="00833310"/>
    <w:rsid w:val="00837807"/>
    <w:rsid w:val="008400D6"/>
    <w:rsid w:val="00843CC8"/>
    <w:rsid w:val="0085145D"/>
    <w:rsid w:val="00851A17"/>
    <w:rsid w:val="00854596"/>
    <w:rsid w:val="00854936"/>
    <w:rsid w:val="00854EAF"/>
    <w:rsid w:val="008574D0"/>
    <w:rsid w:val="00874310"/>
    <w:rsid w:val="00874AA1"/>
    <w:rsid w:val="00874DC8"/>
    <w:rsid w:val="0088030E"/>
    <w:rsid w:val="00880AE5"/>
    <w:rsid w:val="0088284E"/>
    <w:rsid w:val="00883D92"/>
    <w:rsid w:val="008840B9"/>
    <w:rsid w:val="00884634"/>
    <w:rsid w:val="0088712D"/>
    <w:rsid w:val="00887C64"/>
    <w:rsid w:val="00894FA1"/>
    <w:rsid w:val="00895169"/>
    <w:rsid w:val="00895FFC"/>
    <w:rsid w:val="008A033E"/>
    <w:rsid w:val="008A1040"/>
    <w:rsid w:val="008A1CCE"/>
    <w:rsid w:val="008A55FE"/>
    <w:rsid w:val="008A7B59"/>
    <w:rsid w:val="008B24B6"/>
    <w:rsid w:val="008B69B1"/>
    <w:rsid w:val="008B7077"/>
    <w:rsid w:val="008C2BC8"/>
    <w:rsid w:val="008C33A0"/>
    <w:rsid w:val="008C4EDA"/>
    <w:rsid w:val="008C64CC"/>
    <w:rsid w:val="008D09FB"/>
    <w:rsid w:val="008D17D6"/>
    <w:rsid w:val="008D26D5"/>
    <w:rsid w:val="008D32BA"/>
    <w:rsid w:val="008D4287"/>
    <w:rsid w:val="008D5825"/>
    <w:rsid w:val="008D72A7"/>
    <w:rsid w:val="008D7BBF"/>
    <w:rsid w:val="008E0A7E"/>
    <w:rsid w:val="008E10A3"/>
    <w:rsid w:val="008E2337"/>
    <w:rsid w:val="008E3369"/>
    <w:rsid w:val="008E44EB"/>
    <w:rsid w:val="008E6553"/>
    <w:rsid w:val="008E7F79"/>
    <w:rsid w:val="008F1DBD"/>
    <w:rsid w:val="008F3AA8"/>
    <w:rsid w:val="008F4397"/>
    <w:rsid w:val="008F4A79"/>
    <w:rsid w:val="008F6629"/>
    <w:rsid w:val="0090074D"/>
    <w:rsid w:val="0090278F"/>
    <w:rsid w:val="00903137"/>
    <w:rsid w:val="0090376B"/>
    <w:rsid w:val="00904D70"/>
    <w:rsid w:val="009072D1"/>
    <w:rsid w:val="009075A7"/>
    <w:rsid w:val="00910C77"/>
    <w:rsid w:val="009140F5"/>
    <w:rsid w:val="009150F8"/>
    <w:rsid w:val="00916B6E"/>
    <w:rsid w:val="00917245"/>
    <w:rsid w:val="00917632"/>
    <w:rsid w:val="00923E53"/>
    <w:rsid w:val="00925377"/>
    <w:rsid w:val="00926C4C"/>
    <w:rsid w:val="009274E5"/>
    <w:rsid w:val="00931616"/>
    <w:rsid w:val="00931F04"/>
    <w:rsid w:val="00932C6D"/>
    <w:rsid w:val="009368A7"/>
    <w:rsid w:val="00942C85"/>
    <w:rsid w:val="00944800"/>
    <w:rsid w:val="00944EAE"/>
    <w:rsid w:val="00945E3D"/>
    <w:rsid w:val="009464EA"/>
    <w:rsid w:val="009466B7"/>
    <w:rsid w:val="00947DF5"/>
    <w:rsid w:val="00947FBE"/>
    <w:rsid w:val="009522F8"/>
    <w:rsid w:val="00953FCC"/>
    <w:rsid w:val="0095608D"/>
    <w:rsid w:val="009575F3"/>
    <w:rsid w:val="0096081E"/>
    <w:rsid w:val="00961243"/>
    <w:rsid w:val="0096268A"/>
    <w:rsid w:val="009632CF"/>
    <w:rsid w:val="00963C3A"/>
    <w:rsid w:val="00966A56"/>
    <w:rsid w:val="0097074D"/>
    <w:rsid w:val="00976479"/>
    <w:rsid w:val="00976D59"/>
    <w:rsid w:val="009809E1"/>
    <w:rsid w:val="0098134B"/>
    <w:rsid w:val="009816C1"/>
    <w:rsid w:val="00983DCE"/>
    <w:rsid w:val="00987F1C"/>
    <w:rsid w:val="00991BDB"/>
    <w:rsid w:val="00993600"/>
    <w:rsid w:val="0099404E"/>
    <w:rsid w:val="00994F69"/>
    <w:rsid w:val="009951F8"/>
    <w:rsid w:val="00995620"/>
    <w:rsid w:val="00995D04"/>
    <w:rsid w:val="00995ED8"/>
    <w:rsid w:val="009A0FA0"/>
    <w:rsid w:val="009A72DE"/>
    <w:rsid w:val="009A7568"/>
    <w:rsid w:val="009A7B87"/>
    <w:rsid w:val="009B44D6"/>
    <w:rsid w:val="009B49B3"/>
    <w:rsid w:val="009C0A00"/>
    <w:rsid w:val="009C0BEB"/>
    <w:rsid w:val="009C24D3"/>
    <w:rsid w:val="009C252A"/>
    <w:rsid w:val="009C30C4"/>
    <w:rsid w:val="009C3ADA"/>
    <w:rsid w:val="009C6709"/>
    <w:rsid w:val="009C68F0"/>
    <w:rsid w:val="009C7BA5"/>
    <w:rsid w:val="009D15F9"/>
    <w:rsid w:val="009D198B"/>
    <w:rsid w:val="009D435D"/>
    <w:rsid w:val="009D4684"/>
    <w:rsid w:val="009E1494"/>
    <w:rsid w:val="009E21F9"/>
    <w:rsid w:val="009E2504"/>
    <w:rsid w:val="009E3B68"/>
    <w:rsid w:val="009E4BFB"/>
    <w:rsid w:val="009E504E"/>
    <w:rsid w:val="009E571A"/>
    <w:rsid w:val="009E7BD1"/>
    <w:rsid w:val="009F1D16"/>
    <w:rsid w:val="009F304A"/>
    <w:rsid w:val="009F389D"/>
    <w:rsid w:val="009F6911"/>
    <w:rsid w:val="009F6A0B"/>
    <w:rsid w:val="009F7E77"/>
    <w:rsid w:val="009F7EA3"/>
    <w:rsid w:val="00A010F2"/>
    <w:rsid w:val="00A0172A"/>
    <w:rsid w:val="00A061B7"/>
    <w:rsid w:val="00A0698E"/>
    <w:rsid w:val="00A1280D"/>
    <w:rsid w:val="00A13903"/>
    <w:rsid w:val="00A14A17"/>
    <w:rsid w:val="00A163FE"/>
    <w:rsid w:val="00A200E4"/>
    <w:rsid w:val="00A213AD"/>
    <w:rsid w:val="00A218AA"/>
    <w:rsid w:val="00A218BF"/>
    <w:rsid w:val="00A2690A"/>
    <w:rsid w:val="00A3290D"/>
    <w:rsid w:val="00A33287"/>
    <w:rsid w:val="00A33B1D"/>
    <w:rsid w:val="00A34DC4"/>
    <w:rsid w:val="00A3607D"/>
    <w:rsid w:val="00A4173C"/>
    <w:rsid w:val="00A4281A"/>
    <w:rsid w:val="00A46A70"/>
    <w:rsid w:val="00A50FBC"/>
    <w:rsid w:val="00A52792"/>
    <w:rsid w:val="00A53313"/>
    <w:rsid w:val="00A564A7"/>
    <w:rsid w:val="00A5789B"/>
    <w:rsid w:val="00A6269E"/>
    <w:rsid w:val="00A62FDD"/>
    <w:rsid w:val="00A63698"/>
    <w:rsid w:val="00A63E31"/>
    <w:rsid w:val="00A64103"/>
    <w:rsid w:val="00A645BA"/>
    <w:rsid w:val="00A65205"/>
    <w:rsid w:val="00A652B4"/>
    <w:rsid w:val="00A72576"/>
    <w:rsid w:val="00A72D1E"/>
    <w:rsid w:val="00A7323B"/>
    <w:rsid w:val="00A736B2"/>
    <w:rsid w:val="00A7569C"/>
    <w:rsid w:val="00A75D64"/>
    <w:rsid w:val="00A77059"/>
    <w:rsid w:val="00A77E27"/>
    <w:rsid w:val="00A808C3"/>
    <w:rsid w:val="00A8289E"/>
    <w:rsid w:val="00A83F4C"/>
    <w:rsid w:val="00A845ED"/>
    <w:rsid w:val="00A84CB0"/>
    <w:rsid w:val="00A85053"/>
    <w:rsid w:val="00A85EC6"/>
    <w:rsid w:val="00A86B21"/>
    <w:rsid w:val="00A91662"/>
    <w:rsid w:val="00A92A3A"/>
    <w:rsid w:val="00A92BDA"/>
    <w:rsid w:val="00A9331B"/>
    <w:rsid w:val="00A94472"/>
    <w:rsid w:val="00A94628"/>
    <w:rsid w:val="00A94B2D"/>
    <w:rsid w:val="00A97D4A"/>
    <w:rsid w:val="00AA0180"/>
    <w:rsid w:val="00AA0DB2"/>
    <w:rsid w:val="00AA122F"/>
    <w:rsid w:val="00AA1796"/>
    <w:rsid w:val="00AA1C3E"/>
    <w:rsid w:val="00AA1C55"/>
    <w:rsid w:val="00AA1E43"/>
    <w:rsid w:val="00AA3543"/>
    <w:rsid w:val="00AA4BB4"/>
    <w:rsid w:val="00AA6BBD"/>
    <w:rsid w:val="00AA6FA9"/>
    <w:rsid w:val="00AA73CE"/>
    <w:rsid w:val="00AA748F"/>
    <w:rsid w:val="00AB011C"/>
    <w:rsid w:val="00AB1BA1"/>
    <w:rsid w:val="00AB331E"/>
    <w:rsid w:val="00AB6996"/>
    <w:rsid w:val="00AC0842"/>
    <w:rsid w:val="00AC0B7D"/>
    <w:rsid w:val="00AC44A1"/>
    <w:rsid w:val="00AC5E41"/>
    <w:rsid w:val="00AC7385"/>
    <w:rsid w:val="00AC7665"/>
    <w:rsid w:val="00AC7B90"/>
    <w:rsid w:val="00AD0CD0"/>
    <w:rsid w:val="00AE0F53"/>
    <w:rsid w:val="00AE0FF1"/>
    <w:rsid w:val="00AF0343"/>
    <w:rsid w:val="00AF0ACC"/>
    <w:rsid w:val="00AF2DFC"/>
    <w:rsid w:val="00AF394C"/>
    <w:rsid w:val="00AF3F90"/>
    <w:rsid w:val="00AF48A0"/>
    <w:rsid w:val="00AF6506"/>
    <w:rsid w:val="00AF79E4"/>
    <w:rsid w:val="00B00570"/>
    <w:rsid w:val="00B017D5"/>
    <w:rsid w:val="00B0303D"/>
    <w:rsid w:val="00B05B38"/>
    <w:rsid w:val="00B1647E"/>
    <w:rsid w:val="00B24AEB"/>
    <w:rsid w:val="00B25E08"/>
    <w:rsid w:val="00B26117"/>
    <w:rsid w:val="00B308FF"/>
    <w:rsid w:val="00B30E42"/>
    <w:rsid w:val="00B3102B"/>
    <w:rsid w:val="00B32F7D"/>
    <w:rsid w:val="00B33B52"/>
    <w:rsid w:val="00B340EB"/>
    <w:rsid w:val="00B34D08"/>
    <w:rsid w:val="00B35588"/>
    <w:rsid w:val="00B37F7C"/>
    <w:rsid w:val="00B411BD"/>
    <w:rsid w:val="00B437CF"/>
    <w:rsid w:val="00B4400B"/>
    <w:rsid w:val="00B45548"/>
    <w:rsid w:val="00B45C1E"/>
    <w:rsid w:val="00B464C9"/>
    <w:rsid w:val="00B50D30"/>
    <w:rsid w:val="00B526A7"/>
    <w:rsid w:val="00B54148"/>
    <w:rsid w:val="00B54998"/>
    <w:rsid w:val="00B55F41"/>
    <w:rsid w:val="00B57C97"/>
    <w:rsid w:val="00B64994"/>
    <w:rsid w:val="00B64C0B"/>
    <w:rsid w:val="00B64E5A"/>
    <w:rsid w:val="00B67244"/>
    <w:rsid w:val="00B67700"/>
    <w:rsid w:val="00B7037D"/>
    <w:rsid w:val="00B70681"/>
    <w:rsid w:val="00B73832"/>
    <w:rsid w:val="00B743B7"/>
    <w:rsid w:val="00B75C02"/>
    <w:rsid w:val="00B815B9"/>
    <w:rsid w:val="00B83D9F"/>
    <w:rsid w:val="00B8418A"/>
    <w:rsid w:val="00B844E3"/>
    <w:rsid w:val="00B858D6"/>
    <w:rsid w:val="00B859E2"/>
    <w:rsid w:val="00B90DF1"/>
    <w:rsid w:val="00B91351"/>
    <w:rsid w:val="00B91C15"/>
    <w:rsid w:val="00B93632"/>
    <w:rsid w:val="00B96EBB"/>
    <w:rsid w:val="00BA0CA8"/>
    <w:rsid w:val="00BA2E90"/>
    <w:rsid w:val="00BA4660"/>
    <w:rsid w:val="00BA5F76"/>
    <w:rsid w:val="00BA60D1"/>
    <w:rsid w:val="00BA6840"/>
    <w:rsid w:val="00BA7CAC"/>
    <w:rsid w:val="00BB1574"/>
    <w:rsid w:val="00BB2C77"/>
    <w:rsid w:val="00BB5800"/>
    <w:rsid w:val="00BB5E49"/>
    <w:rsid w:val="00BB67D1"/>
    <w:rsid w:val="00BC1B01"/>
    <w:rsid w:val="00BC24D5"/>
    <w:rsid w:val="00BC3A34"/>
    <w:rsid w:val="00BC3ADE"/>
    <w:rsid w:val="00BC7030"/>
    <w:rsid w:val="00BC7EF0"/>
    <w:rsid w:val="00BD33A0"/>
    <w:rsid w:val="00BD346C"/>
    <w:rsid w:val="00BD4D29"/>
    <w:rsid w:val="00BD5989"/>
    <w:rsid w:val="00BD6464"/>
    <w:rsid w:val="00BD6B20"/>
    <w:rsid w:val="00BE1A54"/>
    <w:rsid w:val="00BE2390"/>
    <w:rsid w:val="00BE241C"/>
    <w:rsid w:val="00BE29D4"/>
    <w:rsid w:val="00BE424B"/>
    <w:rsid w:val="00BE486C"/>
    <w:rsid w:val="00BE5238"/>
    <w:rsid w:val="00BE66A8"/>
    <w:rsid w:val="00BF0CD5"/>
    <w:rsid w:val="00BF1A05"/>
    <w:rsid w:val="00BF3CE9"/>
    <w:rsid w:val="00BF55C8"/>
    <w:rsid w:val="00BF6281"/>
    <w:rsid w:val="00BF6FC3"/>
    <w:rsid w:val="00C03465"/>
    <w:rsid w:val="00C049B6"/>
    <w:rsid w:val="00C111BE"/>
    <w:rsid w:val="00C129BF"/>
    <w:rsid w:val="00C13D95"/>
    <w:rsid w:val="00C17304"/>
    <w:rsid w:val="00C21A12"/>
    <w:rsid w:val="00C240DB"/>
    <w:rsid w:val="00C26A84"/>
    <w:rsid w:val="00C277CF"/>
    <w:rsid w:val="00C308BA"/>
    <w:rsid w:val="00C34C98"/>
    <w:rsid w:val="00C44740"/>
    <w:rsid w:val="00C45C28"/>
    <w:rsid w:val="00C46051"/>
    <w:rsid w:val="00C47467"/>
    <w:rsid w:val="00C50F53"/>
    <w:rsid w:val="00C52796"/>
    <w:rsid w:val="00C527B8"/>
    <w:rsid w:val="00C534AE"/>
    <w:rsid w:val="00C54EBE"/>
    <w:rsid w:val="00C54ED1"/>
    <w:rsid w:val="00C60A06"/>
    <w:rsid w:val="00C61730"/>
    <w:rsid w:val="00C63158"/>
    <w:rsid w:val="00C6368E"/>
    <w:rsid w:val="00C6409C"/>
    <w:rsid w:val="00C64572"/>
    <w:rsid w:val="00C652FE"/>
    <w:rsid w:val="00C654F2"/>
    <w:rsid w:val="00C75DE5"/>
    <w:rsid w:val="00C76AAD"/>
    <w:rsid w:val="00C77FEC"/>
    <w:rsid w:val="00C8063B"/>
    <w:rsid w:val="00C8123C"/>
    <w:rsid w:val="00C817FE"/>
    <w:rsid w:val="00C81E2C"/>
    <w:rsid w:val="00C831DF"/>
    <w:rsid w:val="00C8390D"/>
    <w:rsid w:val="00C83D78"/>
    <w:rsid w:val="00C85341"/>
    <w:rsid w:val="00C91385"/>
    <w:rsid w:val="00C92341"/>
    <w:rsid w:val="00C92345"/>
    <w:rsid w:val="00C93107"/>
    <w:rsid w:val="00C9361B"/>
    <w:rsid w:val="00C94BA2"/>
    <w:rsid w:val="00C9527C"/>
    <w:rsid w:val="00C9562E"/>
    <w:rsid w:val="00C96396"/>
    <w:rsid w:val="00C96FBC"/>
    <w:rsid w:val="00C97FE5"/>
    <w:rsid w:val="00CA10C4"/>
    <w:rsid w:val="00CA15C8"/>
    <w:rsid w:val="00CA2745"/>
    <w:rsid w:val="00CA4131"/>
    <w:rsid w:val="00CB06FA"/>
    <w:rsid w:val="00CB2150"/>
    <w:rsid w:val="00CB2308"/>
    <w:rsid w:val="00CB25B1"/>
    <w:rsid w:val="00CB633F"/>
    <w:rsid w:val="00CC10AB"/>
    <w:rsid w:val="00CC398B"/>
    <w:rsid w:val="00CD2570"/>
    <w:rsid w:val="00CD353F"/>
    <w:rsid w:val="00CD3C74"/>
    <w:rsid w:val="00CD3F99"/>
    <w:rsid w:val="00CD4E02"/>
    <w:rsid w:val="00CD5947"/>
    <w:rsid w:val="00CD5E86"/>
    <w:rsid w:val="00CD7ED7"/>
    <w:rsid w:val="00CE1383"/>
    <w:rsid w:val="00CE347E"/>
    <w:rsid w:val="00CE4A70"/>
    <w:rsid w:val="00CE56A2"/>
    <w:rsid w:val="00CE7420"/>
    <w:rsid w:val="00CE7741"/>
    <w:rsid w:val="00CF050E"/>
    <w:rsid w:val="00CF0CCD"/>
    <w:rsid w:val="00CF1874"/>
    <w:rsid w:val="00CF2730"/>
    <w:rsid w:val="00CF32E9"/>
    <w:rsid w:val="00CF4C32"/>
    <w:rsid w:val="00CF6081"/>
    <w:rsid w:val="00CF6C64"/>
    <w:rsid w:val="00CF6FE3"/>
    <w:rsid w:val="00D00711"/>
    <w:rsid w:val="00D00B3D"/>
    <w:rsid w:val="00D010CC"/>
    <w:rsid w:val="00D01861"/>
    <w:rsid w:val="00D01F4D"/>
    <w:rsid w:val="00D04BD1"/>
    <w:rsid w:val="00D062B5"/>
    <w:rsid w:val="00D06B21"/>
    <w:rsid w:val="00D06D1F"/>
    <w:rsid w:val="00D14336"/>
    <w:rsid w:val="00D14665"/>
    <w:rsid w:val="00D16A15"/>
    <w:rsid w:val="00D2084D"/>
    <w:rsid w:val="00D20FD9"/>
    <w:rsid w:val="00D21376"/>
    <w:rsid w:val="00D25B81"/>
    <w:rsid w:val="00D27697"/>
    <w:rsid w:val="00D30938"/>
    <w:rsid w:val="00D313FA"/>
    <w:rsid w:val="00D3330D"/>
    <w:rsid w:val="00D34324"/>
    <w:rsid w:val="00D36D3F"/>
    <w:rsid w:val="00D36EA9"/>
    <w:rsid w:val="00D373EA"/>
    <w:rsid w:val="00D4077A"/>
    <w:rsid w:val="00D413A4"/>
    <w:rsid w:val="00D446DE"/>
    <w:rsid w:val="00D45382"/>
    <w:rsid w:val="00D46292"/>
    <w:rsid w:val="00D46350"/>
    <w:rsid w:val="00D4781C"/>
    <w:rsid w:val="00D51124"/>
    <w:rsid w:val="00D5361A"/>
    <w:rsid w:val="00D57D92"/>
    <w:rsid w:val="00D677D0"/>
    <w:rsid w:val="00D705AE"/>
    <w:rsid w:val="00D70DCD"/>
    <w:rsid w:val="00D71D04"/>
    <w:rsid w:val="00D737D1"/>
    <w:rsid w:val="00D742DE"/>
    <w:rsid w:val="00D74A92"/>
    <w:rsid w:val="00D74C1F"/>
    <w:rsid w:val="00D75A4C"/>
    <w:rsid w:val="00D75F87"/>
    <w:rsid w:val="00D762FD"/>
    <w:rsid w:val="00D7794A"/>
    <w:rsid w:val="00D77ED3"/>
    <w:rsid w:val="00D848C6"/>
    <w:rsid w:val="00D849E2"/>
    <w:rsid w:val="00D85147"/>
    <w:rsid w:val="00D85186"/>
    <w:rsid w:val="00D85FCE"/>
    <w:rsid w:val="00D90D1F"/>
    <w:rsid w:val="00D96716"/>
    <w:rsid w:val="00D96F7C"/>
    <w:rsid w:val="00DA0595"/>
    <w:rsid w:val="00DA4630"/>
    <w:rsid w:val="00DA4FF6"/>
    <w:rsid w:val="00DA7598"/>
    <w:rsid w:val="00DB0D80"/>
    <w:rsid w:val="00DB3E91"/>
    <w:rsid w:val="00DB50DF"/>
    <w:rsid w:val="00DB59DF"/>
    <w:rsid w:val="00DC0928"/>
    <w:rsid w:val="00DC122C"/>
    <w:rsid w:val="00DC18B3"/>
    <w:rsid w:val="00DC2C86"/>
    <w:rsid w:val="00DC3975"/>
    <w:rsid w:val="00DC7B59"/>
    <w:rsid w:val="00DC7C09"/>
    <w:rsid w:val="00DD01AC"/>
    <w:rsid w:val="00DD3175"/>
    <w:rsid w:val="00DD3C55"/>
    <w:rsid w:val="00DE399F"/>
    <w:rsid w:val="00DE3FBF"/>
    <w:rsid w:val="00DE4F8D"/>
    <w:rsid w:val="00DE55AC"/>
    <w:rsid w:val="00DF0EEB"/>
    <w:rsid w:val="00DF1E85"/>
    <w:rsid w:val="00DF401F"/>
    <w:rsid w:val="00DF56DD"/>
    <w:rsid w:val="00DF5B23"/>
    <w:rsid w:val="00E01B37"/>
    <w:rsid w:val="00E02652"/>
    <w:rsid w:val="00E03B69"/>
    <w:rsid w:val="00E04E79"/>
    <w:rsid w:val="00E13104"/>
    <w:rsid w:val="00E1348F"/>
    <w:rsid w:val="00E13D53"/>
    <w:rsid w:val="00E15131"/>
    <w:rsid w:val="00E159C3"/>
    <w:rsid w:val="00E163B9"/>
    <w:rsid w:val="00E21106"/>
    <w:rsid w:val="00E2207C"/>
    <w:rsid w:val="00E24B28"/>
    <w:rsid w:val="00E24CF1"/>
    <w:rsid w:val="00E26CB1"/>
    <w:rsid w:val="00E31CBA"/>
    <w:rsid w:val="00E31DDC"/>
    <w:rsid w:val="00E32173"/>
    <w:rsid w:val="00E34719"/>
    <w:rsid w:val="00E34B9C"/>
    <w:rsid w:val="00E34C24"/>
    <w:rsid w:val="00E35DF1"/>
    <w:rsid w:val="00E4143B"/>
    <w:rsid w:val="00E437BF"/>
    <w:rsid w:val="00E45432"/>
    <w:rsid w:val="00E461FE"/>
    <w:rsid w:val="00E471EF"/>
    <w:rsid w:val="00E50CBE"/>
    <w:rsid w:val="00E52C4C"/>
    <w:rsid w:val="00E53DC6"/>
    <w:rsid w:val="00E567F6"/>
    <w:rsid w:val="00E572A2"/>
    <w:rsid w:val="00E609B2"/>
    <w:rsid w:val="00E60A81"/>
    <w:rsid w:val="00E60FE5"/>
    <w:rsid w:val="00E61CC5"/>
    <w:rsid w:val="00E62E39"/>
    <w:rsid w:val="00E63571"/>
    <w:rsid w:val="00E635BF"/>
    <w:rsid w:val="00E63FAB"/>
    <w:rsid w:val="00E732E0"/>
    <w:rsid w:val="00E74A55"/>
    <w:rsid w:val="00E74E3B"/>
    <w:rsid w:val="00E75467"/>
    <w:rsid w:val="00E76664"/>
    <w:rsid w:val="00E82F5C"/>
    <w:rsid w:val="00E871B1"/>
    <w:rsid w:val="00E914CA"/>
    <w:rsid w:val="00E943FD"/>
    <w:rsid w:val="00E95AA6"/>
    <w:rsid w:val="00E963C4"/>
    <w:rsid w:val="00EA1376"/>
    <w:rsid w:val="00EA2C55"/>
    <w:rsid w:val="00EA2C87"/>
    <w:rsid w:val="00EA6199"/>
    <w:rsid w:val="00EB286A"/>
    <w:rsid w:val="00EB2BA1"/>
    <w:rsid w:val="00EB54EA"/>
    <w:rsid w:val="00EB7FC8"/>
    <w:rsid w:val="00EC0915"/>
    <w:rsid w:val="00EC0DBA"/>
    <w:rsid w:val="00EC16D0"/>
    <w:rsid w:val="00EC1869"/>
    <w:rsid w:val="00EC62CB"/>
    <w:rsid w:val="00ED049A"/>
    <w:rsid w:val="00ED17EE"/>
    <w:rsid w:val="00ED5F09"/>
    <w:rsid w:val="00EE21EB"/>
    <w:rsid w:val="00EE4A04"/>
    <w:rsid w:val="00EE69F6"/>
    <w:rsid w:val="00EE7223"/>
    <w:rsid w:val="00EE7B06"/>
    <w:rsid w:val="00EF1193"/>
    <w:rsid w:val="00EF415A"/>
    <w:rsid w:val="00F01028"/>
    <w:rsid w:val="00F0337B"/>
    <w:rsid w:val="00F038B7"/>
    <w:rsid w:val="00F04646"/>
    <w:rsid w:val="00F04CEB"/>
    <w:rsid w:val="00F053EF"/>
    <w:rsid w:val="00F05600"/>
    <w:rsid w:val="00F06CED"/>
    <w:rsid w:val="00F11BA1"/>
    <w:rsid w:val="00F12132"/>
    <w:rsid w:val="00F12ADF"/>
    <w:rsid w:val="00F15360"/>
    <w:rsid w:val="00F1544B"/>
    <w:rsid w:val="00F16206"/>
    <w:rsid w:val="00F16217"/>
    <w:rsid w:val="00F23248"/>
    <w:rsid w:val="00F236BB"/>
    <w:rsid w:val="00F24986"/>
    <w:rsid w:val="00F24DDA"/>
    <w:rsid w:val="00F300CB"/>
    <w:rsid w:val="00F3043A"/>
    <w:rsid w:val="00F304F5"/>
    <w:rsid w:val="00F35C4D"/>
    <w:rsid w:val="00F407DA"/>
    <w:rsid w:val="00F408BD"/>
    <w:rsid w:val="00F41128"/>
    <w:rsid w:val="00F412CD"/>
    <w:rsid w:val="00F4145B"/>
    <w:rsid w:val="00F42CA8"/>
    <w:rsid w:val="00F42FBC"/>
    <w:rsid w:val="00F43D16"/>
    <w:rsid w:val="00F5497C"/>
    <w:rsid w:val="00F5551E"/>
    <w:rsid w:val="00F5732B"/>
    <w:rsid w:val="00F64E80"/>
    <w:rsid w:val="00F6716D"/>
    <w:rsid w:val="00F75DCD"/>
    <w:rsid w:val="00F76392"/>
    <w:rsid w:val="00F77D39"/>
    <w:rsid w:val="00F81F27"/>
    <w:rsid w:val="00F86B8F"/>
    <w:rsid w:val="00F90895"/>
    <w:rsid w:val="00F909D9"/>
    <w:rsid w:val="00F90FD2"/>
    <w:rsid w:val="00F93A73"/>
    <w:rsid w:val="00F940E8"/>
    <w:rsid w:val="00F9550C"/>
    <w:rsid w:val="00F9565F"/>
    <w:rsid w:val="00F9662B"/>
    <w:rsid w:val="00F96BB1"/>
    <w:rsid w:val="00F9706D"/>
    <w:rsid w:val="00F97E66"/>
    <w:rsid w:val="00FA16F9"/>
    <w:rsid w:val="00FA3D1A"/>
    <w:rsid w:val="00FA5DE1"/>
    <w:rsid w:val="00FA7105"/>
    <w:rsid w:val="00FB0633"/>
    <w:rsid w:val="00FB0D4A"/>
    <w:rsid w:val="00FB1411"/>
    <w:rsid w:val="00FB2918"/>
    <w:rsid w:val="00FB3CE5"/>
    <w:rsid w:val="00FB4751"/>
    <w:rsid w:val="00FB57F8"/>
    <w:rsid w:val="00FB5E59"/>
    <w:rsid w:val="00FB6E31"/>
    <w:rsid w:val="00FB798A"/>
    <w:rsid w:val="00FC0A5B"/>
    <w:rsid w:val="00FC0DC7"/>
    <w:rsid w:val="00FC1495"/>
    <w:rsid w:val="00FC1FA9"/>
    <w:rsid w:val="00FC43C6"/>
    <w:rsid w:val="00FC4423"/>
    <w:rsid w:val="00FC59B8"/>
    <w:rsid w:val="00FC7CE1"/>
    <w:rsid w:val="00FD21B0"/>
    <w:rsid w:val="00FD2FAD"/>
    <w:rsid w:val="00FD5EE4"/>
    <w:rsid w:val="00FD6FAC"/>
    <w:rsid w:val="00FD7AA3"/>
    <w:rsid w:val="00FE175F"/>
    <w:rsid w:val="00FE30DA"/>
    <w:rsid w:val="00FE37D4"/>
    <w:rsid w:val="00FE3C37"/>
    <w:rsid w:val="00FE47E3"/>
    <w:rsid w:val="00FE4B5C"/>
    <w:rsid w:val="00FF4D15"/>
    <w:rsid w:val="00FF4DEB"/>
    <w:rsid w:val="00FF675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0A27E08E"/>
  <w15:docId w15:val="{E0AC28BF-DBA7-43B9-8EA3-B747B42E6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D9F"/>
    <w:pPr>
      <w:spacing w:after="240"/>
    </w:pPr>
    <w:rPr>
      <w:color w:val="000000"/>
      <w:sz w:val="24"/>
    </w:rPr>
  </w:style>
  <w:style w:type="paragraph" w:styleId="Heading1">
    <w:name w:val="heading 1"/>
    <w:basedOn w:val="Normal"/>
    <w:next w:val="Normal"/>
    <w:uiPriority w:val="9"/>
    <w:qFormat/>
    <w:rsid w:val="00B83D9F"/>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uiPriority w:val="9"/>
    <w:qFormat/>
    <w:rsid w:val="00B83D9F"/>
    <w:pPr>
      <w:keepNext/>
      <w:spacing w:before="240"/>
      <w:ind w:left="720" w:hanging="720"/>
      <w:outlineLvl w:val="1"/>
    </w:pPr>
    <w:rPr>
      <w:rFonts w:cs="Arial"/>
      <w:b/>
      <w:bCs/>
      <w:iCs/>
      <w:sz w:val="28"/>
      <w:szCs w:val="28"/>
    </w:rPr>
  </w:style>
  <w:style w:type="paragraph" w:styleId="Heading3">
    <w:name w:val="heading 3"/>
    <w:basedOn w:val="Normal"/>
    <w:next w:val="Normal"/>
    <w:link w:val="Heading3Char"/>
    <w:uiPriority w:val="9"/>
    <w:qFormat/>
    <w:rsid w:val="00B83D9F"/>
    <w:pPr>
      <w:keepNext/>
      <w:spacing w:before="240"/>
      <w:ind w:left="720" w:hanging="720"/>
      <w:outlineLvl w:val="2"/>
    </w:pPr>
    <w:rPr>
      <w:rFonts w:cs="Arial"/>
      <w:b/>
      <w:bCs/>
      <w:szCs w:val="26"/>
    </w:rPr>
  </w:style>
  <w:style w:type="paragraph" w:styleId="Heading4">
    <w:name w:val="heading 4"/>
    <w:basedOn w:val="Normal"/>
    <w:next w:val="Normal"/>
    <w:link w:val="Heading4Char"/>
    <w:uiPriority w:val="9"/>
    <w:qFormat/>
    <w:rsid w:val="00B83D9F"/>
    <w:pPr>
      <w:keepNext/>
      <w:spacing w:before="120" w:after="120"/>
      <w:outlineLvl w:val="3"/>
    </w:pPr>
    <w:rPr>
      <w:b/>
      <w:bCs/>
      <w:i/>
      <w:szCs w:val="28"/>
    </w:rPr>
  </w:style>
  <w:style w:type="paragraph" w:styleId="Heading5">
    <w:name w:val="heading 5"/>
    <w:basedOn w:val="Normal"/>
    <w:next w:val="Normal"/>
    <w:rsid w:val="00D20FD9"/>
    <w:pPr>
      <w:keepNext/>
      <w:spacing w:before="60" w:after="60"/>
      <w:outlineLvl w:val="4"/>
    </w:pPr>
    <w:rPr>
      <w:bCs/>
      <w:i/>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rsid w:val="000C10BA"/>
    <w:pPr>
      <w:numPr>
        <w:ilvl w:val="1"/>
      </w:numPr>
      <w:jc w:val="center"/>
    </w:pPr>
    <w:rPr>
      <w:rFonts w:ascii="Times New Roman Bold" w:eastAsiaTheme="majorEastAsia" w:hAnsi="Times New Roman Bold" w:cstheme="majorBidi"/>
      <w:b/>
      <w:iCs/>
      <w:color w:val="auto"/>
      <w:sz w:val="40"/>
      <w:szCs w:val="24"/>
    </w:rPr>
  </w:style>
  <w:style w:type="paragraph" w:customStyle="1" w:styleId="PullQuote">
    <w:name w:val="PullQuote"/>
    <w:basedOn w:val="Normal"/>
    <w:next w:val="Normal"/>
    <w:rsid w:val="000C10BA"/>
    <w:rPr>
      <w:rFonts w:ascii="Times New Roman Bold" w:hAnsi="Times New Roman Bold"/>
      <w:b/>
      <w:color w:val="76923C" w:themeColor="accent3" w:themeShade="BF"/>
    </w:rPr>
  </w:style>
  <w:style w:type="paragraph" w:customStyle="1" w:styleId="ReportDate">
    <w:name w:val="ReportDate"/>
    <w:basedOn w:val="Normal"/>
    <w:rsid w:val="00D20FD9"/>
    <w:pPr>
      <w:jc w:val="center"/>
    </w:pPr>
    <w:rPr>
      <w:sz w:val="40"/>
    </w:rPr>
  </w:style>
  <w:style w:type="paragraph" w:customStyle="1" w:styleId="Heading1a">
    <w:name w:val="Heading 1a"/>
    <w:basedOn w:val="Heading1"/>
    <w:next w:val="Normal"/>
    <w:qFormat/>
    <w:rsid w:val="00D20FD9"/>
    <w:pPr>
      <w:outlineLvl w:val="9"/>
    </w:pPr>
  </w:style>
  <w:style w:type="paragraph" w:customStyle="1" w:styleId="Heading2a">
    <w:name w:val="Heading 2a"/>
    <w:basedOn w:val="Heading2"/>
    <w:next w:val="Normal"/>
    <w:rsid w:val="00D20FD9"/>
    <w:pPr>
      <w:ind w:left="0" w:firstLine="0"/>
      <w:outlineLvl w:val="9"/>
    </w:pPr>
  </w:style>
  <w:style w:type="paragraph" w:customStyle="1" w:styleId="Heading3a">
    <w:name w:val="Heading 3a"/>
    <w:basedOn w:val="Heading3"/>
    <w:next w:val="Normal"/>
    <w:rsid w:val="00D20FD9"/>
    <w:pPr>
      <w:ind w:left="0" w:firstLine="0"/>
      <w:outlineLvl w:val="9"/>
    </w:pPr>
  </w:style>
  <w:style w:type="paragraph" w:styleId="Header">
    <w:name w:val="header"/>
    <w:basedOn w:val="Normal"/>
    <w:semiHidden/>
    <w:rsid w:val="00D20FD9"/>
    <w:pPr>
      <w:tabs>
        <w:tab w:val="right" w:pos="9000"/>
      </w:tabs>
      <w:spacing w:after="0"/>
    </w:pPr>
    <w:rPr>
      <w:sz w:val="18"/>
    </w:rPr>
  </w:style>
  <w:style w:type="paragraph" w:styleId="Footer">
    <w:name w:val="footer"/>
    <w:basedOn w:val="Normal"/>
    <w:link w:val="FooterChar"/>
    <w:uiPriority w:val="99"/>
    <w:rsid w:val="00D20FD9"/>
    <w:pPr>
      <w:tabs>
        <w:tab w:val="right" w:pos="9000"/>
      </w:tabs>
      <w:spacing w:after="0"/>
    </w:pPr>
    <w:rPr>
      <w:sz w:val="20"/>
    </w:rPr>
  </w:style>
  <w:style w:type="character" w:styleId="PageNumber">
    <w:name w:val="page number"/>
    <w:basedOn w:val="DefaultParagraphFont"/>
    <w:semiHidden/>
    <w:rsid w:val="00D20FD9"/>
    <w:rPr>
      <w:rFonts w:ascii="Times New Roman" w:hAnsi="Times New Roman"/>
      <w:b/>
      <w:sz w:val="20"/>
    </w:rPr>
  </w:style>
  <w:style w:type="paragraph" w:customStyle="1" w:styleId="TableText">
    <w:name w:val="TableText"/>
    <w:basedOn w:val="Normal"/>
    <w:rsid w:val="00D20FD9"/>
    <w:pPr>
      <w:keepNext/>
      <w:spacing w:before="60" w:after="60"/>
    </w:pPr>
    <w:rPr>
      <w:sz w:val="21"/>
      <w:szCs w:val="21"/>
    </w:rPr>
  </w:style>
  <w:style w:type="paragraph" w:customStyle="1" w:styleId="TFListNotesSpace">
    <w:name w:val="TFListNotes+Space"/>
    <w:basedOn w:val="TableText"/>
    <w:next w:val="Normal"/>
    <w:rsid w:val="00591471"/>
    <w:pPr>
      <w:keepNext w:val="0"/>
      <w:keepLines/>
      <w:spacing w:before="0" w:after="360"/>
    </w:pPr>
    <w:rPr>
      <w:sz w:val="18"/>
      <w:szCs w:val="18"/>
    </w:rPr>
  </w:style>
  <w:style w:type="paragraph" w:customStyle="1" w:styleId="TFListNotes">
    <w:name w:val="TFListNotes"/>
    <w:basedOn w:val="TFListNotesSpace"/>
    <w:rsid w:val="00591471"/>
    <w:pPr>
      <w:keepNext/>
      <w:spacing w:after="0"/>
      <w:ind w:left="170" w:hanging="170"/>
    </w:pPr>
  </w:style>
  <w:style w:type="paragraph" w:customStyle="1" w:styleId="TableName">
    <w:name w:val="TableName"/>
    <w:basedOn w:val="TableText"/>
    <w:rsid w:val="00D20FD9"/>
    <w:pPr>
      <w:tabs>
        <w:tab w:val="left" w:pos="1080"/>
      </w:tabs>
      <w:spacing w:before="120" w:after="120"/>
      <w:ind w:left="1080" w:hanging="1080"/>
    </w:pPr>
    <w:rPr>
      <w:rFonts w:ascii="Times New Roman Bold" w:hAnsi="Times New Roman Bold"/>
      <w:b/>
      <w:bCs/>
      <w:sz w:val="22"/>
    </w:rPr>
  </w:style>
  <w:style w:type="paragraph" w:customStyle="1" w:styleId="TableHeading">
    <w:name w:val="TableHeading"/>
    <w:basedOn w:val="TableText"/>
    <w:rsid w:val="00D20FD9"/>
    <w:rPr>
      <w:b/>
      <w:bCs/>
    </w:rPr>
  </w:style>
  <w:style w:type="paragraph" w:customStyle="1" w:styleId="TableBullet">
    <w:name w:val="TableBullet"/>
    <w:basedOn w:val="TableText"/>
    <w:rsid w:val="00D20FD9"/>
    <w:pPr>
      <w:numPr>
        <w:numId w:val="1"/>
      </w:numPr>
      <w:tabs>
        <w:tab w:val="clear" w:pos="360"/>
        <w:tab w:val="left" w:pos="216"/>
      </w:tabs>
      <w:ind w:left="216" w:hanging="216"/>
    </w:pPr>
  </w:style>
  <w:style w:type="paragraph" w:customStyle="1" w:styleId="TableDash">
    <w:name w:val="TableDash"/>
    <w:basedOn w:val="TableText"/>
    <w:rsid w:val="00D20FD9"/>
    <w:pPr>
      <w:numPr>
        <w:numId w:val="2"/>
      </w:numPr>
      <w:tabs>
        <w:tab w:val="clear" w:pos="216"/>
        <w:tab w:val="num" w:pos="432"/>
      </w:tabs>
    </w:pPr>
  </w:style>
  <w:style w:type="paragraph" w:styleId="Quote">
    <w:name w:val="Quote"/>
    <w:basedOn w:val="Normal"/>
    <w:rsid w:val="00D20FD9"/>
    <w:pPr>
      <w:ind w:left="720" w:right="720"/>
    </w:pPr>
    <w:rPr>
      <w:sz w:val="20"/>
    </w:rPr>
  </w:style>
  <w:style w:type="paragraph" w:customStyle="1" w:styleId="References">
    <w:name w:val="References"/>
    <w:basedOn w:val="Normal"/>
    <w:rsid w:val="00BD346C"/>
    <w:pPr>
      <w:keepLines/>
      <w:ind w:left="720" w:hanging="720"/>
    </w:pPr>
  </w:style>
  <w:style w:type="character" w:customStyle="1" w:styleId="FooterChar">
    <w:name w:val="Footer Char"/>
    <w:basedOn w:val="DefaultParagraphFont"/>
    <w:link w:val="Footer"/>
    <w:uiPriority w:val="99"/>
    <w:rsid w:val="005A72C4"/>
    <w:rPr>
      <w:color w:val="000000"/>
    </w:rPr>
  </w:style>
  <w:style w:type="paragraph" w:styleId="FootnoteText">
    <w:name w:val="footnote text"/>
    <w:basedOn w:val="Normal"/>
    <w:link w:val="FootnoteTextChar"/>
    <w:semiHidden/>
    <w:rsid w:val="00D20FD9"/>
    <w:pPr>
      <w:spacing w:after="0"/>
      <w:ind w:left="360" w:hanging="360"/>
    </w:pPr>
    <w:rPr>
      <w:sz w:val="20"/>
    </w:rPr>
  </w:style>
  <w:style w:type="character" w:styleId="FootnoteReference">
    <w:name w:val="footnote reference"/>
    <w:basedOn w:val="DefaultParagraphFont"/>
    <w:semiHidden/>
    <w:rsid w:val="00D20FD9"/>
    <w:rPr>
      <w:vertAlign w:val="superscript"/>
    </w:rPr>
  </w:style>
  <w:style w:type="paragraph" w:customStyle="1" w:styleId="FigTabPara">
    <w:name w:val="FigTabPara"/>
    <w:basedOn w:val="Normal"/>
    <w:next w:val="TFIHolder"/>
    <w:rsid w:val="00BD346C"/>
    <w:pPr>
      <w:keepNext/>
      <w:spacing w:after="120"/>
      <w:ind w:left="1077"/>
    </w:pPr>
  </w:style>
  <w:style w:type="paragraph" w:customStyle="1" w:styleId="TFIHolder">
    <w:name w:val="TFIHolder"/>
    <w:basedOn w:val="TFAbbrevs"/>
    <w:qFormat/>
    <w:rsid w:val="00932C6D"/>
    <w:rPr>
      <w:sz w:val="12"/>
    </w:rPr>
  </w:style>
  <w:style w:type="paragraph" w:customStyle="1" w:styleId="TFAbbrevs">
    <w:name w:val="TFAbbrevs"/>
    <w:basedOn w:val="TFListNotes"/>
    <w:rsid w:val="003D0620"/>
  </w:style>
  <w:style w:type="paragraph" w:customStyle="1" w:styleId="FigureNameSpace">
    <w:name w:val="FigureName+Space"/>
    <w:basedOn w:val="Normal"/>
    <w:next w:val="Normal"/>
    <w:rsid w:val="00C9562E"/>
    <w:pPr>
      <w:keepLines/>
      <w:tabs>
        <w:tab w:val="left" w:pos="1080"/>
      </w:tabs>
      <w:spacing w:before="120" w:after="360"/>
      <w:ind w:left="1080" w:hanging="1080"/>
    </w:pPr>
    <w:rPr>
      <w:b/>
      <w:bCs/>
      <w:sz w:val="22"/>
    </w:rPr>
  </w:style>
  <w:style w:type="paragraph" w:styleId="TOC1">
    <w:name w:val="toc 1"/>
    <w:basedOn w:val="Normal"/>
    <w:next w:val="Normal"/>
    <w:autoRedefine/>
    <w:uiPriority w:val="39"/>
    <w:qFormat/>
    <w:rsid w:val="00CF0CCD"/>
    <w:pPr>
      <w:keepNext/>
      <w:keepLines/>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qFormat/>
    <w:rsid w:val="003930EC"/>
    <w:pPr>
      <w:tabs>
        <w:tab w:val="left" w:pos="1440"/>
        <w:tab w:val="right" w:leader="dot" w:pos="9016"/>
      </w:tabs>
      <w:spacing w:before="120" w:after="60"/>
      <w:ind w:left="1440" w:right="720" w:hanging="720"/>
    </w:pPr>
  </w:style>
  <w:style w:type="paragraph" w:styleId="TOC3">
    <w:name w:val="toc 3"/>
    <w:basedOn w:val="Normal"/>
    <w:next w:val="Normal"/>
    <w:autoRedefine/>
    <w:uiPriority w:val="39"/>
    <w:qFormat/>
    <w:rsid w:val="00B83D9F"/>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7754ED"/>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D20FD9"/>
    <w:pPr>
      <w:numPr>
        <w:numId w:val="3"/>
      </w:numPr>
      <w:spacing w:after="0"/>
    </w:pPr>
  </w:style>
  <w:style w:type="paragraph" w:customStyle="1" w:styleId="Bullet">
    <w:name w:val="Bullet"/>
    <w:basedOn w:val="BulletBeforeDash"/>
    <w:qFormat/>
    <w:rsid w:val="00D20FD9"/>
    <w:pPr>
      <w:spacing w:after="120"/>
    </w:pPr>
  </w:style>
  <w:style w:type="paragraph" w:customStyle="1" w:styleId="BulletLast">
    <w:name w:val="BulletLast"/>
    <w:basedOn w:val="Bullet"/>
    <w:qFormat/>
    <w:rsid w:val="00D20FD9"/>
    <w:pPr>
      <w:numPr>
        <w:numId w:val="0"/>
      </w:numPr>
      <w:spacing w:after="240"/>
    </w:pPr>
  </w:style>
  <w:style w:type="paragraph" w:customStyle="1" w:styleId="Dash">
    <w:name w:val="Dash"/>
    <w:basedOn w:val="Normal"/>
    <w:rsid w:val="00D20FD9"/>
    <w:pPr>
      <w:numPr>
        <w:numId w:val="4"/>
      </w:numPr>
      <w:tabs>
        <w:tab w:val="clear" w:pos="216"/>
        <w:tab w:val="left" w:pos="720"/>
      </w:tabs>
      <w:spacing w:after="0"/>
      <w:ind w:left="720" w:hanging="360"/>
    </w:pPr>
  </w:style>
  <w:style w:type="paragraph" w:customStyle="1" w:styleId="DashLast">
    <w:name w:val="DashLast"/>
    <w:basedOn w:val="Dash"/>
    <w:rsid w:val="00D20FD9"/>
    <w:pPr>
      <w:spacing w:after="120"/>
    </w:pPr>
  </w:style>
  <w:style w:type="paragraph" w:customStyle="1" w:styleId="DashLastSpace">
    <w:name w:val="DashLast+Space"/>
    <w:basedOn w:val="DashLast"/>
    <w:rsid w:val="00D20FD9"/>
    <w:pPr>
      <w:spacing w:after="240"/>
    </w:pPr>
  </w:style>
  <w:style w:type="paragraph" w:customStyle="1" w:styleId="NormalBeforeBullet">
    <w:name w:val="NormalBeforeBullet"/>
    <w:basedOn w:val="Normal"/>
    <w:qFormat/>
    <w:rsid w:val="00D20FD9"/>
    <w:pPr>
      <w:keepNext/>
      <w:spacing w:after="120"/>
    </w:pPr>
  </w:style>
  <w:style w:type="paragraph" w:customStyle="1" w:styleId="BoxText">
    <w:name w:val="BoxText"/>
    <w:basedOn w:val="Normal"/>
    <w:qFormat/>
    <w:rsid w:val="00D20FD9"/>
    <w:pPr>
      <w:pBdr>
        <w:top w:val="single" w:sz="4" w:space="4" w:color="000000"/>
        <w:left w:val="single" w:sz="4" w:space="4" w:color="000000"/>
        <w:bottom w:val="single" w:sz="4" w:space="4" w:color="000000"/>
        <w:right w:val="single" w:sz="4" w:space="4" w:color="000000"/>
      </w:pBdr>
      <w:spacing w:after="120"/>
    </w:pPr>
    <w:rPr>
      <w:sz w:val="22"/>
    </w:rPr>
  </w:style>
  <w:style w:type="paragraph" w:customStyle="1" w:styleId="BoxNotes">
    <w:name w:val="BoxNotes"/>
    <w:basedOn w:val="BoxText"/>
    <w:rsid w:val="00D20FD9"/>
    <w:pPr>
      <w:spacing w:before="120" w:after="60"/>
    </w:pPr>
    <w:rPr>
      <w:sz w:val="18"/>
    </w:rPr>
  </w:style>
  <w:style w:type="paragraph" w:customStyle="1" w:styleId="BoxName">
    <w:name w:val="BoxName"/>
    <w:basedOn w:val="BoxText"/>
    <w:rsid w:val="00D20FD9"/>
    <w:pPr>
      <w:keepNext/>
      <w:spacing w:before="180"/>
      <w:ind w:left="1080" w:hanging="1080"/>
    </w:pPr>
    <w:rPr>
      <w:b/>
      <w:bCs/>
      <w:sz w:val="24"/>
    </w:rPr>
  </w:style>
  <w:style w:type="paragraph" w:customStyle="1" w:styleId="BoxHeading">
    <w:name w:val="BoxHeading"/>
    <w:basedOn w:val="BoxText"/>
    <w:rsid w:val="00D20FD9"/>
    <w:pPr>
      <w:keepNext/>
      <w:spacing w:before="120" w:after="60"/>
    </w:pPr>
    <w:rPr>
      <w:b/>
      <w:bCs/>
    </w:rPr>
  </w:style>
  <w:style w:type="paragraph" w:customStyle="1" w:styleId="BoxBullet">
    <w:name w:val="BoxBullet"/>
    <w:basedOn w:val="BoxText"/>
    <w:rsid w:val="00A9331B"/>
    <w:pPr>
      <w:numPr>
        <w:numId w:val="8"/>
      </w:numPr>
    </w:pPr>
  </w:style>
  <w:style w:type="paragraph" w:customStyle="1" w:styleId="BoxDashManual">
    <w:name w:val="BoxDashManual"/>
    <w:basedOn w:val="BoxText"/>
    <w:rsid w:val="00D20FD9"/>
    <w:pPr>
      <w:tabs>
        <w:tab w:val="left" w:pos="360"/>
        <w:tab w:val="left" w:pos="720"/>
      </w:tabs>
      <w:ind w:left="720" w:hanging="720"/>
    </w:pPr>
  </w:style>
  <w:style w:type="paragraph" w:customStyle="1" w:styleId="FigureName">
    <w:name w:val="FigureName"/>
    <w:basedOn w:val="FigureNameSpace"/>
    <w:next w:val="Normal"/>
    <w:rsid w:val="00FD2FAD"/>
    <w:pPr>
      <w:keepNext/>
      <w:spacing w:after="120"/>
      <w:ind w:left="1077" w:hanging="1077"/>
    </w:pPr>
  </w:style>
  <w:style w:type="paragraph" w:styleId="Index1">
    <w:name w:val="index 1"/>
    <w:basedOn w:val="Normal"/>
    <w:next w:val="Normal"/>
    <w:rsid w:val="005F1827"/>
    <w:pPr>
      <w:spacing w:after="0"/>
      <w:ind w:left="518" w:hanging="518"/>
    </w:pPr>
    <w:rPr>
      <w:noProof/>
      <w:sz w:val="22"/>
    </w:rPr>
  </w:style>
  <w:style w:type="paragraph" w:styleId="Index2">
    <w:name w:val="index 2"/>
    <w:basedOn w:val="Index1"/>
    <w:next w:val="Normal"/>
    <w:rsid w:val="005F1827"/>
    <w:pPr>
      <w:ind w:left="816" w:hanging="476"/>
    </w:pPr>
  </w:style>
  <w:style w:type="paragraph" w:styleId="TOC4">
    <w:name w:val="toc 4"/>
    <w:basedOn w:val="Normal"/>
    <w:next w:val="Normal"/>
    <w:autoRedefine/>
    <w:uiPriority w:val="1"/>
    <w:qFormat/>
    <w:rsid w:val="00B83D9F"/>
    <w:pPr>
      <w:tabs>
        <w:tab w:val="right" w:leader="dot" w:pos="9016"/>
      </w:tabs>
      <w:spacing w:after="0"/>
      <w:ind w:left="2160" w:right="720"/>
    </w:pPr>
    <w:rPr>
      <w:noProof/>
      <w:szCs w:val="24"/>
    </w:rPr>
  </w:style>
  <w:style w:type="paragraph" w:customStyle="1" w:styleId="NumberList">
    <w:name w:val="NumberList"/>
    <w:basedOn w:val="Normal"/>
    <w:rsid w:val="00D20FD9"/>
    <w:pPr>
      <w:tabs>
        <w:tab w:val="left" w:pos="360"/>
      </w:tabs>
      <w:ind w:left="360" w:hanging="360"/>
    </w:pPr>
  </w:style>
  <w:style w:type="paragraph" w:customStyle="1" w:styleId="TFNoteSourceSpace">
    <w:name w:val="TFNoteSource+Space"/>
    <w:basedOn w:val="TFListNotesSpace"/>
    <w:next w:val="Normal"/>
    <w:rsid w:val="00403B31"/>
  </w:style>
  <w:style w:type="paragraph" w:customStyle="1" w:styleId="TFNoteSource">
    <w:name w:val="TFNoteSource"/>
    <w:basedOn w:val="TFNoteSourceSpace"/>
    <w:rsid w:val="00403B31"/>
    <w:pPr>
      <w:spacing w:after="0"/>
    </w:pPr>
  </w:style>
  <w:style w:type="character" w:customStyle="1" w:styleId="DesignerNotesChar">
    <w:name w:val="DesignerNotesChar"/>
    <w:basedOn w:val="DefaultParagraphFont"/>
    <w:rsid w:val="00B50D30"/>
    <w:rPr>
      <w:rFonts w:ascii="Arial" w:hAnsi="Arial"/>
      <w:b/>
      <w:color w:val="3366FF"/>
      <w:sz w:val="20"/>
    </w:rPr>
  </w:style>
  <w:style w:type="paragraph" w:customStyle="1" w:styleId="TFAbbrevsSpace">
    <w:name w:val="TFAbbrevs+Space"/>
    <w:basedOn w:val="TFAbbrevs"/>
    <w:next w:val="Normal"/>
    <w:rsid w:val="00EE7B06"/>
    <w:pPr>
      <w:spacing w:after="360"/>
    </w:pPr>
  </w:style>
  <w:style w:type="character" w:styleId="Strong">
    <w:name w:val="Strong"/>
    <w:basedOn w:val="DefaultParagraphFont"/>
    <w:uiPriority w:val="22"/>
    <w:qFormat/>
    <w:rsid w:val="00692B58"/>
    <w:rPr>
      <w:b/>
      <w:bCs/>
    </w:rPr>
  </w:style>
  <w:style w:type="character" w:styleId="Emphasis">
    <w:name w:val="Emphasis"/>
    <w:basedOn w:val="DefaultParagraphFont"/>
    <w:uiPriority w:val="20"/>
    <w:qFormat/>
    <w:rsid w:val="00692B58"/>
    <w:rPr>
      <w:i/>
      <w:iCs/>
    </w:rPr>
  </w:style>
  <w:style w:type="character" w:customStyle="1" w:styleId="Roman">
    <w:name w:val="Roman"/>
    <w:uiPriority w:val="1"/>
    <w:rsid w:val="00114BAC"/>
    <w:rPr>
      <w:b w:val="0"/>
      <w:i/>
    </w:rPr>
  </w:style>
  <w:style w:type="character" w:customStyle="1" w:styleId="PullQuoteOrigin">
    <w:name w:val="PullQuoteOrigin"/>
    <w:basedOn w:val="DefaultParagraphFont"/>
    <w:uiPriority w:val="1"/>
    <w:rsid w:val="00114BAC"/>
    <w:rPr>
      <w:b/>
      <w:noProof/>
      <w:color w:val="76923C" w:themeColor="accent3" w:themeShade="BF"/>
    </w:rPr>
  </w:style>
  <w:style w:type="table" w:styleId="TableGrid">
    <w:name w:val="Table Grid"/>
    <w:basedOn w:val="TableNormal"/>
    <w:uiPriority w:val="39"/>
    <w:rsid w:val="00BB1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IHolderSpace">
    <w:name w:val="TFIHolder+Space"/>
    <w:basedOn w:val="TFIHolder"/>
    <w:qFormat/>
    <w:rsid w:val="00932C6D"/>
    <w:pPr>
      <w:spacing w:after="240"/>
    </w:pPr>
  </w:style>
  <w:style w:type="paragraph" w:customStyle="1" w:styleId="DesignerNotes">
    <w:name w:val="DesignerNotes"/>
    <w:basedOn w:val="Normal"/>
    <w:rsid w:val="00B50D30"/>
    <w:rPr>
      <w:rFonts w:ascii="Arial" w:hAnsi="Arial"/>
      <w:b/>
      <w:color w:val="3366FF"/>
      <w:sz w:val="20"/>
    </w:rPr>
  </w:style>
  <w:style w:type="character" w:customStyle="1" w:styleId="Subscript">
    <w:name w:val="Subscript"/>
    <w:basedOn w:val="DefaultParagraphFont"/>
    <w:uiPriority w:val="1"/>
    <w:rsid w:val="00C92341"/>
    <w:rPr>
      <w:noProof/>
      <w:vertAlign w:val="subscript"/>
    </w:rPr>
  </w:style>
  <w:style w:type="character" w:customStyle="1" w:styleId="Superscript">
    <w:name w:val="Superscript"/>
    <w:basedOn w:val="DefaultParagraphFont"/>
    <w:uiPriority w:val="1"/>
    <w:rsid w:val="00C92341"/>
    <w:rPr>
      <w:noProof/>
      <w:vertAlign w:val="superscript"/>
    </w:rPr>
  </w:style>
  <w:style w:type="character" w:customStyle="1" w:styleId="Symbol">
    <w:name w:val="Symbol"/>
    <w:basedOn w:val="DefaultParagraphFont"/>
    <w:uiPriority w:val="1"/>
    <w:rsid w:val="00C92341"/>
    <w:rPr>
      <w:noProof/>
    </w:rPr>
  </w:style>
  <w:style w:type="character" w:customStyle="1" w:styleId="NoBreak">
    <w:name w:val="NoBreak"/>
    <w:basedOn w:val="DefaultParagraphFont"/>
    <w:uiPriority w:val="1"/>
    <w:rsid w:val="00E35DF1"/>
    <w:rPr>
      <w:noProof/>
    </w:rPr>
  </w:style>
  <w:style w:type="paragraph" w:customStyle="1" w:styleId="MathEquation">
    <w:name w:val="MathEquation"/>
    <w:basedOn w:val="Normal"/>
    <w:rsid w:val="00FA5DE1"/>
    <w:rPr>
      <w:rFonts w:ascii="Cambria Math" w:hAnsi="Cambria Math"/>
      <w:i/>
      <w:noProof/>
    </w:rPr>
  </w:style>
  <w:style w:type="paragraph" w:customStyle="1" w:styleId="ComputerCode">
    <w:name w:val="ComputerCode"/>
    <w:basedOn w:val="Normal"/>
    <w:rsid w:val="00773806"/>
    <w:pPr>
      <w:ind w:left="567"/>
      <w:contextualSpacing/>
    </w:pPr>
    <w:rPr>
      <w:rFonts w:ascii="Courier New" w:hAnsi="Courier New"/>
      <w:color w:val="auto"/>
      <w:sz w:val="20"/>
      <w:szCs w:val="24"/>
    </w:rPr>
  </w:style>
  <w:style w:type="paragraph" w:customStyle="1" w:styleId="BulletChecklist">
    <w:name w:val="BulletChecklist"/>
    <w:basedOn w:val="Bullet"/>
    <w:rsid w:val="0020319C"/>
    <w:pPr>
      <w:numPr>
        <w:numId w:val="6"/>
      </w:numPr>
    </w:pPr>
    <w:rPr>
      <w:noProof/>
    </w:rPr>
  </w:style>
  <w:style w:type="paragraph" w:customStyle="1" w:styleId="ImprintText">
    <w:name w:val="ImprintText"/>
    <w:basedOn w:val="Normal"/>
    <w:rsid w:val="001D4D1F"/>
    <w:pPr>
      <w:spacing w:after="120"/>
    </w:pPr>
    <w:rPr>
      <w:sz w:val="20"/>
    </w:rPr>
  </w:style>
  <w:style w:type="paragraph" w:customStyle="1" w:styleId="AltText">
    <w:name w:val="AltText"/>
    <w:basedOn w:val="Normal"/>
    <w:rsid w:val="00CF4C32"/>
    <w:rPr>
      <w:rFonts w:ascii="Arial" w:hAnsi="Arial"/>
      <w:color w:val="E36C0A" w:themeColor="accent6" w:themeShade="BF"/>
      <w:sz w:val="20"/>
    </w:rPr>
  </w:style>
  <w:style w:type="paragraph" w:styleId="Caption">
    <w:name w:val="caption"/>
    <w:basedOn w:val="Normal"/>
    <w:next w:val="Credit"/>
    <w:uiPriority w:val="35"/>
    <w:unhideWhenUsed/>
    <w:rsid w:val="008B7077"/>
    <w:pPr>
      <w:spacing w:after="0"/>
    </w:pPr>
    <w:rPr>
      <w:b/>
      <w:bCs/>
      <w:color w:val="auto"/>
      <w:sz w:val="18"/>
      <w:szCs w:val="18"/>
    </w:rPr>
  </w:style>
  <w:style w:type="paragraph" w:customStyle="1" w:styleId="Credit">
    <w:name w:val="Credit"/>
    <w:basedOn w:val="Caption"/>
    <w:next w:val="Normal"/>
    <w:rsid w:val="008B7077"/>
    <w:pPr>
      <w:spacing w:after="240"/>
    </w:pPr>
    <w:rPr>
      <w:b w:val="0"/>
      <w:noProof/>
    </w:rPr>
  </w:style>
  <w:style w:type="paragraph" w:customStyle="1" w:styleId="NormalFirstPara">
    <w:name w:val="NormalFirstPara"/>
    <w:basedOn w:val="Normal"/>
    <w:rsid w:val="00B1647E"/>
    <w:rPr>
      <w:noProof/>
      <w:color w:val="9BBB59" w:themeColor="accent3"/>
    </w:rPr>
  </w:style>
  <w:style w:type="paragraph" w:customStyle="1" w:styleId="TableHeadingCA">
    <w:name w:val="TableHeadingCA"/>
    <w:basedOn w:val="TableHeading"/>
    <w:rsid w:val="00C45C28"/>
    <w:pPr>
      <w:jc w:val="center"/>
    </w:pPr>
  </w:style>
  <w:style w:type="paragraph" w:customStyle="1" w:styleId="TableTextCA">
    <w:name w:val="TableTextCA"/>
    <w:basedOn w:val="TableText"/>
    <w:rsid w:val="00C45C28"/>
    <w:pPr>
      <w:jc w:val="center"/>
    </w:pPr>
  </w:style>
  <w:style w:type="paragraph" w:customStyle="1" w:styleId="TableTextDecimalAlign">
    <w:name w:val="TableTextDecimalAlign"/>
    <w:basedOn w:val="TableText"/>
    <w:rsid w:val="009C7BA5"/>
    <w:pPr>
      <w:tabs>
        <w:tab w:val="decimal" w:pos="1119"/>
      </w:tabs>
    </w:pPr>
  </w:style>
  <w:style w:type="paragraph" w:customStyle="1" w:styleId="NormalIndent">
    <w:name w:val="NormalIndent"/>
    <w:basedOn w:val="Normal"/>
    <w:rsid w:val="008D32BA"/>
    <w:pPr>
      <w:ind w:left="357"/>
    </w:pPr>
  </w:style>
  <w:style w:type="paragraph" w:styleId="BalloonText">
    <w:name w:val="Balloon Text"/>
    <w:basedOn w:val="Normal"/>
    <w:link w:val="BalloonTextChar"/>
    <w:uiPriority w:val="99"/>
    <w:semiHidden/>
    <w:unhideWhenUsed/>
    <w:rsid w:val="00704F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FE3"/>
    <w:rPr>
      <w:rFonts w:ascii="Tahoma" w:hAnsi="Tahoma" w:cs="Tahoma"/>
      <w:color w:val="000000"/>
      <w:sz w:val="16"/>
      <w:szCs w:val="16"/>
    </w:rPr>
  </w:style>
  <w:style w:type="paragraph" w:styleId="Title">
    <w:name w:val="Title"/>
    <w:basedOn w:val="Normal"/>
    <w:next w:val="Normal"/>
    <w:link w:val="TitleChar"/>
    <w:uiPriority w:val="10"/>
    <w:rsid w:val="000C10BA"/>
    <w:pPr>
      <w:spacing w:after="300"/>
      <w:contextualSpacing/>
      <w:jc w:val="center"/>
    </w:pPr>
    <w:rPr>
      <w:rFonts w:ascii="Times New Roman Bold" w:eastAsiaTheme="majorEastAsia" w:hAnsi="Times New Roman Bold" w:cstheme="majorBidi"/>
      <w:b/>
      <w:color w:val="auto"/>
      <w:spacing w:val="5"/>
      <w:kern w:val="28"/>
      <w:sz w:val="48"/>
      <w:szCs w:val="52"/>
    </w:rPr>
  </w:style>
  <w:style w:type="character" w:customStyle="1" w:styleId="TitleChar">
    <w:name w:val="Title Char"/>
    <w:basedOn w:val="DefaultParagraphFont"/>
    <w:link w:val="Title"/>
    <w:uiPriority w:val="10"/>
    <w:rsid w:val="000C10BA"/>
    <w:rPr>
      <w:rFonts w:ascii="Times New Roman Bold" w:eastAsiaTheme="majorEastAsia" w:hAnsi="Times New Roman Bold" w:cstheme="majorBidi"/>
      <w:b/>
      <w:spacing w:val="5"/>
      <w:kern w:val="28"/>
      <w:sz w:val="48"/>
      <w:szCs w:val="52"/>
    </w:rPr>
  </w:style>
  <w:style w:type="character" w:customStyle="1" w:styleId="SubtitleChar">
    <w:name w:val="Subtitle Char"/>
    <w:basedOn w:val="DefaultParagraphFont"/>
    <w:link w:val="Subtitle"/>
    <w:uiPriority w:val="11"/>
    <w:rsid w:val="000C10BA"/>
    <w:rPr>
      <w:rFonts w:ascii="Times New Roman Bold" w:eastAsiaTheme="majorEastAsia" w:hAnsi="Times New Roman Bold" w:cstheme="majorBidi"/>
      <w:b/>
      <w:iCs/>
      <w:sz w:val="40"/>
      <w:szCs w:val="24"/>
    </w:rPr>
  </w:style>
  <w:style w:type="paragraph" w:customStyle="1" w:styleId="SectionTitle">
    <w:name w:val="SectionTitle"/>
    <w:basedOn w:val="Normal"/>
    <w:next w:val="Normal"/>
    <w:rsid w:val="006F5743"/>
    <w:pPr>
      <w:jc w:val="center"/>
    </w:pPr>
    <w:rPr>
      <w:b/>
      <w:sz w:val="40"/>
    </w:rPr>
  </w:style>
  <w:style w:type="paragraph" w:customStyle="1" w:styleId="SectionSubtitle">
    <w:name w:val="SectionSubtitle"/>
    <w:basedOn w:val="Normal"/>
    <w:rsid w:val="006F5743"/>
    <w:pPr>
      <w:spacing w:after="0"/>
      <w:jc w:val="center"/>
    </w:pPr>
    <w:rPr>
      <w:sz w:val="32"/>
    </w:rPr>
  </w:style>
  <w:style w:type="paragraph" w:customStyle="1" w:styleId="QuoteNumberList">
    <w:name w:val="QuoteNumberList"/>
    <w:basedOn w:val="Quote"/>
    <w:rsid w:val="00BD346C"/>
    <w:pPr>
      <w:ind w:left="1117" w:hanging="397"/>
    </w:pPr>
    <w:rPr>
      <w:noProof/>
    </w:rPr>
  </w:style>
  <w:style w:type="paragraph" w:customStyle="1" w:styleId="QuoteBullet">
    <w:name w:val="QuoteBullet"/>
    <w:basedOn w:val="Quote"/>
    <w:rsid w:val="00BD346C"/>
    <w:pPr>
      <w:numPr>
        <w:numId w:val="7"/>
      </w:numPr>
      <w:ind w:left="1117" w:hanging="397"/>
    </w:pPr>
    <w:rPr>
      <w:noProof/>
    </w:rPr>
  </w:style>
  <w:style w:type="paragraph" w:customStyle="1" w:styleId="BoxDash">
    <w:name w:val="BoxDash"/>
    <w:basedOn w:val="BoxBullet"/>
    <w:rsid w:val="00A9331B"/>
    <w:pPr>
      <w:numPr>
        <w:numId w:val="5"/>
      </w:numPr>
    </w:pPr>
  </w:style>
  <w:style w:type="character" w:customStyle="1" w:styleId="CrossRef">
    <w:name w:val="CrossRef"/>
    <w:basedOn w:val="DefaultParagraphFont"/>
    <w:uiPriority w:val="1"/>
    <w:rsid w:val="004822BC"/>
    <w:rPr>
      <w:rFonts w:ascii="Times New Roman" w:hAnsi="Times New Roman"/>
      <w:b/>
      <w:noProof/>
      <w:color w:val="C0504D" w:themeColor="accent2"/>
      <w:sz w:val="24"/>
    </w:rPr>
  </w:style>
  <w:style w:type="paragraph" w:customStyle="1" w:styleId="TableNumberedList">
    <w:name w:val="TableNumberedList"/>
    <w:basedOn w:val="TableText"/>
    <w:autoRedefine/>
    <w:qFormat/>
    <w:rsid w:val="00312F7A"/>
    <w:pPr>
      <w:numPr>
        <w:numId w:val="9"/>
      </w:numPr>
      <w:ind w:left="357" w:hanging="357"/>
    </w:pPr>
  </w:style>
  <w:style w:type="character" w:customStyle="1" w:styleId="StrongEmphasis">
    <w:name w:val="StrongEmphasis"/>
    <w:basedOn w:val="DefaultParagraphFont"/>
    <w:rsid w:val="005E04DB"/>
    <w:rPr>
      <w:b/>
      <w:bCs/>
      <w:i/>
      <w:iCs/>
    </w:rPr>
  </w:style>
  <w:style w:type="character" w:customStyle="1" w:styleId="MathEquationChar">
    <w:name w:val="MathEquationChar"/>
    <w:basedOn w:val="DefaultParagraphFont"/>
    <w:uiPriority w:val="1"/>
    <w:rsid w:val="006C0FAA"/>
    <w:rPr>
      <w:rFonts w:ascii="Cambria Math" w:hAnsi="Cambria Math"/>
      <w:noProof/>
    </w:rPr>
  </w:style>
  <w:style w:type="character" w:customStyle="1" w:styleId="SubscriptEmphasis">
    <w:name w:val="SubscriptEmphasis"/>
    <w:basedOn w:val="DefaultParagraphFont"/>
    <w:uiPriority w:val="1"/>
    <w:rsid w:val="006C0FAA"/>
    <w:rPr>
      <w:i/>
      <w:noProof/>
      <w:vertAlign w:val="subscript"/>
    </w:rPr>
  </w:style>
  <w:style w:type="paragraph" w:styleId="BodyText">
    <w:name w:val="Body Text"/>
    <w:basedOn w:val="Normal"/>
    <w:link w:val="BodyTextChar"/>
    <w:uiPriority w:val="1"/>
    <w:qFormat/>
    <w:rsid w:val="00B83D9F"/>
    <w:pPr>
      <w:widowControl w:val="0"/>
      <w:autoSpaceDE w:val="0"/>
      <w:autoSpaceDN w:val="0"/>
      <w:spacing w:after="0"/>
    </w:pPr>
    <w:rPr>
      <w:color w:val="auto"/>
      <w:szCs w:val="24"/>
      <w:lang w:val="en-US" w:eastAsia="en-US"/>
    </w:rPr>
  </w:style>
  <w:style w:type="character" w:customStyle="1" w:styleId="BodyTextChar">
    <w:name w:val="Body Text Char"/>
    <w:basedOn w:val="DefaultParagraphFont"/>
    <w:link w:val="BodyText"/>
    <w:uiPriority w:val="1"/>
    <w:rsid w:val="00B83D9F"/>
    <w:rPr>
      <w:sz w:val="24"/>
      <w:szCs w:val="24"/>
      <w:lang w:val="en-US" w:eastAsia="en-US"/>
    </w:rPr>
  </w:style>
  <w:style w:type="paragraph" w:styleId="ListParagraph">
    <w:name w:val="List Paragraph"/>
    <w:aliases w:val="Figure_name,List Paragraph1,Numbered Indented Text,Bullet- First level,List NUmber,Listenabsatz1,lp1,List Paragraph11,Style 2,TOC style,List Paragraph2,List Paragraph Char Char,Number_1,SGLText List Paragraph,new,Colorful List - Accent 11"/>
    <w:basedOn w:val="Normal"/>
    <w:link w:val="ListParagraphChar"/>
    <w:uiPriority w:val="34"/>
    <w:qFormat/>
    <w:rsid w:val="00B83D9F"/>
    <w:pPr>
      <w:widowControl w:val="0"/>
      <w:autoSpaceDE w:val="0"/>
      <w:autoSpaceDN w:val="0"/>
      <w:spacing w:after="0"/>
      <w:ind w:left="940" w:hanging="360"/>
    </w:pPr>
    <w:rPr>
      <w:color w:val="auto"/>
      <w:sz w:val="22"/>
      <w:szCs w:val="22"/>
      <w:lang w:val="en-US" w:eastAsia="en-US"/>
    </w:rPr>
  </w:style>
  <w:style w:type="paragraph" w:customStyle="1" w:styleId="TableParagraph">
    <w:name w:val="Table Paragraph"/>
    <w:basedOn w:val="Normal"/>
    <w:uiPriority w:val="1"/>
    <w:qFormat/>
    <w:rsid w:val="00B83D9F"/>
    <w:pPr>
      <w:widowControl w:val="0"/>
      <w:autoSpaceDE w:val="0"/>
      <w:autoSpaceDN w:val="0"/>
      <w:spacing w:after="0"/>
      <w:ind w:left="107"/>
    </w:pPr>
    <w:rPr>
      <w:color w:val="auto"/>
      <w:sz w:val="22"/>
      <w:szCs w:val="22"/>
      <w:lang w:val="en-US" w:eastAsia="en-US"/>
    </w:rPr>
  </w:style>
  <w:style w:type="character" w:styleId="Hyperlink">
    <w:name w:val="Hyperlink"/>
    <w:basedOn w:val="DefaultParagraphFont"/>
    <w:uiPriority w:val="99"/>
    <w:unhideWhenUsed/>
    <w:rsid w:val="00C96FBC"/>
    <w:rPr>
      <w:color w:val="0000FF" w:themeColor="hyperlink"/>
      <w:u w:val="single"/>
    </w:rPr>
  </w:style>
  <w:style w:type="character" w:customStyle="1" w:styleId="UnresolvedMention1">
    <w:name w:val="Unresolved Mention1"/>
    <w:basedOn w:val="DefaultParagraphFont"/>
    <w:uiPriority w:val="99"/>
    <w:rsid w:val="00C96FBC"/>
    <w:rPr>
      <w:color w:val="605E5C"/>
      <w:shd w:val="clear" w:color="auto" w:fill="E1DFDD"/>
    </w:rPr>
  </w:style>
  <w:style w:type="character" w:styleId="CommentReference">
    <w:name w:val="annotation reference"/>
    <w:basedOn w:val="DefaultParagraphFont"/>
    <w:uiPriority w:val="99"/>
    <w:unhideWhenUsed/>
    <w:rsid w:val="00C96FBC"/>
    <w:rPr>
      <w:sz w:val="16"/>
      <w:szCs w:val="16"/>
    </w:rPr>
  </w:style>
  <w:style w:type="paragraph" w:styleId="CommentText">
    <w:name w:val="annotation text"/>
    <w:basedOn w:val="Normal"/>
    <w:link w:val="CommentTextChar"/>
    <w:uiPriority w:val="99"/>
    <w:unhideWhenUsed/>
    <w:rsid w:val="00C96FBC"/>
    <w:rPr>
      <w:sz w:val="20"/>
    </w:rPr>
  </w:style>
  <w:style w:type="character" w:customStyle="1" w:styleId="CommentTextChar">
    <w:name w:val="Comment Text Char"/>
    <w:basedOn w:val="DefaultParagraphFont"/>
    <w:link w:val="CommentText"/>
    <w:uiPriority w:val="99"/>
    <w:rsid w:val="00C96FBC"/>
    <w:rPr>
      <w:color w:val="000000"/>
    </w:rPr>
  </w:style>
  <w:style w:type="paragraph" w:styleId="CommentSubject">
    <w:name w:val="annotation subject"/>
    <w:basedOn w:val="CommentText"/>
    <w:next w:val="CommentText"/>
    <w:link w:val="CommentSubjectChar"/>
    <w:uiPriority w:val="99"/>
    <w:semiHidden/>
    <w:unhideWhenUsed/>
    <w:rsid w:val="00C96FBC"/>
    <w:rPr>
      <w:b/>
      <w:bCs/>
    </w:rPr>
  </w:style>
  <w:style w:type="character" w:customStyle="1" w:styleId="CommentSubjectChar">
    <w:name w:val="Comment Subject Char"/>
    <w:basedOn w:val="CommentTextChar"/>
    <w:link w:val="CommentSubject"/>
    <w:uiPriority w:val="99"/>
    <w:semiHidden/>
    <w:rsid w:val="00C96FBC"/>
    <w:rPr>
      <w:b/>
      <w:bCs/>
      <w:color w:val="000000"/>
    </w:rPr>
  </w:style>
  <w:style w:type="paragraph" w:styleId="Revision">
    <w:name w:val="Revision"/>
    <w:hidden/>
    <w:uiPriority w:val="99"/>
    <w:semiHidden/>
    <w:rsid w:val="00F81F27"/>
    <w:rPr>
      <w:color w:val="000000"/>
      <w:sz w:val="24"/>
    </w:rPr>
  </w:style>
  <w:style w:type="character" w:styleId="FollowedHyperlink">
    <w:name w:val="FollowedHyperlink"/>
    <w:basedOn w:val="DefaultParagraphFont"/>
    <w:uiPriority w:val="99"/>
    <w:semiHidden/>
    <w:unhideWhenUsed/>
    <w:rsid w:val="00831063"/>
    <w:rPr>
      <w:color w:val="800080" w:themeColor="followedHyperlink"/>
      <w:u w:val="single"/>
    </w:rPr>
  </w:style>
  <w:style w:type="paragraph" w:styleId="NormalWeb">
    <w:name w:val="Normal (Web)"/>
    <w:basedOn w:val="Normal"/>
    <w:uiPriority w:val="99"/>
    <w:semiHidden/>
    <w:unhideWhenUsed/>
    <w:rsid w:val="00AB331E"/>
    <w:pPr>
      <w:spacing w:before="100" w:beforeAutospacing="1" w:after="100" w:afterAutospacing="1"/>
    </w:pPr>
    <w:rPr>
      <w:color w:val="auto"/>
      <w:szCs w:val="24"/>
    </w:rPr>
  </w:style>
  <w:style w:type="character" w:customStyle="1" w:styleId="UnresolvedMention2">
    <w:name w:val="Unresolved Mention2"/>
    <w:basedOn w:val="DefaultParagraphFont"/>
    <w:uiPriority w:val="99"/>
    <w:semiHidden/>
    <w:unhideWhenUsed/>
    <w:rsid w:val="00522EEB"/>
    <w:rPr>
      <w:color w:val="605E5C"/>
      <w:shd w:val="clear" w:color="auto" w:fill="E1DFDD"/>
    </w:rPr>
  </w:style>
  <w:style w:type="character" w:customStyle="1" w:styleId="ListParagraphChar">
    <w:name w:val="List Paragraph Char"/>
    <w:aliases w:val="Figure_name Char,List Paragraph1 Char,Numbered Indented Text Char,Bullet- First level Char,List NUmber Char,Listenabsatz1 Char,lp1 Char,List Paragraph11 Char,Style 2 Char,TOC style Char,List Paragraph2 Char,Number_1 Char,new Char"/>
    <w:basedOn w:val="DefaultParagraphFont"/>
    <w:link w:val="ListParagraph"/>
    <w:uiPriority w:val="34"/>
    <w:qFormat/>
    <w:locked/>
    <w:rsid w:val="00D85FCE"/>
    <w:rPr>
      <w:sz w:val="22"/>
      <w:szCs w:val="22"/>
      <w:lang w:val="en-US" w:eastAsia="en-US"/>
    </w:rPr>
  </w:style>
  <w:style w:type="paragraph" w:styleId="ListBullet">
    <w:name w:val="List Bullet"/>
    <w:basedOn w:val="Normal"/>
    <w:link w:val="ListBulletChar"/>
    <w:uiPriority w:val="99"/>
    <w:rsid w:val="00D85FCE"/>
    <w:pPr>
      <w:keepLines/>
      <w:spacing w:before="240" w:after="100" w:afterAutospacing="1"/>
    </w:pPr>
    <w:rPr>
      <w:rFonts w:ascii="Arial" w:hAnsi="Arial"/>
      <w:color w:val="auto"/>
      <w:szCs w:val="22"/>
    </w:rPr>
  </w:style>
  <w:style w:type="character" w:customStyle="1" w:styleId="ListBulletChar">
    <w:name w:val="List Bullet Char"/>
    <w:basedOn w:val="DefaultParagraphFont"/>
    <w:link w:val="ListBullet"/>
    <w:uiPriority w:val="99"/>
    <w:rsid w:val="00D85FCE"/>
    <w:rPr>
      <w:rFonts w:ascii="Arial" w:hAnsi="Arial"/>
      <w:sz w:val="24"/>
      <w:szCs w:val="22"/>
    </w:rPr>
  </w:style>
  <w:style w:type="character" w:customStyle="1" w:styleId="Heading2Char">
    <w:name w:val="Heading 2 Char"/>
    <w:basedOn w:val="DefaultParagraphFont"/>
    <w:link w:val="Heading2"/>
    <w:uiPriority w:val="9"/>
    <w:rsid w:val="00D705AE"/>
    <w:rPr>
      <w:rFonts w:cs="Arial"/>
      <w:b/>
      <w:bCs/>
      <w:iCs/>
      <w:color w:val="000000"/>
      <w:sz w:val="28"/>
      <w:szCs w:val="28"/>
    </w:rPr>
  </w:style>
  <w:style w:type="character" w:customStyle="1" w:styleId="Heading3Char">
    <w:name w:val="Heading 3 Char"/>
    <w:basedOn w:val="DefaultParagraphFont"/>
    <w:link w:val="Heading3"/>
    <w:uiPriority w:val="9"/>
    <w:rsid w:val="00D705AE"/>
    <w:rPr>
      <w:rFonts w:cs="Arial"/>
      <w:b/>
      <w:bCs/>
      <w:color w:val="000000"/>
      <w:sz w:val="24"/>
      <w:szCs w:val="26"/>
    </w:rPr>
  </w:style>
  <w:style w:type="character" w:customStyle="1" w:styleId="Heading4Char">
    <w:name w:val="Heading 4 Char"/>
    <w:basedOn w:val="DefaultParagraphFont"/>
    <w:link w:val="Heading4"/>
    <w:uiPriority w:val="9"/>
    <w:rsid w:val="00D705AE"/>
    <w:rPr>
      <w:b/>
      <w:bCs/>
      <w:i/>
      <w:color w:val="000000"/>
      <w:sz w:val="24"/>
      <w:szCs w:val="28"/>
    </w:rPr>
  </w:style>
  <w:style w:type="character" w:customStyle="1" w:styleId="FootnoteTextChar">
    <w:name w:val="Footnote Text Char"/>
    <w:basedOn w:val="DefaultParagraphFont"/>
    <w:link w:val="FootnoteText"/>
    <w:semiHidden/>
    <w:rsid w:val="00D705AE"/>
    <w:rPr>
      <w:color w:val="000000"/>
    </w:rPr>
  </w:style>
  <w:style w:type="paragraph" w:styleId="TOCHeading">
    <w:name w:val="TOC Heading"/>
    <w:basedOn w:val="Heading1"/>
    <w:next w:val="Normal"/>
    <w:uiPriority w:val="39"/>
    <w:unhideWhenUsed/>
    <w:qFormat/>
    <w:rsid w:val="00A213AD"/>
    <w:pPr>
      <w:keepLines/>
      <w:pageBreakBefore w:val="0"/>
      <w:spacing w:before="240" w:after="0" w:line="259" w:lineRule="auto"/>
      <w:ind w:left="0" w:firstLine="0"/>
      <w:outlineLvl w:val="9"/>
    </w:pPr>
    <w:rPr>
      <w:rFonts w:asciiTheme="majorHAnsi" w:eastAsiaTheme="majorEastAsia" w:hAnsiTheme="majorHAnsi" w:cstheme="majorBidi"/>
      <w:b w:val="0"/>
      <w:bCs w:val="0"/>
      <w:color w:val="365F91" w:themeColor="accent1" w:themeShade="BF"/>
      <w:kern w:val="0"/>
      <w:sz w:val="32"/>
      <w:lang w:val="en-US" w:eastAsia="en-US"/>
    </w:rPr>
  </w:style>
  <w:style w:type="paragraph" w:customStyle="1" w:styleId="NormalBeforeBullet0">
    <w:name w:val="Normal Before Bullet"/>
    <w:basedOn w:val="Normal"/>
    <w:qFormat/>
    <w:rsid w:val="00693E3B"/>
    <w:pPr>
      <w:keepNext/>
      <w:spacing w:after="120"/>
    </w:pPr>
    <w:rPr>
      <w:rFonts w:asciiTheme="minorHAnsi" w:eastAsiaTheme="minorHAnsi" w:hAnsiTheme="minorHAnsi" w:cstheme="minorBidi"/>
      <w:color w:val="auto"/>
      <w:sz w:val="22"/>
      <w:szCs w:val="22"/>
      <w:lang w:eastAsia="en-US"/>
    </w:rPr>
  </w:style>
  <w:style w:type="paragraph" w:customStyle="1" w:styleId="paragraphsub">
    <w:name w:val="paragraph(sub)"/>
    <w:aliases w:val="aa"/>
    <w:basedOn w:val="Normal"/>
    <w:rsid w:val="00DB50DF"/>
    <w:pPr>
      <w:tabs>
        <w:tab w:val="right" w:pos="1985"/>
      </w:tabs>
      <w:spacing w:before="40" w:after="0"/>
      <w:ind w:left="2098" w:hanging="2098"/>
    </w:pPr>
    <w:rPr>
      <w:color w:val="auto"/>
      <w:sz w:val="22"/>
      <w:szCs w:val="24"/>
    </w:rPr>
  </w:style>
  <w:style w:type="paragraph" w:customStyle="1" w:styleId="ListBulletlvl3">
    <w:name w:val="List Bullet lvl 3"/>
    <w:basedOn w:val="ListBullet"/>
    <w:qFormat/>
    <w:rsid w:val="0041580B"/>
    <w:pPr>
      <w:keepLines w:val="0"/>
      <w:numPr>
        <w:ilvl w:val="2"/>
        <w:numId w:val="12"/>
      </w:numPr>
      <w:spacing w:before="0" w:after="120" w:afterAutospacing="0"/>
      <w:ind w:left="1077" w:hanging="357"/>
    </w:pPr>
    <w:rPr>
      <w:rFonts w:ascii="Calibri" w:eastAsia="Calibri" w:hAnsi="Calibri"/>
      <w:sz w:val="22"/>
      <w:lang w:eastAsia="en-US"/>
    </w:rPr>
  </w:style>
  <w:style w:type="paragraph" w:customStyle="1" w:styleId="ListBulletlvl4">
    <w:name w:val="List Bullet lvl 4"/>
    <w:basedOn w:val="ListBullet"/>
    <w:qFormat/>
    <w:rsid w:val="0041580B"/>
    <w:pPr>
      <w:keepLines w:val="0"/>
      <w:numPr>
        <w:ilvl w:val="3"/>
        <w:numId w:val="12"/>
      </w:numPr>
      <w:spacing w:before="0" w:after="120" w:afterAutospacing="0"/>
    </w:pPr>
    <w:rPr>
      <w:rFonts w:ascii="Calibri" w:eastAsia="Calibri" w:hAnsi="Calibri"/>
      <w:sz w:val="22"/>
      <w:lang w:eastAsia="en-US"/>
    </w:rPr>
  </w:style>
  <w:style w:type="paragraph" w:customStyle="1" w:styleId="ListBulletlvl5">
    <w:name w:val="List Bullet lvl 5"/>
    <w:basedOn w:val="ListBullet"/>
    <w:qFormat/>
    <w:rsid w:val="0041580B"/>
    <w:pPr>
      <w:keepLines w:val="0"/>
      <w:numPr>
        <w:ilvl w:val="4"/>
        <w:numId w:val="12"/>
      </w:numPr>
      <w:spacing w:before="0" w:after="120" w:afterAutospacing="0"/>
    </w:pPr>
    <w:rPr>
      <w:rFonts w:ascii="Calibri" w:eastAsia="Calibri" w:hAnsi="Calibri"/>
      <w:sz w:val="22"/>
      <w:lang w:eastAsia="en-US"/>
    </w:rPr>
  </w:style>
  <w:style w:type="paragraph" w:customStyle="1" w:styleId="ListBulletlvl6">
    <w:name w:val="List Bullet lvl 6"/>
    <w:basedOn w:val="ListBullet"/>
    <w:qFormat/>
    <w:rsid w:val="0041580B"/>
    <w:pPr>
      <w:keepLines w:val="0"/>
      <w:numPr>
        <w:ilvl w:val="5"/>
        <w:numId w:val="12"/>
      </w:numPr>
      <w:spacing w:before="0" w:after="120" w:afterAutospacing="0"/>
    </w:pPr>
    <w:rPr>
      <w:rFonts w:ascii="Calibri" w:eastAsia="Calibri" w:hAnsi="Calibri"/>
      <w:sz w:val="22"/>
      <w:lang w:eastAsia="en-US"/>
    </w:rPr>
  </w:style>
  <w:style w:type="paragraph" w:customStyle="1" w:styleId="ListBulletlvl7">
    <w:name w:val="List Bullet lvl 7"/>
    <w:basedOn w:val="ListBullet"/>
    <w:qFormat/>
    <w:rsid w:val="0041580B"/>
    <w:pPr>
      <w:keepLines w:val="0"/>
      <w:numPr>
        <w:ilvl w:val="6"/>
        <w:numId w:val="12"/>
      </w:numPr>
      <w:spacing w:before="0" w:after="120" w:afterAutospacing="0"/>
    </w:pPr>
    <w:rPr>
      <w:rFonts w:ascii="Calibri" w:eastAsia="Calibri" w:hAnsi="Calibri"/>
      <w:sz w:val="22"/>
      <w:lang w:eastAsia="en-US"/>
    </w:rPr>
  </w:style>
  <w:style w:type="paragraph" w:customStyle="1" w:styleId="ListBulletlvl8">
    <w:name w:val="List Bullet lvl 8"/>
    <w:basedOn w:val="ListBullet"/>
    <w:qFormat/>
    <w:rsid w:val="0041580B"/>
    <w:pPr>
      <w:keepLines w:val="0"/>
      <w:numPr>
        <w:ilvl w:val="7"/>
        <w:numId w:val="12"/>
      </w:numPr>
      <w:spacing w:before="0" w:after="120" w:afterAutospacing="0"/>
    </w:pPr>
    <w:rPr>
      <w:rFonts w:ascii="Calibri" w:eastAsia="Calibri" w:hAnsi="Calibri"/>
      <w:sz w:val="22"/>
      <w:lang w:eastAsia="en-US"/>
    </w:rPr>
  </w:style>
  <w:style w:type="paragraph" w:customStyle="1" w:styleId="ListBulletlvl9">
    <w:name w:val="List Bullet lvl 9"/>
    <w:basedOn w:val="ListBullet"/>
    <w:qFormat/>
    <w:rsid w:val="0041580B"/>
    <w:pPr>
      <w:keepLines w:val="0"/>
      <w:numPr>
        <w:ilvl w:val="8"/>
        <w:numId w:val="12"/>
      </w:numPr>
      <w:spacing w:before="0" w:after="120" w:afterAutospacing="0"/>
    </w:pPr>
    <w:rPr>
      <w:rFonts w:ascii="Calibri" w:eastAsia="Calibri" w:hAnsi="Calibri"/>
      <w:sz w:val="22"/>
      <w:lang w:eastAsia="en-US"/>
    </w:rPr>
  </w:style>
  <w:style w:type="paragraph" w:customStyle="1" w:styleId="Default">
    <w:name w:val="Default"/>
    <w:rsid w:val="00E53DC6"/>
    <w:pPr>
      <w:autoSpaceDE w:val="0"/>
      <w:autoSpaceDN w:val="0"/>
      <w:adjustRightInd w:val="0"/>
    </w:pPr>
    <w:rPr>
      <w:color w:val="000000"/>
      <w:sz w:val="24"/>
      <w:szCs w:val="24"/>
    </w:rPr>
  </w:style>
  <w:style w:type="paragraph" w:customStyle="1" w:styleId="Paragraphtext">
    <w:name w:val="Paragraph text"/>
    <w:basedOn w:val="Normal"/>
    <w:qFormat/>
    <w:rsid w:val="00051D03"/>
    <w:pPr>
      <w:spacing w:before="120" w:after="60"/>
    </w:pPr>
    <w:rPr>
      <w:rFonts w:ascii="Arial" w:hAnsi="Arial"/>
      <w:color w:val="000000" w:themeColor="text1"/>
      <w:sz w:val="21"/>
      <w:szCs w:val="24"/>
      <w:lang w:eastAsia="en-US"/>
    </w:rPr>
  </w:style>
  <w:style w:type="paragraph" w:customStyle="1" w:styleId="SOText">
    <w:name w:val="SO Text"/>
    <w:aliases w:val="sot"/>
    <w:link w:val="SOTextChar"/>
    <w:rsid w:val="00AF0343"/>
    <w:pPr>
      <w:pBdr>
        <w:top w:val="single" w:sz="6" w:space="5" w:color="auto"/>
        <w:left w:val="single" w:sz="6" w:space="5" w:color="auto"/>
        <w:bottom w:val="single" w:sz="6" w:space="5" w:color="auto"/>
        <w:right w:val="single" w:sz="6" w:space="5" w:color="auto"/>
      </w:pBdr>
      <w:spacing w:before="240"/>
      <w:ind w:left="1134"/>
    </w:pPr>
    <w:rPr>
      <w:rFonts w:eastAsiaTheme="minorHAnsi" w:cstheme="minorBidi"/>
      <w:sz w:val="22"/>
      <w:lang w:eastAsia="en-US"/>
    </w:rPr>
  </w:style>
  <w:style w:type="character" w:customStyle="1" w:styleId="SOTextChar">
    <w:name w:val="SO Text Char"/>
    <w:aliases w:val="sot Char"/>
    <w:basedOn w:val="DefaultParagraphFont"/>
    <w:link w:val="SOText"/>
    <w:rsid w:val="00AF0343"/>
    <w:rPr>
      <w:rFonts w:eastAsiaTheme="minorHAnsi" w:cstheme="minorBidi"/>
      <w:sz w:val="22"/>
      <w:lang w:eastAsia="en-US"/>
    </w:rPr>
  </w:style>
  <w:style w:type="paragraph" w:customStyle="1" w:styleId="SOHeadBold">
    <w:name w:val="SO HeadBold"/>
    <w:aliases w:val="sohb"/>
    <w:basedOn w:val="SOText"/>
    <w:next w:val="SOText"/>
    <w:link w:val="SOHeadBoldChar"/>
    <w:qFormat/>
    <w:rsid w:val="00AF0343"/>
    <w:rPr>
      <w:b/>
    </w:rPr>
  </w:style>
  <w:style w:type="character" w:customStyle="1" w:styleId="SOHeadBoldChar">
    <w:name w:val="SO HeadBold Char"/>
    <w:aliases w:val="sohb Char"/>
    <w:basedOn w:val="DefaultParagraphFont"/>
    <w:link w:val="SOHeadBold"/>
    <w:rsid w:val="00AF0343"/>
    <w:rPr>
      <w:rFonts w:eastAsiaTheme="minorHAnsi" w:cstheme="minorBidi"/>
      <w:b/>
      <w:sz w:val="22"/>
      <w:lang w:eastAsia="en-US"/>
    </w:rPr>
  </w:style>
  <w:style w:type="paragraph" w:customStyle="1" w:styleId="subsection">
    <w:name w:val="subsection"/>
    <w:aliases w:val="ss,Subsection"/>
    <w:basedOn w:val="Normal"/>
    <w:link w:val="subsectionChar"/>
    <w:rsid w:val="00AF0343"/>
    <w:pPr>
      <w:tabs>
        <w:tab w:val="right" w:pos="1021"/>
      </w:tabs>
      <w:spacing w:before="180" w:after="0"/>
      <w:ind w:left="1134" w:hanging="1134"/>
    </w:pPr>
    <w:rPr>
      <w:color w:val="auto"/>
      <w:sz w:val="22"/>
    </w:rPr>
  </w:style>
  <w:style w:type="character" w:customStyle="1" w:styleId="subsectionChar">
    <w:name w:val="subsection Char"/>
    <w:aliases w:val="ss Char"/>
    <w:basedOn w:val="DefaultParagraphFont"/>
    <w:link w:val="subsection"/>
    <w:locked/>
    <w:rsid w:val="00AF0343"/>
    <w:rPr>
      <w:sz w:val="22"/>
    </w:rPr>
  </w:style>
  <w:style w:type="paragraph" w:customStyle="1" w:styleId="ActHead5">
    <w:name w:val="ActHead 5"/>
    <w:aliases w:val="s"/>
    <w:basedOn w:val="Normal"/>
    <w:next w:val="subsection"/>
    <w:link w:val="ActHead5Char"/>
    <w:qFormat/>
    <w:rsid w:val="00AF0343"/>
    <w:pPr>
      <w:keepNext/>
      <w:keepLines/>
      <w:spacing w:before="280" w:after="0"/>
      <w:ind w:left="1134" w:hanging="1134"/>
      <w:outlineLvl w:val="4"/>
    </w:pPr>
    <w:rPr>
      <w:b/>
      <w:color w:val="auto"/>
      <w:kern w:val="28"/>
    </w:rPr>
  </w:style>
  <w:style w:type="character" w:customStyle="1" w:styleId="CharSectno">
    <w:name w:val="CharSectno"/>
    <w:basedOn w:val="DefaultParagraphFont"/>
    <w:qFormat/>
    <w:rsid w:val="00AF0343"/>
  </w:style>
  <w:style w:type="paragraph" w:customStyle="1" w:styleId="paragraph">
    <w:name w:val="paragraph"/>
    <w:aliases w:val="a"/>
    <w:basedOn w:val="Normal"/>
    <w:link w:val="paragraphChar"/>
    <w:rsid w:val="00AF0343"/>
    <w:pPr>
      <w:tabs>
        <w:tab w:val="right" w:pos="1531"/>
      </w:tabs>
      <w:spacing w:before="40" w:after="0"/>
      <w:ind w:left="1644" w:hanging="1644"/>
    </w:pPr>
    <w:rPr>
      <w:color w:val="auto"/>
      <w:sz w:val="22"/>
    </w:rPr>
  </w:style>
  <w:style w:type="paragraph" w:customStyle="1" w:styleId="subsection2">
    <w:name w:val="subsection2"/>
    <w:aliases w:val="ss2"/>
    <w:basedOn w:val="Normal"/>
    <w:next w:val="subsection"/>
    <w:rsid w:val="00AF0343"/>
    <w:pPr>
      <w:spacing w:before="40" w:after="0"/>
      <w:ind w:left="1134"/>
    </w:pPr>
    <w:rPr>
      <w:color w:val="auto"/>
      <w:sz w:val="22"/>
    </w:rPr>
  </w:style>
  <w:style w:type="paragraph" w:customStyle="1" w:styleId="SubsectionHead">
    <w:name w:val="SubsectionHead"/>
    <w:aliases w:val="ssh"/>
    <w:basedOn w:val="Normal"/>
    <w:next w:val="subsection"/>
    <w:rsid w:val="00AF0343"/>
    <w:pPr>
      <w:keepNext/>
      <w:keepLines/>
      <w:spacing w:before="240" w:after="0"/>
      <w:ind w:left="1134"/>
    </w:pPr>
    <w:rPr>
      <w:i/>
      <w:color w:val="auto"/>
      <w:sz w:val="22"/>
    </w:rPr>
  </w:style>
  <w:style w:type="paragraph" w:customStyle="1" w:styleId="notetext">
    <w:name w:val="note(text)"/>
    <w:aliases w:val="n"/>
    <w:basedOn w:val="Normal"/>
    <w:link w:val="notetextChar"/>
    <w:rsid w:val="00AF0343"/>
    <w:pPr>
      <w:spacing w:before="122" w:after="0"/>
      <w:ind w:left="1985" w:hanging="851"/>
    </w:pPr>
    <w:rPr>
      <w:color w:val="auto"/>
      <w:sz w:val="18"/>
    </w:rPr>
  </w:style>
  <w:style w:type="character" w:customStyle="1" w:styleId="notetextChar">
    <w:name w:val="note(text) Char"/>
    <w:aliases w:val="n Char"/>
    <w:basedOn w:val="DefaultParagraphFont"/>
    <w:link w:val="notetext"/>
    <w:rsid w:val="00AF0343"/>
    <w:rPr>
      <w:sz w:val="18"/>
    </w:rPr>
  </w:style>
  <w:style w:type="character" w:customStyle="1" w:styleId="ActHead5Char">
    <w:name w:val="ActHead 5 Char"/>
    <w:aliases w:val="s Char"/>
    <w:link w:val="ActHead5"/>
    <w:rsid w:val="00AF0343"/>
    <w:rPr>
      <w:b/>
      <w:kern w:val="28"/>
      <w:sz w:val="24"/>
    </w:rPr>
  </w:style>
  <w:style w:type="character" w:customStyle="1" w:styleId="paragraphChar">
    <w:name w:val="paragraph Char"/>
    <w:aliases w:val="a Char"/>
    <w:link w:val="paragraph"/>
    <w:rsid w:val="00AF0343"/>
    <w:rPr>
      <w:sz w:val="22"/>
    </w:rPr>
  </w:style>
  <w:style w:type="character" w:styleId="UnresolvedMention">
    <w:name w:val="Unresolved Mention"/>
    <w:basedOn w:val="DefaultParagraphFont"/>
    <w:uiPriority w:val="99"/>
    <w:semiHidden/>
    <w:unhideWhenUsed/>
    <w:rsid w:val="00DC7C09"/>
    <w:rPr>
      <w:color w:val="605E5C"/>
      <w:shd w:val="clear" w:color="auto" w:fill="E1DFDD"/>
    </w:rPr>
  </w:style>
  <w:style w:type="paragraph" w:customStyle="1" w:styleId="notepara">
    <w:name w:val="note(para)"/>
    <w:aliases w:val="na"/>
    <w:basedOn w:val="Normal"/>
    <w:rsid w:val="007A42B5"/>
    <w:pPr>
      <w:spacing w:before="40" w:after="0" w:line="198" w:lineRule="exact"/>
      <w:ind w:left="2354" w:hanging="369"/>
    </w:pPr>
    <w:rPr>
      <w:color w:val="auto"/>
      <w:sz w:val="18"/>
    </w:rPr>
  </w:style>
  <w:style w:type="paragraph" w:customStyle="1" w:styleId="paragraphsub0">
    <w:name w:val="paragraphsub"/>
    <w:basedOn w:val="Normal"/>
    <w:rsid w:val="00883D92"/>
    <w:pPr>
      <w:spacing w:before="100" w:beforeAutospacing="1" w:after="100" w:afterAutospacing="1"/>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00267">
      <w:bodyDiv w:val="1"/>
      <w:marLeft w:val="0"/>
      <w:marRight w:val="0"/>
      <w:marTop w:val="0"/>
      <w:marBottom w:val="0"/>
      <w:divBdr>
        <w:top w:val="none" w:sz="0" w:space="0" w:color="auto"/>
        <w:left w:val="none" w:sz="0" w:space="0" w:color="auto"/>
        <w:bottom w:val="none" w:sz="0" w:space="0" w:color="auto"/>
        <w:right w:val="none" w:sz="0" w:space="0" w:color="auto"/>
      </w:divBdr>
    </w:div>
    <w:div w:id="165479810">
      <w:bodyDiv w:val="1"/>
      <w:marLeft w:val="0"/>
      <w:marRight w:val="0"/>
      <w:marTop w:val="0"/>
      <w:marBottom w:val="0"/>
      <w:divBdr>
        <w:top w:val="none" w:sz="0" w:space="0" w:color="auto"/>
        <w:left w:val="none" w:sz="0" w:space="0" w:color="auto"/>
        <w:bottom w:val="none" w:sz="0" w:space="0" w:color="auto"/>
        <w:right w:val="none" w:sz="0" w:space="0" w:color="auto"/>
      </w:divBdr>
    </w:div>
    <w:div w:id="342708064">
      <w:bodyDiv w:val="1"/>
      <w:marLeft w:val="0"/>
      <w:marRight w:val="0"/>
      <w:marTop w:val="0"/>
      <w:marBottom w:val="0"/>
      <w:divBdr>
        <w:top w:val="none" w:sz="0" w:space="0" w:color="auto"/>
        <w:left w:val="none" w:sz="0" w:space="0" w:color="auto"/>
        <w:bottom w:val="none" w:sz="0" w:space="0" w:color="auto"/>
        <w:right w:val="none" w:sz="0" w:space="0" w:color="auto"/>
      </w:divBdr>
    </w:div>
    <w:div w:id="395012663">
      <w:bodyDiv w:val="1"/>
      <w:marLeft w:val="0"/>
      <w:marRight w:val="0"/>
      <w:marTop w:val="0"/>
      <w:marBottom w:val="0"/>
      <w:divBdr>
        <w:top w:val="none" w:sz="0" w:space="0" w:color="auto"/>
        <w:left w:val="none" w:sz="0" w:space="0" w:color="auto"/>
        <w:bottom w:val="none" w:sz="0" w:space="0" w:color="auto"/>
        <w:right w:val="none" w:sz="0" w:space="0" w:color="auto"/>
      </w:divBdr>
    </w:div>
    <w:div w:id="434131027">
      <w:bodyDiv w:val="1"/>
      <w:marLeft w:val="0"/>
      <w:marRight w:val="0"/>
      <w:marTop w:val="0"/>
      <w:marBottom w:val="0"/>
      <w:divBdr>
        <w:top w:val="none" w:sz="0" w:space="0" w:color="auto"/>
        <w:left w:val="none" w:sz="0" w:space="0" w:color="auto"/>
        <w:bottom w:val="none" w:sz="0" w:space="0" w:color="auto"/>
        <w:right w:val="none" w:sz="0" w:space="0" w:color="auto"/>
      </w:divBdr>
    </w:div>
    <w:div w:id="457996022">
      <w:bodyDiv w:val="1"/>
      <w:marLeft w:val="0"/>
      <w:marRight w:val="0"/>
      <w:marTop w:val="0"/>
      <w:marBottom w:val="0"/>
      <w:divBdr>
        <w:top w:val="none" w:sz="0" w:space="0" w:color="auto"/>
        <w:left w:val="none" w:sz="0" w:space="0" w:color="auto"/>
        <w:bottom w:val="none" w:sz="0" w:space="0" w:color="auto"/>
        <w:right w:val="none" w:sz="0" w:space="0" w:color="auto"/>
      </w:divBdr>
    </w:div>
    <w:div w:id="539318786">
      <w:bodyDiv w:val="1"/>
      <w:marLeft w:val="0"/>
      <w:marRight w:val="0"/>
      <w:marTop w:val="0"/>
      <w:marBottom w:val="0"/>
      <w:divBdr>
        <w:top w:val="none" w:sz="0" w:space="0" w:color="auto"/>
        <w:left w:val="none" w:sz="0" w:space="0" w:color="auto"/>
        <w:bottom w:val="none" w:sz="0" w:space="0" w:color="auto"/>
        <w:right w:val="none" w:sz="0" w:space="0" w:color="auto"/>
      </w:divBdr>
    </w:div>
    <w:div w:id="643585034">
      <w:bodyDiv w:val="1"/>
      <w:marLeft w:val="0"/>
      <w:marRight w:val="0"/>
      <w:marTop w:val="0"/>
      <w:marBottom w:val="0"/>
      <w:divBdr>
        <w:top w:val="none" w:sz="0" w:space="0" w:color="auto"/>
        <w:left w:val="none" w:sz="0" w:space="0" w:color="auto"/>
        <w:bottom w:val="none" w:sz="0" w:space="0" w:color="auto"/>
        <w:right w:val="none" w:sz="0" w:space="0" w:color="auto"/>
      </w:divBdr>
    </w:div>
    <w:div w:id="693725151">
      <w:bodyDiv w:val="1"/>
      <w:marLeft w:val="0"/>
      <w:marRight w:val="0"/>
      <w:marTop w:val="0"/>
      <w:marBottom w:val="0"/>
      <w:divBdr>
        <w:top w:val="none" w:sz="0" w:space="0" w:color="auto"/>
        <w:left w:val="none" w:sz="0" w:space="0" w:color="auto"/>
        <w:bottom w:val="none" w:sz="0" w:space="0" w:color="auto"/>
        <w:right w:val="none" w:sz="0" w:space="0" w:color="auto"/>
      </w:divBdr>
    </w:div>
    <w:div w:id="829909242">
      <w:bodyDiv w:val="1"/>
      <w:marLeft w:val="0"/>
      <w:marRight w:val="0"/>
      <w:marTop w:val="0"/>
      <w:marBottom w:val="0"/>
      <w:divBdr>
        <w:top w:val="none" w:sz="0" w:space="0" w:color="auto"/>
        <w:left w:val="none" w:sz="0" w:space="0" w:color="auto"/>
        <w:bottom w:val="none" w:sz="0" w:space="0" w:color="auto"/>
        <w:right w:val="none" w:sz="0" w:space="0" w:color="auto"/>
      </w:divBdr>
    </w:div>
    <w:div w:id="831145373">
      <w:bodyDiv w:val="1"/>
      <w:marLeft w:val="0"/>
      <w:marRight w:val="0"/>
      <w:marTop w:val="0"/>
      <w:marBottom w:val="0"/>
      <w:divBdr>
        <w:top w:val="none" w:sz="0" w:space="0" w:color="auto"/>
        <w:left w:val="none" w:sz="0" w:space="0" w:color="auto"/>
        <w:bottom w:val="none" w:sz="0" w:space="0" w:color="auto"/>
        <w:right w:val="none" w:sz="0" w:space="0" w:color="auto"/>
      </w:divBdr>
    </w:div>
    <w:div w:id="984821557">
      <w:bodyDiv w:val="1"/>
      <w:marLeft w:val="0"/>
      <w:marRight w:val="0"/>
      <w:marTop w:val="0"/>
      <w:marBottom w:val="0"/>
      <w:divBdr>
        <w:top w:val="none" w:sz="0" w:space="0" w:color="auto"/>
        <w:left w:val="none" w:sz="0" w:space="0" w:color="auto"/>
        <w:bottom w:val="none" w:sz="0" w:space="0" w:color="auto"/>
        <w:right w:val="none" w:sz="0" w:space="0" w:color="auto"/>
      </w:divBdr>
    </w:div>
    <w:div w:id="994911944">
      <w:bodyDiv w:val="1"/>
      <w:marLeft w:val="0"/>
      <w:marRight w:val="0"/>
      <w:marTop w:val="0"/>
      <w:marBottom w:val="0"/>
      <w:divBdr>
        <w:top w:val="none" w:sz="0" w:space="0" w:color="auto"/>
        <w:left w:val="none" w:sz="0" w:space="0" w:color="auto"/>
        <w:bottom w:val="none" w:sz="0" w:space="0" w:color="auto"/>
        <w:right w:val="none" w:sz="0" w:space="0" w:color="auto"/>
      </w:divBdr>
    </w:div>
    <w:div w:id="1061248544">
      <w:bodyDiv w:val="1"/>
      <w:marLeft w:val="0"/>
      <w:marRight w:val="0"/>
      <w:marTop w:val="0"/>
      <w:marBottom w:val="0"/>
      <w:divBdr>
        <w:top w:val="none" w:sz="0" w:space="0" w:color="auto"/>
        <w:left w:val="none" w:sz="0" w:space="0" w:color="auto"/>
        <w:bottom w:val="none" w:sz="0" w:space="0" w:color="auto"/>
        <w:right w:val="none" w:sz="0" w:space="0" w:color="auto"/>
      </w:divBdr>
    </w:div>
    <w:div w:id="1065445797">
      <w:bodyDiv w:val="1"/>
      <w:marLeft w:val="0"/>
      <w:marRight w:val="0"/>
      <w:marTop w:val="0"/>
      <w:marBottom w:val="0"/>
      <w:divBdr>
        <w:top w:val="none" w:sz="0" w:space="0" w:color="auto"/>
        <w:left w:val="none" w:sz="0" w:space="0" w:color="auto"/>
        <w:bottom w:val="none" w:sz="0" w:space="0" w:color="auto"/>
        <w:right w:val="none" w:sz="0" w:space="0" w:color="auto"/>
      </w:divBdr>
    </w:div>
    <w:div w:id="1148208466">
      <w:bodyDiv w:val="1"/>
      <w:marLeft w:val="0"/>
      <w:marRight w:val="0"/>
      <w:marTop w:val="0"/>
      <w:marBottom w:val="0"/>
      <w:divBdr>
        <w:top w:val="none" w:sz="0" w:space="0" w:color="auto"/>
        <w:left w:val="none" w:sz="0" w:space="0" w:color="auto"/>
        <w:bottom w:val="none" w:sz="0" w:space="0" w:color="auto"/>
        <w:right w:val="none" w:sz="0" w:space="0" w:color="auto"/>
      </w:divBdr>
    </w:div>
    <w:div w:id="1215316297">
      <w:bodyDiv w:val="1"/>
      <w:marLeft w:val="0"/>
      <w:marRight w:val="0"/>
      <w:marTop w:val="0"/>
      <w:marBottom w:val="0"/>
      <w:divBdr>
        <w:top w:val="none" w:sz="0" w:space="0" w:color="auto"/>
        <w:left w:val="none" w:sz="0" w:space="0" w:color="auto"/>
        <w:bottom w:val="none" w:sz="0" w:space="0" w:color="auto"/>
        <w:right w:val="none" w:sz="0" w:space="0" w:color="auto"/>
      </w:divBdr>
    </w:div>
    <w:div w:id="1377123456">
      <w:bodyDiv w:val="1"/>
      <w:marLeft w:val="0"/>
      <w:marRight w:val="0"/>
      <w:marTop w:val="0"/>
      <w:marBottom w:val="0"/>
      <w:divBdr>
        <w:top w:val="none" w:sz="0" w:space="0" w:color="auto"/>
        <w:left w:val="none" w:sz="0" w:space="0" w:color="auto"/>
        <w:bottom w:val="none" w:sz="0" w:space="0" w:color="auto"/>
        <w:right w:val="none" w:sz="0" w:space="0" w:color="auto"/>
      </w:divBdr>
    </w:div>
    <w:div w:id="1419786190">
      <w:bodyDiv w:val="1"/>
      <w:marLeft w:val="0"/>
      <w:marRight w:val="0"/>
      <w:marTop w:val="0"/>
      <w:marBottom w:val="0"/>
      <w:divBdr>
        <w:top w:val="none" w:sz="0" w:space="0" w:color="auto"/>
        <w:left w:val="none" w:sz="0" w:space="0" w:color="auto"/>
        <w:bottom w:val="none" w:sz="0" w:space="0" w:color="auto"/>
        <w:right w:val="none" w:sz="0" w:space="0" w:color="auto"/>
      </w:divBdr>
    </w:div>
    <w:div w:id="1437363237">
      <w:bodyDiv w:val="1"/>
      <w:marLeft w:val="0"/>
      <w:marRight w:val="0"/>
      <w:marTop w:val="0"/>
      <w:marBottom w:val="0"/>
      <w:divBdr>
        <w:top w:val="none" w:sz="0" w:space="0" w:color="auto"/>
        <w:left w:val="none" w:sz="0" w:space="0" w:color="auto"/>
        <w:bottom w:val="none" w:sz="0" w:space="0" w:color="auto"/>
        <w:right w:val="none" w:sz="0" w:space="0" w:color="auto"/>
      </w:divBdr>
    </w:div>
    <w:div w:id="1631477513">
      <w:bodyDiv w:val="1"/>
      <w:marLeft w:val="0"/>
      <w:marRight w:val="0"/>
      <w:marTop w:val="0"/>
      <w:marBottom w:val="0"/>
      <w:divBdr>
        <w:top w:val="none" w:sz="0" w:space="0" w:color="auto"/>
        <w:left w:val="none" w:sz="0" w:space="0" w:color="auto"/>
        <w:bottom w:val="none" w:sz="0" w:space="0" w:color="auto"/>
        <w:right w:val="none" w:sz="0" w:space="0" w:color="auto"/>
      </w:divBdr>
    </w:div>
    <w:div w:id="1672685616">
      <w:bodyDiv w:val="1"/>
      <w:marLeft w:val="0"/>
      <w:marRight w:val="0"/>
      <w:marTop w:val="0"/>
      <w:marBottom w:val="0"/>
      <w:divBdr>
        <w:top w:val="none" w:sz="0" w:space="0" w:color="auto"/>
        <w:left w:val="none" w:sz="0" w:space="0" w:color="auto"/>
        <w:bottom w:val="none" w:sz="0" w:space="0" w:color="auto"/>
        <w:right w:val="none" w:sz="0" w:space="0" w:color="auto"/>
      </w:divBdr>
    </w:div>
    <w:div w:id="1753234040">
      <w:bodyDiv w:val="1"/>
      <w:marLeft w:val="0"/>
      <w:marRight w:val="0"/>
      <w:marTop w:val="0"/>
      <w:marBottom w:val="0"/>
      <w:divBdr>
        <w:top w:val="none" w:sz="0" w:space="0" w:color="auto"/>
        <w:left w:val="none" w:sz="0" w:space="0" w:color="auto"/>
        <w:bottom w:val="none" w:sz="0" w:space="0" w:color="auto"/>
        <w:right w:val="none" w:sz="0" w:space="0" w:color="auto"/>
      </w:divBdr>
    </w:div>
    <w:div w:id="1819952433">
      <w:bodyDiv w:val="1"/>
      <w:marLeft w:val="0"/>
      <w:marRight w:val="0"/>
      <w:marTop w:val="0"/>
      <w:marBottom w:val="0"/>
      <w:divBdr>
        <w:top w:val="none" w:sz="0" w:space="0" w:color="auto"/>
        <w:left w:val="none" w:sz="0" w:space="0" w:color="auto"/>
        <w:bottom w:val="none" w:sz="0" w:space="0" w:color="auto"/>
        <w:right w:val="none" w:sz="0" w:space="0" w:color="auto"/>
      </w:divBdr>
    </w:div>
    <w:div w:id="2006399422">
      <w:bodyDiv w:val="1"/>
      <w:marLeft w:val="0"/>
      <w:marRight w:val="0"/>
      <w:marTop w:val="0"/>
      <w:marBottom w:val="0"/>
      <w:divBdr>
        <w:top w:val="none" w:sz="0" w:space="0" w:color="auto"/>
        <w:left w:val="none" w:sz="0" w:space="0" w:color="auto"/>
        <w:bottom w:val="none" w:sz="0" w:space="0" w:color="auto"/>
        <w:right w:val="none" w:sz="0" w:space="0" w:color="auto"/>
      </w:divBdr>
    </w:div>
    <w:div w:id="202489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finance.gov.au/government/managing-commonwealth-resources/managing-money-property/managing-money/australian-government-charging-framework" TargetMode="External"/><Relationship Id="rId26" Type="http://schemas.openxmlformats.org/officeDocument/2006/relationships/hyperlink" Target="http://www.pbs.gov.au/info/industry/listing/elements/fees-and-charges" TargetMode="External"/><Relationship Id="rId39" Type="http://schemas.openxmlformats.org/officeDocument/2006/relationships/hyperlink" Target="http://www.pbs.gov.au/info/industry/listing/listing-steps" TargetMode="External"/><Relationship Id="rId21" Type="http://schemas.openxmlformats.org/officeDocument/2006/relationships/hyperlink" Target="http://www.pbs.gov.au/info/industry/listing/listing-steps" TargetMode="External"/><Relationship Id="rId34" Type="http://schemas.openxmlformats.org/officeDocument/2006/relationships/hyperlink" Target="http://www.pbs.gov.au/info/industry/listing/listing-steps" TargetMode="External"/><Relationship Id="rId42" Type="http://schemas.openxmlformats.org/officeDocument/2006/relationships/hyperlink" Target="http://www.pbs.gov.au/info/industry/listing/listing-steps" TargetMode="External"/><Relationship Id="rId47" Type="http://schemas.openxmlformats.org/officeDocument/2006/relationships/hyperlink" Target="http://www.pbs.gov.au/info/industry/useful-resources/pbs-forms" TargetMode="External"/><Relationship Id="rId50" Type="http://schemas.openxmlformats.org/officeDocument/2006/relationships/hyperlink" Target="https://www.tga.gov.au/publication/orphan-drug-designation-eligibility-criteria" TargetMode="External"/><Relationship Id="rId55"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finance.gov.au/publications/resource-management-guides/australian-government-cost-recovery-guidelines-rmg-304" TargetMode="External"/><Relationship Id="rId25" Type="http://schemas.openxmlformats.org/officeDocument/2006/relationships/hyperlink" Target="https://www.health.gov.au/resources/publications/atagi-pre-submission-advice" TargetMode="External"/><Relationship Id="rId33" Type="http://schemas.openxmlformats.org/officeDocument/2006/relationships/hyperlink" Target="http://www.pbs.gov.au/info/industry/listing/listing-steps" TargetMode="External"/><Relationship Id="rId38" Type="http://schemas.openxmlformats.org/officeDocument/2006/relationships/hyperlink" Target="http://www.pbs.gov.au/info/industry/listing/listing-steps" TargetMode="External"/><Relationship Id="rId46" Type="http://schemas.openxmlformats.org/officeDocument/2006/relationships/hyperlink" Target="https://www.legislation.gov.au/Details/F2009L04013"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pbs.gov.au/industry/listing/elements/fees-and-charges/PBS-NIP-Cost-Recovery-Implementation-Statement-1-July-2021-30-June-2022-V1-2.pdf" TargetMode="External"/><Relationship Id="rId29" Type="http://schemas.openxmlformats.org/officeDocument/2006/relationships/hyperlink" Target="http://www.pbs.gov.au/info/industry/listing/elements/fees-and-charges" TargetMode="External"/><Relationship Id="rId41" Type="http://schemas.openxmlformats.org/officeDocument/2006/relationships/hyperlink" Target="http://www.pbs.gov.au/info/industry/listing/listing-steps" TargetMode="External"/><Relationship Id="rId54" Type="http://schemas.openxmlformats.org/officeDocument/2006/relationships/hyperlink" Target="http://www.pbs.gov.au/info/industry/listing/listing-ste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pbs.gov.au/info/industry/listing/listing-steps" TargetMode="External"/><Relationship Id="rId32" Type="http://schemas.openxmlformats.org/officeDocument/2006/relationships/hyperlink" Target="http://www.pbs.gov.au/info/industry/listing/elements/fees-and-charges" TargetMode="External"/><Relationship Id="rId37" Type="http://schemas.openxmlformats.org/officeDocument/2006/relationships/hyperlink" Target="http://www.pbs.gov.au/info/industry/listing/elements/fees-and-charges" TargetMode="External"/><Relationship Id="rId40" Type="http://schemas.openxmlformats.org/officeDocument/2006/relationships/hyperlink" Target="http://www.pbs.gov.au/info/industry/listing/listing-steps" TargetMode="External"/><Relationship Id="rId45" Type="http://schemas.openxmlformats.org/officeDocument/2006/relationships/hyperlink" Target="http://www.pbs.gov.au/info/industry/listing/elements/fees-and-charges" TargetMode="External"/><Relationship Id="rId53" Type="http://schemas.openxmlformats.org/officeDocument/2006/relationships/hyperlink" Target="mailto:PBScostrecovery@health.gov.au"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www.pbs.gov.au/info/industry/listing/elements/fees-and-charges" TargetMode="External"/><Relationship Id="rId28" Type="http://schemas.openxmlformats.org/officeDocument/2006/relationships/hyperlink" Target="http://www.pbs.gov.au/info/industry/listing/listing-steps" TargetMode="External"/><Relationship Id="rId36" Type="http://schemas.openxmlformats.org/officeDocument/2006/relationships/hyperlink" Target="http://www.pbs.gov.au/info/industry/listing/listing-steps" TargetMode="External"/><Relationship Id="rId49" Type="http://schemas.openxmlformats.org/officeDocument/2006/relationships/hyperlink" Target="http://www.pbs.gov.au/info/industry/listing/listing-steps" TargetMode="External"/><Relationship Id="rId57"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legislation.gov.au/Details/F2022L00118" TargetMode="External"/><Relationship Id="rId31" Type="http://schemas.openxmlformats.org/officeDocument/2006/relationships/hyperlink" Target="http://www.pbs.gov.au/info/industry/listing/listing-steps" TargetMode="External"/><Relationship Id="rId44" Type="http://schemas.openxmlformats.org/officeDocument/2006/relationships/hyperlink" Target="http://www.pbs.gov.au/info/industry/listing/listing-steps" TargetMode="External"/><Relationship Id="rId52" Type="http://schemas.openxmlformats.org/officeDocument/2006/relationships/hyperlink" Target="http://www.pbs.gov.au/info/industry/listing/elements/fees-and-charg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www.pbs.gov.au/info/industry/useful-resources/pbs-calendar" TargetMode="External"/><Relationship Id="rId27" Type="http://schemas.openxmlformats.org/officeDocument/2006/relationships/hyperlink" Target="https://www.health.gov.au/resources/publications/atagi-pre-submission-advice" TargetMode="External"/><Relationship Id="rId30" Type="http://schemas.openxmlformats.org/officeDocument/2006/relationships/hyperlink" Target="http://www.pbs.gov.au/info/industry/listing/listing-steps" TargetMode="External"/><Relationship Id="rId35" Type="http://schemas.openxmlformats.org/officeDocument/2006/relationships/hyperlink" Target="http://www.pbs.gov.au/info/industry/listing/listing-steps" TargetMode="External"/><Relationship Id="rId43" Type="http://schemas.openxmlformats.org/officeDocument/2006/relationships/hyperlink" Target="http://www.pbs.gov.au/info/industry/listing/elements/fees-and-charges" TargetMode="External"/><Relationship Id="rId48" Type="http://schemas.openxmlformats.org/officeDocument/2006/relationships/hyperlink" Target="http://www.pbs.gov.au/info/industry/listing/listing-steps"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independentreviewpbs.gov.a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051C9-5192-43AF-B46E-DA9DBF023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9711</Words>
  <Characters>58083</Characters>
  <Application>Microsoft Office Word</Application>
  <DocSecurity>4</DocSecurity>
  <Lines>484</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2023-06-20T02:38:00Z</dcterms:created>
  <dcterms:modified xsi:type="dcterms:W3CDTF">2023-06-20T02:38:00Z</dcterms:modified>
</cp:coreProperties>
</file>